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«РЯЗАНСКИЙ ГОСУДАРСТВЕННЫЙ РАДИОТЕХНИЧЕСКИЙ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 ИМЕНИ В.Ф. УТКИНА»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вычислительной техники</w:t>
      </w:r>
    </w:p>
    <w:p>
      <w:pPr>
        <w:spacing w:after="6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защите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работы _________________</w:t>
      </w:r>
    </w:p>
    <w:p>
      <w:pPr>
        <w:spacing w:after="600" w:before="0" w:line="360" w:lineRule="auto"/>
        <w:jc w:val="right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дата, подпись</w:t>
      </w:r>
    </w:p>
    <w:p>
      <w:pPr>
        <w:spacing w:after="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ПОЯСНИТЕЛЬНАЯ ЗАПИСКА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 КУРСОВОЙ РАБОТЕ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теме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информационной системы с клиент-серверной</w:t>
      </w:r>
    </w:p>
    <w:p>
      <w:pPr>
        <w:spacing w:after="5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архитектурой (КСП)»</w:t>
      </w:r>
    </w:p>
    <w:p>
      <w:pPr>
        <w:spacing w:after="20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__________________________________</w:t>
      </w:r>
    </w:p>
    <w:p>
      <w:pPr>
        <w:spacing w:after="600" w:before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проекта: __________________________________</w:t>
      </w:r>
    </w:p>
    <w:p>
      <w:pPr>
        <w:spacing w:after="0" w:before="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Рязань, 2026 г.</w:t>
      </w:r>
    </w:p>
    <w:p>
      <w:pPr>
        <w:pageBreakBefore/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курсовую работу по дисциплине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Исполнитель: 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Тема: «Разработка информационной системы с клиент-серверной архитектурой (КСП)»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Спилбергера-Ханина,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Требования к используемому программному обеспечению: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СУБД: PostgreSQL;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программирования: Java.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Общие требования к работе: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PostgreSQL,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задачи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Исследование информационных потребностей пользователя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Неавторизованный пользователь: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в системе по логину и паролю с автоматическим созданием профиля студента за один шаг (форма регистрации,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по логину и паролю с автоматическим разграничением доступа в зависимости от назначенной роли (форма входа,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Студент: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(0–100 %), что исключает ручной подсчёт и интерпретацию (форма прохождения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Психолог: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Поиск студента по фамилии, логину или учебной группе с поддержкой частичного совпадения (форма списка студентов,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и редактирование библиотеки рекомендаций, привязанных к каждому уровню стресса (форма рекомендаций,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хронологических заметок по каждому курируемому студенту с указанием даты и текста наблюдения (карточка студента,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Администратор: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учётными записями всех ролей: создание, смена роли, сброс пароля и удаление (форма управления пользователями,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изменений данных по журналу аудита с фильтрацией по дате, пользователю и таблице (форма журнала аудита,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Разработка общей архитектуры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Клиент-серверная архитектура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серверной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Концептуальное и логическое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2.1.1 Выявление сущностей и связей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проектирования системы были выявлены следующие сущности предметной области: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Студент — обучающийся, проходящий психологические тесты в системе мониторинга.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Тест — психологическая методика, применяемая в системе (PSS-10, шкала Бека, шкала Спилбергера-Ханина, шкала тревоги Бека и др.).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серверной части информационной системы удалось выявить связи между сущностями (см. таблица 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Список связей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100"/>
        <w:gridCol w:w="1900"/>
        <w:gridCol w:w="376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Сущности, участвующие в связи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связи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Название связи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Обоснование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Прохождение теста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Каждое прохождение фиксируется в системе как отдельная запись с датой, набранным баллом и определённым по его итогу уровнем стресса. Связь становится слабой сущностью «Протокол тестирования».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Специализируется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Студент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Курирует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Формулирует рекомендацию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Относится к категории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уровень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Соответствует уровню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2.1.2 Выявление атрибутов сущностей. Назначение первичных ключей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(Первичный ключ) – уникальный номер, выдаваемый студенту при поступлении в вуз;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 – академическая группа;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 – адрес электронной почты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 – контактный телефон;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(Первичный ключ) – внутренний номер сотрудника отдела психологической поддержки;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психолога;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– клинический психолог, психотерапевт и т. п.;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почта, Телефон – контактные данные;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(Первичный ключ) – мнемоничный код методики (PSS-10, BDI, STAI, BAI и др.);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– полное наименование методики;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назначение и краткое описание для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 – указания для проходящего;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 – булев флаг видимости теста студентам;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психолог, ответственный за тест;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(Внешний ключ) – тематическая категория.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Категория теста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области применения категории.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Уровень стресса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(Первичный ключ) – название уровня стресса (Низкий, Средний, Высокий, Критический);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 – нижняя граница доли баллов от максимума теста, %;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 – верхняя граница, %.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junction-таблицы 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Слабые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Слабые сущности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Вопрос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(Первичный ключ) – уникальный сквозной номер вопроса в системе;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 – тест, к которому относится вопрос;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 – формулировка;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тесте.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Вариант ответа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(Первичный ключ) – уникальный сквозной код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 – формулировка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 – вес варианта в подсчёте результата;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перечне вариантов.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(Первичный ключ) – уникальный номер прохождения, присваивается в момент начала теста;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 – студент;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(Внешний ключ) – определённый уровень;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(Внешний ключ) – статус прохождения.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 пользователя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(Внешний ключ) – выбранный студентом вариант.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психолог-автор.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Специализация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 (Часть составного первичного ключа, 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 (Часть составного первичного ключа, Внешний ключ).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Является junction-таблицей связи «Многие ко многим».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Заметка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проектирования было решено создать таблицы-справочники (см. таблица 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Таблицы-справочники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Таблица-справочник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(Первичный ключ) – системная константа: STUDENT, PSYCHOLOGIST, ADMIN;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администратора.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(Первичный ключ) – уникальный логин пользователя;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 – BCrypt-хэш;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(Внешний ключ) – назначенная роль;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 – момент регистрации.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Статус прохождения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психолога.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Журнал аудита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инициатор изменения;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 – INSERT / UPDATE / DELETE;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 – имя изменённой таблицы;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 – JSON-описание полей до и после.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2.1.3 Построение ER-диаграмм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 и N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286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Концептуальная модель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737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Логическая модель данных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Физическое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2.2.1 Переход от ER-диаграммы к предварительным отношениям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«Прохождение теста» с кардинальностью «Многие ко многим» (N : M) в две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две связи: «Студент – Протокол тестирования» и «Тест – Протокол тестирования», обе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Преобразование бинарной связи «Прохождение теста»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junction-таблицей.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Преобразование бинарной связи «Специализируется»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Преобразование связи «Формулирует рекомендацию»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Преобразование связи «Курирует»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2.2.2 Заполнение предварительных отношений атрибутами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PostgreSQL), аппаратного и программного обеспечения, а также оптимизацию производительности.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СУБД PostgreSQL мы будем использовать следующие типы данных (см. таблица 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Типы данных в СУБД PostgreSQL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2-байтовое число; используется для порядковых номеров и баллов.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varchar(N)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без ограничения длины; используется для текстов вопросов, описаний, инструкций и рекомендаций.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без времени; используется для даты заметки психолога.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с точностью до микросекунды; используется для даты прохождения теста и журнала аудита.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Логическое значение (true / false); используется для флага активности теста.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«Студент» (см. таблица 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Атрибуты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«Психолог» (см. таблица 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Атрибуты отношения «Психолог» (таблица psychologists)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position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«Тест» (см. таблица 8).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Атрибуты отношения «Тест» (таблица tests)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instructions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is_active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«Категория теста» (см. таблица 9).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Атрибуты отношения «Категория теста» (таблица test_categories)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«Вопрос» (см. таблица 10).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Атрибуты отношения «Вопрос» (таблица questions)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«Вариант ответа» (см. таблица 11).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Атрибуты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«Протокол тестирования» (см. таблица 12).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Атрибуты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«Ответ пользователя» (см. таблица 13).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Атрибуты отношения «Ответ пользователя» (таблица result_answers)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response_number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«Уровень стресса» (см. таблица 14).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14 – Атрибуты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«Рекомендация» (см. таблица 15).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15 – Атрибуты отношения «Рекомендация» (таблица recommendations)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«Специализация психолога» (см. таблица 16). У этой junction-таблицы первичный ключ составной — образован двумя внешними ключами на «Психолог» и «Категория теста».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16 – Атрибуты отношения «Специализация психолога» (таблица psychologist_specializations)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1900"/>
        <w:gridCol w:w="23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Является ключом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«Заметка психолога» (см. таблица 17).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17 – Атрибуты отношения «Заметка психолога» (таблица psychologist_notes)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note_date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справочников учёта пользователей (см. таблицы 18–20).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18 – Атрибуты отношения «Роль» (таблица roles)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19 – Атрибуты отношения «Пользователь» (таблица users)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password_hash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varchar(255)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20 – Атрибуты отношения «Статус прохождения» (таблица result_statuses)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«Журнал аудита» (см. таблица 21).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21 – Атрибуты отношения «Журнал аудита» (таблица audit_log)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audit_number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action_time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varchar(40)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details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2.2.3 Проверка предварительных отношений на соответствие нормальным формам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Первая нормальная форма (1НФ):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«Студент» (таблица students): все атрибуты атомарны (ФИО разделено на три отдельных поля last_name, first_name, middle_name). Группа хранится в отдельном столбце group_name. Каждая строка соответствует конкретному студенту, повторяющиеся строки исключены потенциальным ключом «Номер зачётной книжки».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(таблица psychologists): все атрибуты атомарны. Должность хранится отдельным полем position; ФИО разделено.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(таблица tests): все атрибуты атомарны. Описание и инструкции хранятся в полях типа text, что обусловлено спецификой методики (несколько абзацев инструкций); дополнительное разбиение для системы избыточно.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(таблица questions): атомарность сохранена, каждая строка содержит ровно один вопрос.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(таблица answers): каждая строка соответствует ровно одному варианту, балл хранится отдельным числовым полем.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(таблица test_protocols): все атрибуты атомарны. Дата и время прохождения хранятся в одном поле timestamp, что соответствует природе момента времени.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(таблица result_answers): атомарно, на одну запись приходится ровно один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Справочные отношения (roles, users, stress_levels, test_categories, result_statuses, recommendations, psychologist_specializations, psychologist_notes, audit_log): все атрибуты атомарны, повторяющихся строк нет (контролируется потенциальными ключами).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представленные отношения полностью соответствуют требованиям первой нормальной формы (1НФ).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Вторая нормальная форма (2НФ):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Отношения «Студент» (students) и «Психолог» (psychologists)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Диаграмма функциональных зависимостей атрибутов отношения «Студент»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Диаграмма функциональных зависимостей атрибутов отношения «Психолог»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Диаграмма функциональных зависимостей атрибутов отношения «Тест»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(questions)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Диаграмма функциональных зависимостей атрибутов отношения «Вопрос»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(answers) с простым потенциальным ключом «Код варианта ответа» соответствует 2НФ (см. рисунок 12).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Диаграмма функциональных зависимостей атрибутов отношения «Вариант ответа»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Диаграмма функциональных зависимостей атрибутов отношения «Протокол тестирования»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Диаграмма функциональных зависимостей атрибутов отношения «Рекомендация»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«Специализация психолога» (psychologist_specializations)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Диаграмма функциональных зависимостей атрибутов отношения «Специализация психолога»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stress_levels)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Диаграммы функциональных зависимостей атрибутов справочных отношений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junction-таблице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Третья нормальная форма (3НФ):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3НФ, когда оно находится во 2НФ и каждый неключевой атрибут нетранзитивно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отношении «Студент» (students) все атрибуты демонстрируют прямую зависимость от потенциального ключа record_book_number.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(psychologists)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отношениях «Вопрос» (questions) и «Вариант ответа» (answers) зависимости идут от соответствующих естественных номеров без промежуточных шагов.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полностью соответствует 3НФ. Уровень стресса хранится через внешний ключ level_name, а не вычисляется заново; это нормально, так как уровень фиксируется в момент сохранения протокола и далее не пересчитывается. Аналогично для статуса прохождения.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(result_answers)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ключом нормализовано: каждый атрибут (текст, уровень, автор, порядок) зависит непосредственно от кода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и отношение «Заметка психолога» (psychologist_notes) с простым ключом полностью соответствуют 3НФ.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audit_log) соответствуют 3НФ.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Нормальная форма Бойса-Кодда (НФБК):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отношения с простыми потенциальными ключами (students, psychologists, tests, questions, answers, test_protocols, result_answers, recommendations, psychologist_notes, audit_log, stress_levels, test_categories, result_statuses, roles, users) автоматически соответствуют НФБК: их единственными детерминантами являются именно потенциальные ключи.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базы данных соответствует НФБК.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2.2.4 Построение схемы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вышеприведённого анализа предметной области «Мониторинг ментального здоровья» и анализа СУБД PostgreSQL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PostgreSQL;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598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Физическая модель базы данных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2.2.5 Задание частных ограничений целостности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PostgreSQL мы будем использовать следующие ограничения целостности: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уникальности UNIQUE — гарантирует уникальность значения в столбце или комбинации столбцов.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допустимости значений CHECK — реализует проверку диапазона или отношения между значениями (например, min_percent ≤ max_percent, score ≥ 0).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частные ограничения целостности, которые будут применяться к атрибутам таблиц (см. таблицы 22–25).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22 – Ограничения целостности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users(login)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23 – Ограничения целостности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students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tests ON DELETE RESTRICT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TRIGGER: taken_at &lt;= CURRENT_TIMESTAMP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(total_score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stress_levels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result_statuses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24 – Ограничения целостности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questions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 (question_number, order_number)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25 – Ограничения целостности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&gt;= 0 AND min_percent &lt;= 100)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(max_percent &gt;= 0 AND max_percent &lt;= 100)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&lt;= max_percent)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PostgreSQL запрещает использование непостоянных функций в CHECK), реализованы триггеры BEFORE INSERT/UPDATE.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Разработка хранимых процедур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fn_get_stress_level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fn_get_stress_level(p_percent SMALLINT)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VARCHAR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level_name INTO v_name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FROM stress_levels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WHERE p_percent BETWEEN min_percent AND max_percent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ORDER BY min_percent LIMIT 1;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v_name;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 STABLE;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sp_save_test_protocol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PROCEDURE sp_save_test_protocol(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p_record_book_number BIGINT, p_test_code VARCHAR(20),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p_total_score SMALLINT, p_max_score SMALLINT,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OUT p_protocol_number BIGINT)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SMALLINT;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:= ROUND(p_total_score * 100.0 / NULLIF(p_max_score, 0));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:= fn_get_stress_level(v_percent);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v_level_name IS NULL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 удалось определить уровень стресса для %% процентов', v_percent;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INSERT INTO test_protocols(record_book_number, test_code, taken_at,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                   total_score, level_name, status_name)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VALUES (p_record_book_number, p_test_code, CURRENT_TIMESTAMP,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p_total_score, v_level_name, 'Завершён')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RETURNING protocol_number INTO p_protocol_number;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trg_check_test_protocol_score выполняет валидацию записей перед вставкой и обновлением: проверяет наличие связанного уровня стресса и статуса, неотрицательность балла и корректность даты прохождения.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trg_check_test_protocol_score()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NOT EXISTS (SELECT 1 FROM stress_levels WHERE level_name = NEW.level_name)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'Уровень стресса % не найден', NEW.level_name;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NEW.total_score &lt;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'Балл не может быть отрицательным';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NEW.taken_at &gt; CURRENT_TIMESTAMP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'Дата прохождения теста не может быть в будущем';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NEW;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trg_protect_test_with_protocols защищает целостность данных: запрещает удаление теста, по которому уже есть протоколы тестирования.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trg_protect_test_with_protocols()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v_count BIGINT;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COUNT(*) INTO v_count FROM test_protocols WHERE test_code = OLD.test_code;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v_count &gt;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'Нельзя удалить тест с % протоколами', v_count;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OLD;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sp_register_student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Процедуры sp_admin_create_test, sp_admin_update_test, sp_admin_delete_test обеспечивают редактирование тестов администратором с проверкой целостности связанных вопросов и протоколов.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sp_audit_log записывает изменения в таблицу audit_log: фиксирует пользователя (login),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fn_student_dynamics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sp_assign_curator_psychologist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клиентской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Организация взаимодействия клиентской программы с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Hibernate (через Spring Data JPA) и Thymeleaf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Hibernate в качестве ORM-решения, которое преобразует Java-объекты в реляционные структуры базы данных PostgreSQL. Фактическое выполнение SQL-запросов осуществляется через стандартный JDBC-драйвер, после чего результаты возвращаются клиенту в виде HTML-страниц, отрендеренных с помощью Thymeleaf.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3429000" cy="521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Архитектура взаимодействия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структурой базы данных автоматизировано через сценарий schema.sql и Spring-компонент DbProceduresInitializer. Schema.sql выполняет идемпотентные команды CREATE TABLE IF NOT EXISTS, создаёт индексы по ключевым атрибутам и представления для аналитики. DbProceduresInitializer регистрирует функции, триггеры и хранимые процедуры на языке PL/pgSQL после инициализации схемы Hibernate.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столбцы таблиц. Репозитории, наследуемые от JpaRepository,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sp_save_test_protocol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Транзакционность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(/admin/**, /psychologist/**, /student/**) используется ролевая модель доступа hasRole.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шифрования паролей используется BCryptPasswordEncoder. Для дополнительного протоколирования действий администратора и психолога предусмотрена таблица audit_log, в которую процедура sp_audit_log записывает все изменения справочников, тестов и рекомендаций с привязкой к логину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реализует следующие ключевые связи на уровне доступа к данным: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«Пользователь – Студент / Психолог»: при регистрации создаётся запись в таблице users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«Студент – Протокол тестирования»: при сохранении протокола в test_protocols фиксируется внешний ключ record_book_number. Это позволяет получить всю историю прохождения тестов студентом одним запросом по индексу.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«Тест – Протокол тестирования»: внешний ключ test_code защищает целостность — нельзя удалить тест, на который уже ссылаются протоколы (контролируется триггером trg_protect_test_with_protocols).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Категория теста» (M:N через psychologist_specializations): обеспечивает фильтрацию тестов и студентов по специализации психолога; используется на странице «Мои тесты» психолога.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Студент» (M:N через psychologist_notes): фиксирует кураторские отношения и историю наблюдений психолога за конкретным студентом.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Разработка интерфейса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3.2.1 Разработка форм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Интерфейс неавторизованного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Неавторизованный пользователь имеет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(см. рисунок 19).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Макет входа в систему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студента (см. рисунок 20).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Макет регистрации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Интерфейс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получает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студента с каталогом активных тестов (см. рисунок 21).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Макет главной страницы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Профиль студента с возможностью редактирования контактных данных (см. рисунок 22).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Макет профиля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прохождения теста с последовательным выводом вопросов и индикатором прогресса (см. рисунок 23).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Макет формы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результата прохождения теста с уровнем стресса и привязанными рекомендациями (см. рисунок 24).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Макет результата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История протоколов студента с фильтрами по уровню стресса и периоду (см. рисунок 25).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Макет истории протоколов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с рекомендациями по последнему протоколу (см. рисунок 26).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Макет страницы рекомендаций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Интерфейс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Психолог имеет доступ к расширенному функционалу: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психолога с обзором закреплённых студентов и активных тестов (см. рисунок 27).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Макет главной страницы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студентов с поиском по ФИО, логину и группе (см. рисунок 28).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Макет списка студентов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Карточка студента с историей протоколов и заметками психолога (см. рисунок 29).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Макет карточки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Макет динамики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тестов с фильтром по категории и статусу активности (см. рисунок 31).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Макет списка тестов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редактирования теста (см. рисунок 32).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Макет редактирования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вопросами и вариантами ответов выбранного теста (см. рисунок 33).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Макет управления вопросами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добавления и редактирования рекомендаций для уровней стресса (см. рисунок 34).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Макет формы рекомендаций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Сводная статистика по тестам и распределению уровней стресса с графиками (см. рисунок 35).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Макет сводной статистики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Интерфейс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Администратор имеет полный доступ ко всем таблицам БД через специализированные формы CRUD: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администратора со счётчиками пользователей, тестов, протоколов (см. рисунок 36).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Макет панели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пользователями: смена ролей, сброс паролей, удаление учётных записей (см. рисунок 37).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Макет управления пользователями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раздела «Таблицы БД» с навигацией по 16 таблицам системы (см. рисунок 38).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38 – Макет навигации по таблицам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прямого редактирования записей справочников (категорий, уровней стресса, статусов и т. д.) (см. рисунок 39).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39 – Макет формы редактирования справочника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Просмотр журнала аудита с фильтром по дате, пользователю и таблице (см. рисунок 40).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40 – Макет просмотра журнала аудита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3.2.2 Разработка отчётов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print и могут быть распечатаны напрямую из браузера.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41 – Протокол тестирования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42 – История прохождений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43 – Сводный отчёт по группе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отчёты доступны для печати кнопкой «🖨 Распечатать» и могут быть сохранены в PDF через стандартный диалог печати браузера.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Руководство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3.3.1 Руководство пользователя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44 – Регистрация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45 – Главная страница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46 – Прохождение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47 – Результат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48 – История результатов студента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3.3.2 Руководство пользователя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49 – Главная страница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50 – Карточка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51 – Динамика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52 – Управление тестом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53 – Управление рекомендациями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54 – Сводная статистика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выполнено концептуальное, логическое и физическое проектирование базы данных в СУБД PostgreSQL.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автоинкремента. Контроль целостности данных реализован средствами ограничений PRIMARY KEY, FOREIGN KEY, UNIQUE, NOT NULL, CHECK, а также с помощью триггеров и хранимых процедур на языке PL/pgSQL. Все критические действия с БД оформлены в виде хранимых процедур (sp_save_test_protocol, sp_register_student, sp_admin_create_test, sp_assign_curator_psychologist и др.), что обеспечивает атомарность операций и централизацию бизнес-логики.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Разработана клиентская часть на платформе Java 17 / Spring Boot 3.2 / Spring Security / Thymeleaf,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слабую сущность «Протокол тестирования»; M:N-связи «Курирует», «Специализируется» и «Формулирует рекомендацию» преобразованы в слабые сущности и junction-таблицу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ИСПОЛЬЗУЕМОЙ ЛИТЕРАТУРЫ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Спилбергер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Beck A. T. Beck Depression Inventory (BDI) [Электронный ресурс]. – URL: https://psytests.org/depr/bdi.html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Cohen S. Perceived Stress Scale (PSS-10) [Электронный ресурс]. – URL: https://psytests.org/stress/pss10.html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PostgreSQL Documentation [Электронный ресурс]. – URL: https://www.postgresql.org/docs/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Spring Framework Documentation [Электронный ресурс]. – URL: https://docs.spring.io/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Spring Boot Reference [Электронный ресурс]. – URL: https://docs.spring.io/spring-boot/docs/current/reference/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Hibernate ORM Documentation [Электронный ресурс]. – URL: https://hibernate.org/orm/documentation/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Thymeleaf Documentation [Электронный ресурс]. – URL: https://www.thymeleaf.org/documentation.html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Bootstrap 5 Documentation [Электронный ресурс]. – URL: https://getbootstrap.com/docs/5.3/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Нормализация отношений. Шесть нормальных форм [Электронный ресурс]. – URL: https://habr.com/ru/articles/254773/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Дейт К. Дж. Введение в системы баз данных. – 8-е изд. – М.: Вильямс, 2005. – 1328 с.</w:t>
      </w:r>
    </w:p>
    <w:sectPr>
      <w:footerReference w:type="default" r:id="rId7"/>
      <w:pgSz w:w="12240" w:h="15840" w:orient="portrait"/>
      <w:pgMar w:top="85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360" w:lineRule="auto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line="360" w:lineRule="auto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94ad057a482b8be6535baded9b5e3d1fda8af.png"/><Relationship Id="rId9" Type="http://schemas.openxmlformats.org/officeDocument/2006/relationships/image" Target="media/edbe9af8fc8fdf1768caa1a14a1b5a255fb4fe4f.png"/><Relationship Id="rId10" Type="http://schemas.openxmlformats.org/officeDocument/2006/relationships/image" Target="media/0db16ed310c0c2ebf040d7b34cb94616da6d8616.png"/><Relationship Id="rId11" Type="http://schemas.openxmlformats.org/officeDocument/2006/relationships/image" Target="media/25bc5d429f85a8ff0a250639197e226573ea7e0c.png"/><Relationship Id="rId12" Type="http://schemas.openxmlformats.org/officeDocument/2006/relationships/image" Target="media/fec66d164657f686693e859993c83e60af8f766e.png"/><Relationship Id="rId13" Type="http://schemas.openxmlformats.org/officeDocument/2006/relationships/image" Target="media/8e4ff6619066b2e0eca88317c7ca50e8394f726e.png"/><Relationship Id="rId14" Type="http://schemas.openxmlformats.org/officeDocument/2006/relationships/image" Target="media/56a50d1e14bcf6c7ea7b83be8f7fd8eab671d91a.png"/><Relationship Id="rId15" Type="http://schemas.openxmlformats.org/officeDocument/2006/relationships/image" Target="media/faba9e82c1594dda2f17d54e75f1ee1ee55398a9.png"/><Relationship Id="rId16" Type="http://schemas.openxmlformats.org/officeDocument/2006/relationships/image" Target="media/15574b1a3c6a6b7e880a4ebabbe365d0550cb174.png"/><Relationship Id="rId17" Type="http://schemas.openxmlformats.org/officeDocument/2006/relationships/image" Target="media/79054b2efa08a1d34d76930b73145041e89c84cb.png"/><Relationship Id="rId18" Type="http://schemas.openxmlformats.org/officeDocument/2006/relationships/image" Target="media/d3a4535036ed1170bf9064eb41ffa1d381ce770a.png"/><Relationship Id="rId19" Type="http://schemas.openxmlformats.org/officeDocument/2006/relationships/image" Target="media/e0012b5556df64ab82e599fbb33b62e4aebf5d71.png"/><Relationship Id="rId20" Type="http://schemas.openxmlformats.org/officeDocument/2006/relationships/image" Target="media/33ee1d3dd6ab7be3d3e1dd31987a1e3ee47b54d0.png"/><Relationship Id="rId21" Type="http://schemas.openxmlformats.org/officeDocument/2006/relationships/image" Target="media/67efd10e2daf9d93ad6379fdc15ce2993135652e.png"/><Relationship Id="rId22" Type="http://schemas.openxmlformats.org/officeDocument/2006/relationships/image" Target="media/a0ec582b20d76867b07d7cebd5ce9169a8828c49.png"/><Relationship Id="rId23" Type="http://schemas.openxmlformats.org/officeDocument/2006/relationships/image" Target="media/87827deb981506fdae8177ca35bc3b4696cc4a23.png"/><Relationship Id="rId24" Type="http://schemas.openxmlformats.org/officeDocument/2006/relationships/image" Target="media/b714ce6c1a6642ea1d50905c5b41fdd30fd2c10a.png"/><Relationship Id="rId25" Type="http://schemas.openxmlformats.org/officeDocument/2006/relationships/image" Target="media/962e1f102cbcc30e0596d055cf1fabcfc163bd4c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Un-named</cp:lastModifiedBy>
  <cp:revision>1</cp:revision>
  <dcterms:created xsi:type="dcterms:W3CDTF">2026-06-02T11:56:03.295Z</dcterms:created>
  <dcterms:modified xsi:type="dcterms:W3CDTF">2026-06-02T11:56:03.296Z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