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IMA KENNERLY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Syracuse, NY  |  Portland, OR  •  503-933-1006  •  iak06@outlook.com</w:t>
      </w:r>
    </w:p>
    <w:p>
      <w:pPr>
        <w:pBdr>
          <w:bottom w:val="single" w:color="1A1A1A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EDUCATION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University, S.I. Newhouse School of Public Communications — Syracuse, NY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Expected May 2028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B.S. in Television, Radio and Film  |  Minors: Strategic Management &amp; Philosophy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Renée Crown Honors Program  |  Leadership Scholar  |  Vice President, Honors Advisory Board  |  Secretary, Black Honors Society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NYU Paris — Advanced Immersive French Language &amp; Culture Program</w:t>
      </w:r>
      <w:r>
        <w:rPr>
          <w:rFonts w:ascii="Calibri" w:cs="Calibri" w:eastAsia="Calibri" w:hAnsi="Calibri"/>
          <w:sz w:val="18"/>
          <w:szCs w:val="18"/>
        </w:rPr>
        <w:t xml:space="preserve">  (Summer 2026)   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USC School of Cinematic Arts — Production &amp; Screenwriting Residency</w:t>
      </w:r>
      <w:r>
        <w:rPr>
          <w:rFonts w:ascii="Calibri" w:cs="Calibri" w:eastAsia="Calibri" w:hAnsi="Calibri"/>
          <w:sz w:val="18"/>
          <w:szCs w:val="18"/>
        </w:rPr>
        <w:t xml:space="preserve">  (Summer 2023)</w:t>
      </w:r>
    </w:p>
    <w:p>
      <w:pPr>
        <w:pBdr>
          <w:bottom w:val="single" w:color="1A1A1A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PRODUCTION &amp; DEVELOPMENT EXPERIENCE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Spring, Again — Lead Producer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In Production, expected 2027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Orchestrate development, financial planning, and creative resource allocation for an independent narrative short, including talent casting and budget management.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Pig/Dog — Screenwriter &amp; Room Contributor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Spring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Developed an original script inside a simulated TV Writers' Room led by screenwriter Guinevere Turner (American Psycho), pitching narrative arcs and integrating executive-level notes to sharpen pacing and commercial viability.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Independent Script Development Project — Development Analyst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2026 – June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Conducted script coverage, structural analysis, and commercial marketability evaluations for two feature screenplays.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Desert Island Studios — Production Intern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2024 – July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Supported planning, organizing, and execution of commercial and non-commercial film productions; handled and arranged film equipment and performed location scouting.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Researched marketing initiatives and connected local filmmakers with studio resources.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North East Productions — Assistant Camera &amp; Event Coordinator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June 2024 – July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Recorded interviews to help promote local filmmaker Devin Boss and hosted a fundraising event for the production.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Bold Soul Studios — Production Assistant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2023 – June 2023,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Worked as a grip and in wardrobe on the feature-length film Happy Endings, directed by Jennifer Wolfe.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Missed You — Writer, Director &amp; Producer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Summer 2023, USC School of Cinematic Arts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Packaged, budgeted, and executed an original narrative short; short went on to win 1st Place at the Portland Film Festival Future Filmmakers Competition.</w:t>
      </w:r>
    </w:p>
    <w:p>
      <w:pPr>
        <w:pBdr>
          <w:bottom w:val="single" w:color="1A1A1A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EXPERIENCE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Incentive Radar — Owner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2026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Founded and operate a B2B data subscription aggregating public US film and TV incentive disclosures — credit allocations, qualified spend, filming days — into one state-comparable dataset, sourced to the 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Built and run the whole stack: automated daily ingest from state film-office and audit sources, source-linked validation, subscriber tiers, and a recurring digest. California live; Georgia, New Mexico, and Utah in the registry.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Honors Advisory Board — Vice President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Co-lead organizational strategy and preside over executive meetings for the student body's honors leadership.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Direct cross-functional logistics and volunteer management for campus events drawing 200+ attendees.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Black Honors Society — Secretary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Manage internal/external communications, digital assets, and official correspondence for the executive 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Track agendas and action items to keep the board accountable and meetings efficient.</w:t>
      </w:r>
    </w:p>
    <w:p>
      <w:pPr>
        <w:tabs>
          <w:tab w:val="right" w:pos="10440"/>
        </w:tabs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Tualatin Hills Parks and Recreation — Program Leader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Aug 2023 – Nov 2023, Tualatin,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Led daily educational activities for an after-school program and coordinated communication among parents, staff, and students.</w:t>
      </w:r>
    </w:p>
    <w:p>
      <w:pPr>
        <w:pBdr>
          <w:bottom w:val="single" w:color="1A1A1A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SKILLS &amp; LANGUAGES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Final Draft, Studio System, IMDbPro, Premiere Pro, Final Cut Pro, Excel/Google Sheets (advanced budgeting), Outlook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Strengths: </w:t>
      </w:r>
      <w:r>
        <w:rPr>
          <w:rFonts w:ascii="Calibri" w:cs="Calibri" w:eastAsia="Calibri" w:hAnsi="Calibri"/>
          <w:sz w:val="20"/>
          <w:szCs w:val="20"/>
        </w:rPr>
        <w:t xml:space="preserve">Script coverage, writers'-room dynamics, resource allocation, cross-functional leadership, high-stakes communication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(Native), French (Professional Working Proficiency, B2–C1), Spanish (Conversational)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2026-08-07T16:34:15.342Z</dcterms:created>
  <dcterms:modified xsi:type="dcterms:W3CDTF">2026-08-07T16:34:15.355Z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