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 Kennerly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Syracuse, NY  |  Portland, OR  |  503-933-1006  |  iak06@outlook.com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Recruiting Team</w:t>
      </w:r>
      <w:r>
        <w:rPr>
          <w:rFonts w:ascii="Calibri" w:cs="Calibri" w:eastAsia="Calibri" w:hAnsi="Calibri"/>
          <w:sz w:val="22"/>
          <w:szCs w:val="22"/>
        </w:rPr>
        <w:br/>
        <w:t xml:space="preserve">Warner Bros. Discovery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 rising junior at Syracuse University's Newhouse School studying Television, Radio and Film (GPA 3.7), with minors in Strategic Management and Philosophy, and I'm writing to apply for the Development/Production Internship at Warner Bros. Discovery, available Summer 2027. WBD's range — from HBO's prestige development slate to CNN and DC — reflects exactly the kind of cross-portfolio thinking I want to learn from.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My experience sits at the intersection of production and development. As Lead Producer on Spring, Again, I lead a 15-person crew and manage full resource allocation on a zero-budget independent short — the script was selected for the Babelfest Playwright Festival, and we're on track to finish by fall 2027. In a simulated Writers' Room led by Guinevere Turner (American Psycho), I pitched and refined narrative arcs under executive-level notes, and as a Development Analyst I evaluated feature screenplays for structure and commercial marketability. Earlier production roles at Desert Island Studios and Bold Soul Studios gave me hands-on set experience, from location scouting to grip and wardrobe work on a feature film.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I've been the person who plans things since I was a kid — the one mapping out logistics before I knew that instinct had a job title — and that mix of creative interest and production planning is what pulled me toward producing in the first place. What I want to build next is the other half of that skill set: real fluency in audience metrics, media strategy, and the corporate/business decisions that shape what actually gets made. That analytical instinct shows up outside film too — I currently work as a research assistant for a Syracuse professor's upcoming book, translating archival Ancestry.com records into structured Excel datasets, which has sharpened the same close-reading and data discipline I'd bring to your team. Alongside that, I co-lead strategy for Syracuse's Honors Advisory Board and manage communications for the Black Honors Society. I'm working toward a career as an executive producer and, eventually, a media strategy consultant, and this internship would let me learn how Warner Bros. Discovery approaches development decisions across such distinct brands while contributing real value from day one.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 U.S. citizen and don't require visa sponsorship, and I'm open to relocating for the summer — I'd love New York, and I also have family in Los Angeles, so either works easily.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I've attached my resume and would welcome the chance to speak further. Thank you for your consideration.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sz w:val="22"/>
          <w:szCs w:val="22"/>
        </w:rPr>
        <w:br/>
        <w:t xml:space="preserve">Ima Kennerly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2026-08-07T17:03:53.553Z</dcterms:created>
  <dcterms:modified xsi:type="dcterms:W3CDTF">2026-08-07T17:03:53.553Z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