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The Walt Disney Company</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Corporate Strategy, Business Development &amp; Technology Internship at The Walt Disney Company, available Summer 2027. Your Corporate Strategy, Business Development &amp; Technology team sits exactly where I want to build my career — the intersection of content, business strategy, and decision-making at scale.</w:t>
      </w:r>
    </w:p>
    <w:p>
      <w:pPr>
        <w:spacing w:after="200"/>
      </w:pPr>
      <w:r>
        <w:rPr>
          <w:rFonts w:ascii="Calibri" w:cs="Calibri" w:eastAsia="Calibri" w:hAnsi="Calibri"/>
          <w:sz w:val="22"/>
          <w:szCs w:val="22"/>
        </w:rPr>
        <w:t xml:space="preserve">My coursework and production experience both point toward strategy. As a Development Analyst, I evaluated the structure and commercial marketability of two feature screenplays — direct practice in the kind of content judgment your team applies at scale. As Lead Producer on Spring, Again, I lead a 15-person crew through a zero-budget production, selected for the Babelfest Playwright Festival, which has meant constant trade-off decisions with no financial cushion. My Strategic Management minor gives me a working framework for thinking about these decisions beyond a single project.</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interest in corporate operations and audience metrics is exactly why this team, specifically, is the internship I want most on this list.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The Walt Disney Company approaches strategic and business development decisions across its portfolio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2026-08-07T17:03:53.634Z</dcterms:created>
  <dcterms:modified xsi:type="dcterms:W3CDTF">2026-08-07T17:03:53.634Z</dcterms:modified>
</cp:coreProperties>
</file>

<file path=docProps/custom.xml><?xml version="1.0" encoding="utf-8"?>
<Properties xmlns="http://schemas.openxmlformats.org/officeDocument/2006/custom-properties" xmlns:vt="http://schemas.openxmlformats.org/officeDocument/2006/docPropsVTypes"/>
</file>