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Creative Artists Agency (CAA)</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Summer Internship Program at Creative Artists Agency (CAA), available Summer 2027. CAA's work spans talent representation and strategic consulting for corporate clients — the exact combination I'm aiming for on my path toward media strategy consulting. Motion Picture is my strongest interest, though I'd welcome any department.</w:t>
      </w:r>
    </w:p>
    <w:p>
      <w:pPr>
        <w:spacing w:after="200"/>
      </w:pPr>
      <w:r>
        <w:rPr>
          <w:rFonts w:ascii="Calibri" w:cs="Calibri" w:eastAsia="Calibri" w:hAnsi="Calibri"/>
          <w:sz w:val="22"/>
          <w:szCs w:val="22"/>
        </w:rPr>
        <w:t xml:space="preserve">My background pairs client-facing leadership with real production credits. As Vice President of Syracuse's Honors Advisory Board, I coordinate logistics and stakeholders for events drawing 200+ attendees, and as Secretary of the Black Honors Society I manage communications across a full executive board. On the production side, I currently lead a 15-person crew as Lead Producer on an independent short (Spring, Again — selected for the Babelfest Playwright Festival) and evaluated feature screenplays as a Development Analyst — the same coverage instincts an agency uses to assess material for clients.</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Creative Artists Agency (CAA) approaches representation and strategic consulting together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2026-08-07T17:03:53.713Z</dcterms:created>
  <dcterms:modified xsi:type="dcterms:W3CDTF">2026-08-07T17:03:53.713Z</dcterms:modified>
</cp:coreProperties>
</file>

<file path=docProps/custom.xml><?xml version="1.0" encoding="utf-8"?>
<Properties xmlns="http://schemas.openxmlformats.org/officeDocument/2006/custom-properties" xmlns:vt="http://schemas.openxmlformats.org/officeDocument/2006/docPropsVTypes"/>
</file>