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96694" w14:textId="77777777" w:rsidR="008E1B63" w:rsidRDefault="008E1B63">
      <w:pPr>
        <w:spacing w:before="40" w:after="40"/>
        <w:rPr>
          <w:rFonts w:hint="eastAsia"/>
        </w:rPr>
      </w:pPr>
    </w:p>
    <w:p w14:paraId="21010EDD" w14:textId="77777777" w:rsidR="008E1B63" w:rsidRDefault="008E1B63">
      <w:pPr>
        <w:spacing w:before="40" w:after="40"/>
      </w:pPr>
    </w:p>
    <w:p w14:paraId="40A3F89F" w14:textId="77777777" w:rsidR="008E1B63" w:rsidRDefault="008E1B63">
      <w:pPr>
        <w:spacing w:before="40" w:after="40"/>
      </w:pPr>
    </w:p>
    <w:p w14:paraId="6D85B869" w14:textId="77777777" w:rsidR="008E1B63" w:rsidRDefault="008E1B63">
      <w:pPr>
        <w:spacing w:before="40" w:after="40"/>
      </w:pPr>
    </w:p>
    <w:p w14:paraId="3E008D61" w14:textId="77777777" w:rsidR="008E1B63" w:rsidRDefault="00000000">
      <w:pPr>
        <w:spacing w:before="80" w:after="80"/>
        <w:jc w:val="center"/>
      </w:pPr>
      <w:r>
        <w:rPr>
          <w:rFonts w:eastAsia="Arial"/>
          <w:b/>
          <w:bCs/>
          <w:color w:val="1B3A5C"/>
          <w:sz w:val="56"/>
          <w:szCs w:val="56"/>
        </w:rPr>
        <w:t>いまだ唯仁国家憲法</w:t>
      </w:r>
    </w:p>
    <w:p w14:paraId="363C982F" w14:textId="77777777" w:rsidR="008E1B63" w:rsidRDefault="00000000">
      <w:pPr>
        <w:spacing w:before="80" w:after="80"/>
        <w:jc w:val="center"/>
      </w:pPr>
      <w:r>
        <w:rPr>
          <w:rFonts w:eastAsia="Arial"/>
          <w:i/>
          <w:iCs/>
          <w:color w:val="006D77"/>
          <w:sz w:val="22"/>
          <w:szCs w:val="22"/>
        </w:rPr>
        <w:t xml:space="preserve">The Constitution of the Nation of </w:t>
      </w:r>
      <w:proofErr w:type="spellStart"/>
      <w:r>
        <w:rPr>
          <w:rFonts w:eastAsia="Arial"/>
          <w:i/>
          <w:iCs/>
          <w:color w:val="006D77"/>
          <w:sz w:val="22"/>
          <w:szCs w:val="22"/>
        </w:rPr>
        <w:t>Tadahito</w:t>
      </w:r>
      <w:proofErr w:type="spellEnd"/>
      <w:r>
        <w:rPr>
          <w:rFonts w:eastAsia="Arial"/>
          <w:i/>
          <w:iCs/>
          <w:color w:val="006D77"/>
          <w:sz w:val="22"/>
          <w:szCs w:val="22"/>
        </w:rPr>
        <w:t xml:space="preserve"> Imada</w:t>
      </w:r>
    </w:p>
    <w:p w14:paraId="4DA703A9" w14:textId="77777777" w:rsidR="008E1B63" w:rsidRDefault="008E1B63">
      <w:pPr>
        <w:spacing w:before="40" w:after="40"/>
      </w:pPr>
    </w:p>
    <w:p w14:paraId="1B445A44" w14:textId="77777777" w:rsidR="008E1B63" w:rsidRDefault="008E1B63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3CBB7E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28479D73" w14:textId="77777777" w:rsidR="008E1B63" w:rsidRDefault="00000000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C9A84C"/>
                <w:sz w:val="32"/>
                <w:szCs w:val="32"/>
              </w:rPr>
              <w:t>葦なる刃は、静かに尖れる。</w:t>
            </w:r>
          </w:p>
          <w:p w14:paraId="5E7007D6" w14:textId="77777777" w:rsidR="008E1B63" w:rsidRDefault="00000000">
            <w:pPr>
              <w:spacing w:before="40" w:after="80"/>
              <w:jc w:val="center"/>
            </w:pPr>
            <w:r>
              <w:rPr>
                <w:rFonts w:eastAsia="Arial"/>
                <w:i/>
                <w:iCs/>
                <w:color w:val="AAAAAA"/>
              </w:rPr>
              <w:t>The reed blade sharpens in silence.</w:t>
            </w:r>
          </w:p>
          <w:p w14:paraId="0AE98C64" w14:textId="77777777" w:rsidR="008E1B63" w:rsidRDefault="00000000">
            <w:pPr>
              <w:spacing w:before="40" w:after="40"/>
              <w:jc w:val="center"/>
            </w:pPr>
            <w:r>
              <w:rPr>
                <w:rFonts w:eastAsia="Arial"/>
                <w:i/>
                <w:iCs/>
                <w:color w:val="D5E8F0"/>
              </w:rPr>
              <w:t>人生は選択である。選択が国家を定める。</w:t>
            </w:r>
          </w:p>
        </w:tc>
      </w:tr>
    </w:tbl>
    <w:p w14:paraId="7FE4070B" w14:textId="77777777" w:rsidR="008E1B63" w:rsidRDefault="008E1B63">
      <w:pPr>
        <w:spacing w:before="40" w:after="40"/>
      </w:pPr>
    </w:p>
    <w:p w14:paraId="69EF1F83" w14:textId="77777777" w:rsidR="008E1B63" w:rsidRDefault="008E1B63">
      <w:pPr>
        <w:spacing w:before="40" w:after="40"/>
      </w:pPr>
    </w:p>
    <w:p w14:paraId="1598E1CC" w14:textId="77777777" w:rsidR="008E1B63" w:rsidRDefault="00000000">
      <w:pPr>
        <w:spacing w:before="80" w:after="80"/>
        <w:jc w:val="center"/>
      </w:pPr>
      <w:r>
        <w:rPr>
          <w:rFonts w:eastAsia="Arial"/>
          <w:color w:val="888888"/>
        </w:rPr>
        <w:t>2026年3月　制定（第二版）</w:t>
      </w:r>
    </w:p>
    <w:p w14:paraId="251B1698" w14:textId="77777777" w:rsidR="008E1B63" w:rsidRDefault="00000000">
      <w:pPr>
        <w:spacing w:before="80" w:after="80"/>
        <w:jc w:val="center"/>
      </w:pPr>
      <w:r>
        <w:rPr>
          <w:rFonts w:eastAsia="Arial"/>
          <w:color w:val="006D77"/>
        </w:rPr>
        <w:t xml:space="preserve">いまだ唯仁 / </w:t>
      </w:r>
      <w:proofErr w:type="spellStart"/>
      <w:r>
        <w:rPr>
          <w:rFonts w:eastAsia="Arial"/>
          <w:color w:val="006D77"/>
        </w:rPr>
        <w:t>Tadahito</w:t>
      </w:r>
      <w:proofErr w:type="spellEnd"/>
      <w:r>
        <w:rPr>
          <w:rFonts w:eastAsia="Arial"/>
          <w:color w:val="006D77"/>
        </w:rPr>
        <w:t xml:space="preserve"> Imada</w:t>
      </w:r>
    </w:p>
    <w:p w14:paraId="1B3E83A3" w14:textId="77777777" w:rsidR="008E1B63" w:rsidRDefault="00000000">
      <w:pPr>
        <w:spacing w:before="80" w:after="8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>Daily Statecraft | Self-Statecraft Science</w:t>
      </w:r>
    </w:p>
    <w:p w14:paraId="484CC374" w14:textId="77777777" w:rsidR="008E1B63" w:rsidRDefault="008E1B63">
      <w:pPr>
        <w:spacing w:before="40" w:after="40"/>
      </w:pPr>
    </w:p>
    <w:p w14:paraId="43F31EAB" w14:textId="77777777" w:rsidR="008E1B63" w:rsidRDefault="008E1B63">
      <w:pPr>
        <w:spacing w:before="40" w:after="40"/>
      </w:pPr>
    </w:p>
    <w:p w14:paraId="60EC64AE" w14:textId="77777777" w:rsidR="008E1B63" w:rsidRDefault="00000000">
      <w:r>
        <w:br w:type="page"/>
      </w:r>
    </w:p>
    <w:p w14:paraId="67DF49E4" w14:textId="77777777" w:rsidR="008E1B63" w:rsidRDefault="00000000">
      <w:pPr>
        <w:pBdr>
          <w:left w:val="single" w:sz="16" w:space="0" w:color="C9A84C"/>
        </w:pBdr>
        <w:shd w:val="clear" w:color="auto" w:fill="1B3A5C"/>
        <w:spacing w:before="400" w:after="200"/>
        <w:ind w:left="200" w:right="200"/>
      </w:pPr>
      <w:r>
        <w:rPr>
          <w:rFonts w:eastAsia="Arial"/>
          <w:b/>
          <w:bCs/>
          <w:color w:val="FFFFFF"/>
          <w:sz w:val="26"/>
          <w:szCs w:val="26"/>
        </w:rPr>
        <w:lastRenderedPageBreak/>
        <w:t>前　文</w:t>
      </w:r>
      <w:r>
        <w:rPr>
          <w:rFonts w:eastAsia="Arial"/>
          <w:color w:val="AAAAAA"/>
        </w:rPr>
        <w:t xml:space="preserve">　Preamble</w:t>
      </w:r>
    </w:p>
    <w:p w14:paraId="7C229221" w14:textId="77777777" w:rsidR="008E1B63" w:rsidRDefault="008E1B63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296CC3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54D082E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私、いまだ唯仁は、かつて自らの宿命に怒り、</w:t>
            </w:r>
          </w:p>
          <w:p w14:paraId="073FA0DC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抗い、そして傷ついた。</w:t>
            </w:r>
          </w:p>
          <w:p w14:paraId="2F0ACABA" w14:textId="77777777" w:rsidR="008E1B63" w:rsidRDefault="008E1B63">
            <w:pPr>
              <w:spacing w:before="40" w:after="40"/>
            </w:pPr>
          </w:p>
          <w:p w14:paraId="4C0FFAE4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しかし、抗えない事実を受け入れた日、</w:t>
            </w:r>
          </w:p>
          <w:p w14:paraId="1C18D4F2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稲妻が走った。</w:t>
            </w:r>
          </w:p>
          <w:p w14:paraId="7FAE12C4" w14:textId="77777777" w:rsidR="008E1B63" w:rsidRDefault="008E1B63">
            <w:pPr>
              <w:spacing w:before="40" w:after="40"/>
            </w:pPr>
          </w:p>
          <w:p w14:paraId="5412D4A6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怒りは感謝に変わり、</w:t>
            </w:r>
          </w:p>
          <w:p w14:paraId="7174D06C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感謝は使命に変わった。</w:t>
            </w:r>
          </w:p>
        </w:tc>
      </w:tr>
    </w:tbl>
    <w:p w14:paraId="4C971665" w14:textId="77777777" w:rsidR="008E1B63" w:rsidRDefault="008E1B63">
      <w:pPr>
        <w:spacing w:before="40" w:after="40"/>
      </w:pPr>
    </w:p>
    <w:p w14:paraId="5B430B8A" w14:textId="77777777" w:rsidR="008E1B63" w:rsidRDefault="00000000">
      <w:pPr>
        <w:spacing w:before="40" w:after="40"/>
      </w:pPr>
      <w:r>
        <w:rPr>
          <w:rFonts w:eastAsia="Arial"/>
          <w:color w:val="333333"/>
          <w:sz w:val="19"/>
          <w:szCs w:val="19"/>
        </w:rPr>
        <w:t>私という国家は、自分のために存在するのではない。</w:t>
      </w:r>
    </w:p>
    <w:p w14:paraId="361E87B9" w14:textId="77777777" w:rsidR="008E1B63" w:rsidRDefault="00000000">
      <w:pPr>
        <w:spacing w:before="40" w:after="40"/>
      </w:pPr>
      <w:r>
        <w:rPr>
          <w:rFonts w:eastAsia="Arial"/>
          <w:color w:val="333333"/>
          <w:sz w:val="19"/>
          <w:szCs w:val="19"/>
        </w:rPr>
        <w:t>人類の未来を、より良い明日へと静かにつなぐために存在する。</w:t>
      </w:r>
    </w:p>
    <w:p w14:paraId="4C498ED6" w14:textId="77777777" w:rsidR="008E1B63" w:rsidRDefault="008E1B63">
      <w:pPr>
        <w:spacing w:before="40" w:after="40"/>
      </w:pPr>
    </w:p>
    <w:p w14:paraId="3CF97E49" w14:textId="77777777" w:rsidR="008E1B63" w:rsidRDefault="00000000">
      <w:pPr>
        <w:spacing w:before="40" w:after="40"/>
      </w:pPr>
      <w:r>
        <w:rPr>
          <w:rFonts w:eastAsia="Arial"/>
          <w:color w:val="333333"/>
          <w:sz w:val="19"/>
          <w:szCs w:val="19"/>
        </w:rPr>
        <w:t>若い世代が、自分の人生の主権者として繁栄できる世界を創るために、</w:t>
      </w:r>
    </w:p>
    <w:p w14:paraId="4A6E887E" w14:textId="77777777" w:rsidR="008E1B63" w:rsidRDefault="00000000">
      <w:pPr>
        <w:spacing w:before="40" w:after="40"/>
      </w:pPr>
      <w:r>
        <w:rPr>
          <w:rFonts w:eastAsia="Arial"/>
          <w:color w:val="333333"/>
          <w:sz w:val="19"/>
          <w:szCs w:val="19"/>
        </w:rPr>
        <w:t>この国家は今日も統治され、今日も尖り続ける。</w:t>
      </w:r>
    </w:p>
    <w:p w14:paraId="0D7718AD" w14:textId="77777777" w:rsidR="008E1B63" w:rsidRDefault="008E1B63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2A0F90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CFA6297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この憲法は、感情が暴走する夜も、</w:t>
            </w:r>
          </w:p>
          <w:p w14:paraId="1CA5081C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疲弊して判断が鈍る朝も、</w:t>
            </w:r>
          </w:p>
          <w:p w14:paraId="0234D811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習慣が途絶えそうな瞬間も、</w:t>
            </w:r>
          </w:p>
          <w:p w14:paraId="4051B900" w14:textId="77777777" w:rsidR="008E1B63" w:rsidRDefault="008E1B63">
            <w:pPr>
              <w:spacing w:before="40" w:after="40"/>
            </w:pPr>
          </w:p>
          <w:p w14:paraId="1A331104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いまだ唯仁という君主が</w:t>
            </w:r>
          </w:p>
          <w:p w14:paraId="34209308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立ち返るべき最高法規として、</w:t>
            </w:r>
          </w:p>
          <w:p w14:paraId="60B565CF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ここに制定する。</w:t>
            </w:r>
          </w:p>
        </w:tc>
      </w:tr>
    </w:tbl>
    <w:p w14:paraId="3218812D" w14:textId="77777777" w:rsidR="008E1B63" w:rsidRDefault="008E1B63">
      <w:pPr>
        <w:spacing w:before="40" w:after="40"/>
      </w:pPr>
    </w:p>
    <w:p w14:paraId="7120709D" w14:textId="77777777" w:rsidR="008E1B63" w:rsidRDefault="008E1B63">
      <w:pPr>
        <w:spacing w:before="40" w:after="40"/>
      </w:pPr>
    </w:p>
    <w:p w14:paraId="048D2C01" w14:textId="77777777" w:rsidR="008E1B63" w:rsidRDefault="00000000">
      <w:r>
        <w:br w:type="page"/>
      </w:r>
    </w:p>
    <w:p w14:paraId="06692271" w14:textId="1A079B14" w:rsidR="00F417C9" w:rsidRPr="00F10594" w:rsidRDefault="00000000" w:rsidP="00F10594">
      <w:pPr>
        <w:pStyle w:val="2"/>
      </w:pPr>
      <w:r w:rsidRPr="00F10594">
        <w:lastRenderedPageBreak/>
        <w:t>国家の基本原則　Basic Principles</w:t>
      </w:r>
    </w:p>
    <w:p w14:paraId="1F328965" w14:textId="77777777" w:rsidR="00F417C9" w:rsidRPr="00BF4B14" w:rsidRDefault="00F417C9" w:rsidP="00F10594">
      <w:pPr>
        <w:pStyle w:val="2"/>
        <w:numPr>
          <w:ilvl w:val="0"/>
          <w:numId w:val="0"/>
        </w:numPr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15043E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2ED6345" w14:textId="77777777" w:rsidR="008E1B63" w:rsidRDefault="00000000">
            <w:pPr>
              <w:spacing w:after="80"/>
            </w:pPr>
            <w:r>
              <w:rPr>
                <w:rFonts w:ascii="ＭＳ ゴシック" w:eastAsia="ＭＳ ゴシック" w:hAnsi="ＭＳ ゴシック" w:cs="ＭＳ ゴシック" w:hint="eastAsia"/>
                <w:b/>
                <w:bCs/>
                <w:color w:val="C9A84C"/>
              </w:rPr>
              <w:t>第</w:t>
            </w:r>
            <w:r>
              <w:rPr>
                <w:rFonts w:eastAsia="Arial"/>
                <w:b/>
                <w:bCs/>
                <w:color w:val="C9A84C"/>
              </w:rPr>
              <w:t xml:space="preserve">1条 </w:t>
            </w:r>
            <w:r>
              <w:rPr>
                <w:rFonts w:eastAsia="Arial"/>
                <w:b/>
                <w:bCs/>
                <w:color w:val="1B3A5C"/>
              </w:rPr>
              <w:t>（国家の目的）</w:t>
            </w:r>
          </w:p>
          <w:p w14:paraId="0806116E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いまだ唯仁国家の存在目的は、</w:t>
            </w:r>
          </w:p>
          <w:p w14:paraId="6BD767C0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人類の未来をより良い明日へと</w:t>
            </w:r>
          </w:p>
          <w:p w14:paraId="41B412D5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静かにつなぐことである。</w:t>
            </w:r>
          </w:p>
          <w:p w14:paraId="34434661" w14:textId="77777777" w:rsidR="008E1B63" w:rsidRDefault="008E1B63">
            <w:pPr>
              <w:spacing w:before="30" w:after="30"/>
            </w:pPr>
          </w:p>
          <w:p w14:paraId="13EFB847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この目的に反するいかなる選択も、</w:t>
            </w:r>
          </w:p>
          <w:p w14:paraId="6E7D48BE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たとえ感情が正当化しようとも、</w:t>
            </w:r>
          </w:p>
          <w:p w14:paraId="575C8FC4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憲法違反とみなす。</w:t>
            </w:r>
          </w:p>
        </w:tc>
      </w:tr>
    </w:tbl>
    <w:p w14:paraId="5ECC54A1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→「行動」ではなく「選択」。意志と責任が宿る。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381F8E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FD78645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第2条 </w:t>
            </w:r>
            <w:r>
              <w:rPr>
                <w:rFonts w:eastAsia="Arial"/>
                <w:b/>
                <w:bCs/>
                <w:color w:val="1B3A5C"/>
              </w:rPr>
              <w:t>（統治の形態）</w:t>
            </w:r>
          </w:p>
          <w:p w14:paraId="6A46E07A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この国家は立憲君主制を採用する。</w:t>
            </w:r>
          </w:p>
          <w:p w14:paraId="3C1E993D" w14:textId="77777777" w:rsidR="008E1B63" w:rsidRDefault="008E1B63">
            <w:pPr>
              <w:spacing w:before="30" w:after="30"/>
            </w:pPr>
          </w:p>
          <w:p w14:paraId="7CE988BB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いまだ唯仁は君主として国家を統治するが、</w:t>
            </w:r>
          </w:p>
          <w:p w14:paraId="262F6A64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君主は憲法の下位に位置する。</w:t>
            </w:r>
          </w:p>
          <w:p w14:paraId="04114CEF" w14:textId="77777777" w:rsidR="008E1B63" w:rsidRDefault="008E1B63">
            <w:pPr>
              <w:spacing w:before="30" w:after="30"/>
            </w:pPr>
          </w:p>
          <w:p w14:paraId="26C10EB2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感情・疲弊・モチベーションの高低にかかわらず、</w:t>
            </w:r>
          </w:p>
          <w:p w14:paraId="575D7A09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憲法が最終判断を下す。</w:t>
            </w:r>
          </w:p>
        </w:tc>
      </w:tr>
    </w:tbl>
    <w:p w14:paraId="2D986575" w14:textId="77777777" w:rsidR="008E1B63" w:rsidRDefault="008E1B63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5E5B41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A78F4D9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第3条 </w:t>
            </w:r>
            <w:r>
              <w:rPr>
                <w:rFonts w:eastAsia="Arial"/>
                <w:b/>
                <w:bCs/>
                <w:color w:val="1B3A5C"/>
              </w:rPr>
              <w:t>（最大の敵の定義）</w:t>
            </w:r>
          </w:p>
          <w:p w14:paraId="1D55FD47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この国家の最大の敵は、外部ではなく内部にある。</w:t>
            </w:r>
          </w:p>
          <w:p w14:paraId="06E25B79" w14:textId="77777777" w:rsidR="008E1B63" w:rsidRDefault="008E1B63">
            <w:pPr>
              <w:spacing w:before="30" w:after="30"/>
            </w:pPr>
          </w:p>
          <w:p w14:paraId="34DBD9CB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・疲弊による判断力の低下</w:t>
            </w:r>
          </w:p>
          <w:p w14:paraId="713F1A5C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・習慣の途絶</w:t>
            </w:r>
          </w:p>
          <w:p w14:paraId="1CE31E8E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・モチベーションへの依存</w:t>
            </w:r>
          </w:p>
          <w:p w14:paraId="5017ED0D" w14:textId="77777777" w:rsidR="008E1B63" w:rsidRDefault="008E1B63">
            <w:pPr>
              <w:spacing w:before="30" w:after="30"/>
            </w:pPr>
          </w:p>
          <w:p w14:paraId="40EDDFCB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これら三つを「内乱」と定義し、</w:t>
            </w:r>
          </w:p>
          <w:p w14:paraId="00AF40F2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憲法はこの内乱を防ぐために機能する。</w:t>
            </w:r>
          </w:p>
        </w:tc>
      </w:tr>
    </w:tbl>
    <w:p w14:paraId="6DE717CC" w14:textId="77777777" w:rsidR="008E1B63" w:rsidRDefault="008E1B63">
      <w:pPr>
        <w:spacing w:before="40" w:after="40"/>
      </w:pPr>
    </w:p>
    <w:p w14:paraId="5588ED50" w14:textId="77777777" w:rsidR="008E1B63" w:rsidRDefault="008E1B63">
      <w:pPr>
        <w:spacing w:before="40" w:after="40"/>
      </w:pPr>
    </w:p>
    <w:p w14:paraId="0104E7D0" w14:textId="6BB63A76" w:rsidR="008E1B63" w:rsidRDefault="008E1B63"/>
    <w:p w14:paraId="62CE8BC1" w14:textId="77777777" w:rsidR="004B4392" w:rsidRDefault="004B4392">
      <w:pPr>
        <w:widowControl/>
        <w:rPr>
          <w:rFonts w:eastAsia="Arial"/>
          <w:b/>
          <w:bCs/>
          <w:color w:val="C9A84C"/>
          <w:sz w:val="26"/>
          <w:szCs w:val="26"/>
        </w:rPr>
      </w:pPr>
      <w:r>
        <w:rPr>
          <w:rFonts w:eastAsia="Arial"/>
          <w:b/>
          <w:bCs/>
          <w:color w:val="C9A84C"/>
          <w:sz w:val="26"/>
          <w:szCs w:val="26"/>
        </w:rPr>
        <w:br w:type="page"/>
      </w:r>
    </w:p>
    <w:p w14:paraId="4276C80E" w14:textId="16532BB9" w:rsidR="008E1B63" w:rsidRDefault="00000000" w:rsidP="004B4392">
      <w:pPr>
        <w:pBdr>
          <w:left w:val="single" w:sz="16" w:space="0" w:color="C9A84C"/>
        </w:pBdr>
        <w:shd w:val="clear" w:color="auto" w:fill="1B3A5C"/>
        <w:spacing w:before="400" w:after="200"/>
        <w:ind w:right="200"/>
        <w:rPr>
          <w:rFonts w:hint="eastAsia"/>
        </w:rPr>
      </w:pPr>
      <w:r>
        <w:rPr>
          <w:rFonts w:eastAsia="Arial"/>
          <w:b/>
          <w:bCs/>
          <w:color w:val="C9A84C"/>
          <w:sz w:val="26"/>
          <w:szCs w:val="26"/>
        </w:rPr>
        <w:lastRenderedPageBreak/>
        <w:t xml:space="preserve">第二章　</w:t>
      </w:r>
      <w:r>
        <w:rPr>
          <w:rFonts w:eastAsia="Arial"/>
          <w:b/>
          <w:bCs/>
          <w:color w:val="FFFFFF"/>
          <w:sz w:val="26"/>
          <w:szCs w:val="26"/>
        </w:rPr>
        <w:t>五大国家価値</w:t>
      </w:r>
      <w:r>
        <w:rPr>
          <w:rFonts w:eastAsia="Arial"/>
          <w:color w:val="AAAAAA"/>
        </w:rPr>
        <w:t xml:space="preserve">　Five Core Values</w:t>
      </w:r>
    </w:p>
    <w:p w14:paraId="61E598B6" w14:textId="77777777" w:rsidR="008E1B63" w:rsidRDefault="00000000">
      <w:pPr>
        <w:spacing w:before="80" w:after="200"/>
      </w:pPr>
      <w:r>
        <w:rPr>
          <w:rFonts w:eastAsia="Arial"/>
          <w:i/>
          <w:iCs/>
          <w:color w:val="555555"/>
          <w:sz w:val="18"/>
          <w:szCs w:val="18"/>
        </w:rPr>
        <w:t>この国家は五つの価値を憲法の柱とする。いかなる選択においても、これらは守られなければならない。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71DEAD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0207B8C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第4条 </w:t>
            </w:r>
            <w:r>
              <w:rPr>
                <w:rFonts w:eastAsia="Arial"/>
                <w:b/>
                <w:bCs/>
                <w:color w:val="1B3A5C"/>
              </w:rPr>
              <w:t>（自由）</w:t>
            </w:r>
          </w:p>
          <w:p w14:paraId="3930863F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いまだ唯仁国家は、</w:t>
            </w:r>
          </w:p>
          <w:p w14:paraId="159AF74E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いかなる外部の権力・感情・他者の評価にも</w:t>
            </w:r>
          </w:p>
          <w:p w14:paraId="750E2BB2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魂の主権を譲渡しない。</w:t>
            </w:r>
          </w:p>
          <w:p w14:paraId="3BAF4CFE" w14:textId="77777777" w:rsidR="008E1B63" w:rsidRDefault="008E1B63">
            <w:pPr>
              <w:spacing w:before="30" w:after="30"/>
            </w:pPr>
          </w:p>
          <w:p w14:paraId="4F297388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自由とは、束縛がないことではなく、</w:t>
            </w:r>
          </w:p>
          <w:p w14:paraId="0441F849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自らの選択と原則に従って生きることである。</w:t>
            </w:r>
          </w:p>
        </w:tc>
      </w:tr>
    </w:tbl>
    <w:p w14:paraId="06BCCFE2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→「選択」が自由の本質。選ぶ力が主権の証明。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4492C5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47FD3DE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第5条 </w:t>
            </w:r>
            <w:r>
              <w:rPr>
                <w:rFonts w:eastAsia="Arial"/>
                <w:b/>
                <w:bCs/>
                <w:color w:val="1B3A5C"/>
              </w:rPr>
              <w:t>（繁栄）</w:t>
            </w:r>
          </w:p>
          <w:p w14:paraId="06EF990F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繁栄は目的ではなく、貢献の手段である。</w:t>
            </w:r>
          </w:p>
          <w:p w14:paraId="30CF8AC6" w14:textId="77777777" w:rsidR="008E1B63" w:rsidRDefault="008E1B63">
            <w:pPr>
              <w:spacing w:before="30" w:after="30"/>
            </w:pPr>
          </w:p>
          <w:p w14:paraId="250B9BDB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経済統治において、</w:t>
            </w:r>
          </w:p>
          <w:p w14:paraId="4966F6CD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感情による選択・判断は禁じられる。</w:t>
            </w:r>
          </w:p>
          <w:p w14:paraId="0E16F2F0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定めた原則（法）に従い、</w:t>
            </w:r>
          </w:p>
          <w:p w14:paraId="21729A36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複利で国力を増強し続ける。</w:t>
            </w:r>
          </w:p>
        </w:tc>
      </w:tr>
    </w:tbl>
    <w:p w14:paraId="4DBD6442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→「判断」の前に「選択」がある。両者を明示する。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5630F0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5BC21EC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第6条 </w:t>
            </w:r>
            <w:r>
              <w:rPr>
                <w:rFonts w:eastAsia="Arial"/>
                <w:b/>
                <w:bCs/>
                <w:color w:val="1B3A5C"/>
              </w:rPr>
              <w:t>（知恵）</w:t>
            </w:r>
          </w:p>
          <w:p w14:paraId="4D6E54CB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いまだ唯仁国家は、永遠に学び続ける探求国家である。</w:t>
            </w:r>
          </w:p>
          <w:p w14:paraId="1CB7C58B" w14:textId="77777777" w:rsidR="008E1B63" w:rsidRDefault="008E1B63">
            <w:pPr>
              <w:spacing w:before="30" w:after="30"/>
            </w:pPr>
          </w:p>
          <w:p w14:paraId="77CA7094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知恵とは蓄積であり、蓄積は継続によってのみ生まれる。</w:t>
            </w:r>
          </w:p>
          <w:p w14:paraId="2C4DCE3C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継続とは毎日の選択であり、</w:t>
            </w:r>
          </w:p>
          <w:p w14:paraId="3FEDA000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その選択は、モチベーションではなく、</w:t>
            </w:r>
          </w:p>
          <w:p w14:paraId="1A1FEF6D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憲法によって保証される。</w:t>
            </w:r>
          </w:p>
        </w:tc>
      </w:tr>
    </w:tbl>
    <w:p w14:paraId="2E90F2E2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 継続は「選択の積み重ね」。習慣の本質を定義する。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18792F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9C2889E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第7条 </w:t>
            </w:r>
            <w:r>
              <w:rPr>
                <w:rFonts w:eastAsia="Arial"/>
                <w:b/>
                <w:bCs/>
                <w:color w:val="1B3A5C"/>
              </w:rPr>
              <w:t>（貢献）</w:t>
            </w:r>
          </w:p>
          <w:p w14:paraId="06FFD7F0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この国家のあらゆる選択は、</w:t>
            </w:r>
          </w:p>
          <w:p w14:paraId="200BD10E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最終的に人類の繁栄に向かっているか</w:t>
            </w:r>
          </w:p>
          <w:p w14:paraId="005FC8C7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という問いで評価される。</w:t>
            </w:r>
          </w:p>
          <w:p w14:paraId="75A620BA" w14:textId="77777777" w:rsidR="008E1B63" w:rsidRDefault="008E1B63">
            <w:pPr>
              <w:spacing w:before="30" w:after="30"/>
            </w:pPr>
          </w:p>
          <w:p w14:paraId="703802F5" w14:textId="72ADF314" w:rsidR="008E1B63" w:rsidRDefault="00000000">
            <w:pPr>
              <w:spacing w:before="30" w:after="30"/>
              <w:rPr>
                <w:rFonts w:hint="eastAsia"/>
              </w:rPr>
            </w:pPr>
            <w:r>
              <w:rPr>
                <w:rFonts w:eastAsia="Arial"/>
                <w:color w:val="333333"/>
                <w:sz w:val="18"/>
                <w:szCs w:val="18"/>
              </w:rPr>
              <w:t>全ての選択は問う。</w:t>
            </w:r>
          </w:p>
          <w:p w14:paraId="500703DF" w14:textId="2D66AB7B" w:rsidR="008E1B63" w:rsidRDefault="00000000">
            <w:pPr>
              <w:spacing w:before="30" w:after="30"/>
              <w:rPr>
                <w:rFonts w:hint="eastAsia"/>
              </w:rPr>
            </w:pPr>
            <w:r>
              <w:rPr>
                <w:rFonts w:eastAsia="Arial"/>
                <w:color w:val="333333"/>
                <w:sz w:val="18"/>
                <w:szCs w:val="18"/>
              </w:rPr>
              <w:t>「これは人類の未来をつなぐか」</w:t>
            </w:r>
          </w:p>
          <w:p w14:paraId="382C59AE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この一問が全ての判断基準である。</w:t>
            </w:r>
          </w:p>
        </w:tc>
      </w:tr>
    </w:tbl>
    <w:p w14:paraId="7C249E35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→「選択」が貢献の出発点。一問が全ての羅針盤。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114757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3D640FB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第8条 </w:t>
            </w:r>
            <w:r>
              <w:rPr>
                <w:rFonts w:eastAsia="Arial"/>
                <w:b/>
                <w:bCs/>
                <w:color w:val="1B3A5C"/>
              </w:rPr>
              <w:t>（静けさ）</w:t>
            </w:r>
          </w:p>
          <w:p w14:paraId="6D879C0C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静けさは弱さではない。</w:t>
            </w:r>
          </w:p>
          <w:p w14:paraId="1FF7C619" w14:textId="007C8546" w:rsidR="008E1B63" w:rsidRDefault="00000000">
            <w:pPr>
              <w:spacing w:before="30" w:after="30"/>
              <w:rPr>
                <w:rFonts w:hint="eastAsia"/>
              </w:rPr>
            </w:pPr>
            <w:r>
              <w:rPr>
                <w:rFonts w:eastAsia="Arial"/>
                <w:color w:val="333333"/>
                <w:sz w:val="18"/>
                <w:szCs w:val="18"/>
              </w:rPr>
              <w:t>最も深く尖った刃は、静かに研がれる。</w:t>
            </w:r>
          </w:p>
          <w:p w14:paraId="7F777576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いまだ唯仁国家は、騒がしい承認を求めない。</w:t>
            </w:r>
          </w:p>
          <w:p w14:paraId="24E21B8B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静かに、深く、確実に、その使命を果たし続ける。</w:t>
            </w:r>
          </w:p>
        </w:tc>
      </w:tr>
    </w:tbl>
    <w:p w14:paraId="6CDFBD3C" w14:textId="6BC8E1B3" w:rsidR="00BF4B14" w:rsidRDefault="008E7367" w:rsidP="00BF4B14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</w:t>
      </w:r>
      <w:r>
        <w:rPr>
          <w:rFonts w:ascii="ＭＳ ゴシック" w:eastAsia="ＭＳ ゴシック" w:hAnsi="ＭＳ ゴシック" w:cs="ＭＳ ゴシック" w:hint="eastAsia"/>
          <w:i/>
          <w:iCs/>
          <w:color w:val="006D77"/>
          <w:sz w:val="17"/>
          <w:szCs w:val="17"/>
        </w:rPr>
        <w:t>「選択」が貢献の出発点。一問が全ての羅針盤。</w:t>
      </w:r>
    </w:p>
    <w:p w14:paraId="288C68C7" w14:textId="5E6B905F" w:rsidR="00BF4B14" w:rsidRDefault="00000000" w:rsidP="00BF4B14">
      <w:pPr>
        <w:pBdr>
          <w:left w:val="single" w:sz="16" w:space="0" w:color="C9A84C"/>
        </w:pBdr>
        <w:shd w:val="clear" w:color="auto" w:fill="1B3A5C"/>
        <w:spacing w:before="400" w:after="200"/>
        <w:ind w:right="200"/>
        <w:rPr>
          <w:rFonts w:hint="eastAsia"/>
        </w:rPr>
      </w:pPr>
      <w:r>
        <w:br w:type="page"/>
      </w:r>
      <w:r w:rsidR="00BF4B14">
        <w:rPr>
          <w:rFonts w:ascii="ＭＳ ゴシック" w:eastAsia="ＭＳ ゴシック" w:hAnsi="ＭＳ ゴシック" w:cs="ＭＳ ゴシック" w:hint="eastAsia"/>
          <w:b/>
          <w:bCs/>
          <w:color w:val="C9A84C"/>
          <w:sz w:val="26"/>
          <w:szCs w:val="26"/>
        </w:rPr>
        <w:lastRenderedPageBreak/>
        <w:t xml:space="preserve">第二章　</w:t>
      </w:r>
      <w:r w:rsidR="00BF4B14">
        <w:rPr>
          <w:rFonts w:ascii="ＭＳ ゴシック" w:eastAsia="ＭＳ ゴシック" w:hAnsi="ＭＳ ゴシック" w:cs="ＭＳ ゴシック" w:hint="eastAsia"/>
          <w:b/>
          <w:bCs/>
          <w:color w:val="FFFFFF"/>
          <w:sz w:val="26"/>
          <w:szCs w:val="26"/>
        </w:rPr>
        <w:t>五大国家価値</w:t>
      </w:r>
      <w:r w:rsidR="00BF4B14">
        <w:rPr>
          <w:rFonts w:ascii="ＭＳ ゴシック" w:eastAsia="ＭＳ ゴシック" w:hAnsi="ＭＳ ゴシック" w:cs="ＭＳ ゴシック" w:hint="eastAsia"/>
          <w:color w:val="AAAAAA"/>
        </w:rPr>
        <w:t xml:space="preserve">　</w:t>
      </w:r>
      <w:r w:rsidR="00BF4B14">
        <w:rPr>
          <w:rFonts w:eastAsia="Arial"/>
          <w:color w:val="AAAAAA"/>
        </w:rPr>
        <w:t>Five Core Values</w:t>
      </w:r>
    </w:p>
    <w:p w14:paraId="58C95C7A" w14:textId="2D9C72A3" w:rsidR="008E1B63" w:rsidRDefault="00524803" w:rsidP="008E7367">
      <w:pPr>
        <w:spacing w:after="120"/>
        <w:jc w:val="right"/>
        <w:rPr>
          <w:rFonts w:hint="eastAsia"/>
        </w:rPr>
      </w:pPr>
      <w:r>
        <w:rPr>
          <w:rFonts w:ascii="ＭＳ ゴシック" w:eastAsia="ＭＳ ゴシック" w:hAnsi="ＭＳ ゴシック" w:cs="ＭＳ ゴシック" w:hint="eastAsia"/>
          <w:b/>
          <w:bCs/>
          <w:color w:val="C9A84C"/>
          <w:sz w:val="26"/>
          <w:szCs w:val="26"/>
        </w:rPr>
        <w:t>第</w:t>
      </w:r>
      <w:r>
        <w:rPr>
          <w:rFonts w:ascii="ＭＳ ゴシック" w:eastAsia="ＭＳ ゴシック" w:hAnsi="ＭＳ ゴシック" w:cs="ＭＳ ゴシック" w:hint="eastAsia"/>
          <w:b/>
          <w:bCs/>
          <w:color w:val="C9A84C"/>
          <w:sz w:val="26"/>
          <w:szCs w:val="26"/>
        </w:rPr>
        <w:t>三</w:t>
      </w:r>
      <w:r>
        <w:rPr>
          <w:rFonts w:ascii="ＭＳ ゴシック" w:eastAsia="ＭＳ ゴシック" w:hAnsi="ＭＳ ゴシック" w:cs="ＭＳ ゴシック" w:hint="eastAsia"/>
          <w:b/>
          <w:bCs/>
          <w:color w:val="C9A84C"/>
          <w:sz w:val="26"/>
          <w:szCs w:val="26"/>
        </w:rPr>
        <w:t xml:space="preserve">章　</w:t>
      </w:r>
      <w:r>
        <w:rPr>
          <w:rFonts w:ascii="ＭＳ ゴシック" w:eastAsia="ＭＳ ゴシック" w:hAnsi="ＭＳ ゴシック" w:cs="ＭＳ ゴシック" w:hint="eastAsia"/>
          <w:b/>
          <w:bCs/>
          <w:color w:val="FFFFFF"/>
          <w:sz w:val="26"/>
          <w:szCs w:val="26"/>
        </w:rPr>
        <w:t>統治の基本法</w:t>
      </w:r>
      <w:r>
        <w:rPr>
          <w:rFonts w:ascii="ＭＳ ゴシック" w:eastAsia="ＭＳ ゴシック" w:hAnsi="ＭＳ ゴシック" w:cs="ＭＳ ゴシック" w:hint="eastAsia"/>
          <w:color w:val="AAAAAA"/>
        </w:rPr>
        <w:t xml:space="preserve">　</w:t>
      </w:r>
      <w:r>
        <w:rPr>
          <w:rFonts w:eastAsia="Arial"/>
          <w:color w:val="AAAAAA"/>
        </w:rPr>
        <w:t>Governance Laws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3B5BDB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FEDA84F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第9条 </w:t>
            </w:r>
            <w:r>
              <w:rPr>
                <w:rFonts w:eastAsia="Arial"/>
                <w:b/>
                <w:bCs/>
                <w:color w:val="1B3A5C"/>
              </w:rPr>
              <w:t>（習慣法）</w:t>
            </w:r>
          </w:p>
          <w:p w14:paraId="1B5EBF6F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習慣とは、毎日の小さな選択の集積である。</w:t>
            </w:r>
          </w:p>
          <w:p w14:paraId="1CE2CBE9" w14:textId="77777777" w:rsidR="008E1B63" w:rsidRDefault="008E1B63">
            <w:pPr>
              <w:spacing w:before="30" w:after="30"/>
            </w:pPr>
          </w:p>
          <w:p w14:paraId="43B5612B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その選択はモチベーションに依存してはならない。</w:t>
            </w:r>
          </w:p>
          <w:p w14:paraId="205D78F4" w14:textId="77777777" w:rsidR="008E1B63" w:rsidRDefault="008E1B63">
            <w:pPr>
              <w:spacing w:before="30" w:after="30"/>
            </w:pPr>
          </w:p>
          <w:p w14:paraId="3CF5E34F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以下の習慣は、やる気の有無に関係なく、</w:t>
            </w:r>
          </w:p>
          <w:p w14:paraId="401E3028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天候・感情・体調に関係なく、</w:t>
            </w:r>
          </w:p>
          <w:p w14:paraId="612A3BEE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憲法に基づき実行される。</w:t>
            </w:r>
          </w:p>
          <w:p w14:paraId="2C4A0BA7" w14:textId="77777777" w:rsidR="008E1B63" w:rsidRDefault="008E1B63">
            <w:pPr>
              <w:spacing w:before="30" w:after="30"/>
            </w:pPr>
          </w:p>
          <w:p w14:paraId="2FADD89D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これを「国家の日課」と呼ぶ。</w:t>
            </w:r>
          </w:p>
        </w:tc>
      </w:tr>
    </w:tbl>
    <w:p w14:paraId="4E0BF601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 習慣は結果ではなく、毎日の「選択」で構成される。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7DE859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BE9567C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第10条 </w:t>
            </w:r>
            <w:r>
              <w:rPr>
                <w:rFonts w:eastAsia="Arial"/>
                <w:b/>
                <w:bCs/>
                <w:color w:val="1B3A5C"/>
              </w:rPr>
              <w:t>（判断法）</w:t>
            </w:r>
          </w:p>
          <w:p w14:paraId="01A7AFE3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重要な選択・判断を下す前に、</w:t>
            </w:r>
          </w:p>
          <w:p w14:paraId="19134CF7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君主は以下を確認しなければならない。</w:t>
            </w:r>
          </w:p>
          <w:p w14:paraId="147C6DBC" w14:textId="77777777" w:rsidR="008E1B63" w:rsidRDefault="008E1B63">
            <w:pPr>
              <w:spacing w:before="30" w:after="30"/>
            </w:pPr>
          </w:p>
          <w:p w14:paraId="048A87A6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「今の私は、疲弊していないか」</w:t>
            </w:r>
          </w:p>
          <w:p w14:paraId="5182ABEE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「今の私は、感情に支配されていないか」</w:t>
            </w:r>
          </w:p>
          <w:p w14:paraId="1D0AA9A2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「この選択は、第7条の貢献基準を満たすか」</w:t>
            </w:r>
          </w:p>
          <w:p w14:paraId="3D1A77AE" w14:textId="77777777" w:rsidR="008E1B63" w:rsidRDefault="008E1B63">
            <w:pPr>
              <w:spacing w:before="30" w:after="30"/>
            </w:pPr>
          </w:p>
          <w:p w14:paraId="3B6E2128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三問全てにYESでない場合、</w:t>
            </w:r>
          </w:p>
          <w:p w14:paraId="0AFAD84C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選択を24時間延期する権利を君主は有する。</w:t>
            </w:r>
          </w:p>
          <w:p w14:paraId="54488A24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これを「選択の延期権」と呼ぶ。</w:t>
            </w:r>
          </w:p>
        </w:tc>
      </w:tr>
    </w:tbl>
    <w:p w14:paraId="55B2D65D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→「判断の延期権」から「選択の延期権」へ。意志の明確化。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04AD2F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8D689B9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第11条 </w:t>
            </w:r>
            <w:r>
              <w:rPr>
                <w:rFonts w:eastAsia="Arial"/>
                <w:b/>
                <w:bCs/>
                <w:color w:val="1B3A5C"/>
              </w:rPr>
              <w:t>（失敗法）</w:t>
            </w:r>
          </w:p>
          <w:p w14:paraId="696E532C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失敗は違憲ではない。</w:t>
            </w:r>
          </w:p>
          <w:p w14:paraId="4879BE70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失敗から学ぶことを選ばないことが違憲である。</w:t>
            </w:r>
          </w:p>
          <w:p w14:paraId="018BA768" w14:textId="77777777" w:rsidR="008E1B63" w:rsidRDefault="008E1B63">
            <w:pPr>
              <w:spacing w:before="30" w:after="30"/>
            </w:pPr>
          </w:p>
          <w:p w14:paraId="65A1F6A7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君主は失敗の後、自己批判ではなく分析を選ぶ義務を持つ。</w:t>
            </w:r>
          </w:p>
          <w:p w14:paraId="11805584" w14:textId="77777777" w:rsidR="008E1B63" w:rsidRDefault="008E1B63">
            <w:pPr>
              <w:spacing w:before="30" w:after="30"/>
            </w:pPr>
          </w:p>
          <w:p w14:paraId="035D56AA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「何が起きたか」</w:t>
            </w:r>
          </w:p>
          <w:p w14:paraId="2ED26398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「なぜ起きたか」</w:t>
            </w:r>
          </w:p>
          <w:p w14:paraId="58437BA9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「次回の選択をどう改善するか」</w:t>
            </w:r>
          </w:p>
          <w:p w14:paraId="2FEBDA23" w14:textId="77777777" w:rsidR="008E1B63" w:rsidRDefault="008E1B63">
            <w:pPr>
              <w:spacing w:before="30" w:after="30"/>
            </w:pPr>
          </w:p>
          <w:p w14:paraId="061C3F18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この三問への回答が、失敗後の唯一の義務である。</w:t>
            </w:r>
          </w:p>
        </w:tc>
      </w:tr>
    </w:tbl>
    <w:p w14:paraId="02F2A319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 学ぶことも「選択」。失敗後の対応を選ぶのは君主自身。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0C2FE4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167B15A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第12条 </w:t>
            </w:r>
            <w:r>
              <w:rPr>
                <w:rFonts w:eastAsia="Arial"/>
                <w:b/>
                <w:bCs/>
                <w:color w:val="1B3A5C"/>
              </w:rPr>
              <w:t>（回復法（緊急内政モード））</w:t>
            </w:r>
          </w:p>
          <w:p w14:paraId="720B972C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疲弊は内乱の前兆である。</w:t>
            </w:r>
          </w:p>
          <w:p w14:paraId="41B35CC9" w14:textId="77777777" w:rsidR="008E1B63" w:rsidRDefault="008E1B63">
            <w:pPr>
              <w:spacing w:before="30" w:after="30"/>
            </w:pPr>
          </w:p>
          <w:p w14:paraId="18FB50C8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君主が以下の状態を自覚した時、</w:t>
            </w:r>
          </w:p>
          <w:p w14:paraId="7C56C040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国家は「緊急内政モード」に移行する。</w:t>
            </w:r>
          </w:p>
          <w:p w14:paraId="271A4EEA" w14:textId="77777777" w:rsidR="008E1B63" w:rsidRDefault="008E1B63">
            <w:pPr>
              <w:spacing w:before="30" w:after="30"/>
            </w:pPr>
          </w:p>
          <w:p w14:paraId="37521DA2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・睡眠が5時間以下の日が2日以上継続</w:t>
            </w:r>
          </w:p>
          <w:p w14:paraId="64479349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・感情的な怒りを3回以上抑制した日</w:t>
            </w:r>
          </w:p>
          <w:p w14:paraId="28EA43A5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・習慣が2日以上途絶えた時</w:t>
            </w:r>
          </w:p>
          <w:p w14:paraId="3E31C88A" w14:textId="77777777" w:rsidR="008E1B63" w:rsidRDefault="008E1B63">
            <w:pPr>
              <w:spacing w:before="30" w:after="30"/>
            </w:pPr>
          </w:p>
          <w:p w14:paraId="16E7276F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緊急内政モードでは、全ての外交・経済活動を縮小し、</w:t>
            </w:r>
          </w:p>
          <w:p w14:paraId="3CE083DF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内政（睡眠・食事・休息）を最優先とする。</w:t>
            </w:r>
          </w:p>
        </w:tc>
      </w:tr>
    </w:tbl>
    <w:p w14:paraId="246AFC5A" w14:textId="77777777" w:rsidR="008E1B63" w:rsidRDefault="008E1B63">
      <w:pPr>
        <w:spacing w:before="40" w:after="40"/>
      </w:pPr>
    </w:p>
    <w:p w14:paraId="375FBFEB" w14:textId="77777777" w:rsidR="008E1B63" w:rsidRDefault="008E1B63">
      <w:pPr>
        <w:spacing w:before="40" w:after="40"/>
      </w:pPr>
    </w:p>
    <w:p w14:paraId="6F526F30" w14:textId="77777777" w:rsidR="008E1B63" w:rsidRDefault="00000000">
      <w:r>
        <w:br w:type="page"/>
      </w:r>
    </w:p>
    <w:p w14:paraId="488075F4" w14:textId="77777777" w:rsidR="008E1B63" w:rsidRDefault="00000000">
      <w:pPr>
        <w:pBdr>
          <w:left w:val="single" w:sz="16" w:space="0" w:color="C9A84C"/>
        </w:pBdr>
        <w:shd w:val="clear" w:color="auto" w:fill="1B3A5C"/>
        <w:spacing w:before="400" w:after="200"/>
        <w:ind w:left="200" w:right="200"/>
      </w:pPr>
      <w:r>
        <w:rPr>
          <w:rFonts w:eastAsia="Arial"/>
          <w:b/>
          <w:bCs/>
          <w:color w:val="C9A84C"/>
          <w:sz w:val="26"/>
          <w:szCs w:val="26"/>
        </w:rPr>
        <w:lastRenderedPageBreak/>
        <w:t xml:space="preserve">第四章　</w:t>
      </w:r>
      <w:r>
        <w:rPr>
          <w:rFonts w:eastAsia="Arial"/>
          <w:b/>
          <w:bCs/>
          <w:color w:val="FFFFFF"/>
          <w:sz w:val="26"/>
          <w:szCs w:val="26"/>
        </w:rPr>
        <w:t>経済統治法</w:t>
      </w:r>
      <w:r>
        <w:rPr>
          <w:rFonts w:eastAsia="Arial"/>
          <w:color w:val="AAAAAA"/>
        </w:rPr>
        <w:t xml:space="preserve">　Economic Governance Laws</w:t>
      </w:r>
    </w:p>
    <w:p w14:paraId="0339F2AD" w14:textId="77777777" w:rsidR="008E1B63" w:rsidRDefault="008E1B63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410D18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11F92F0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第13条 </w:t>
            </w:r>
            <w:r>
              <w:rPr>
                <w:rFonts w:eastAsia="Arial"/>
                <w:b/>
                <w:bCs/>
                <w:color w:val="1B3A5C"/>
              </w:rPr>
              <w:t>（投資原則法）</w:t>
            </w:r>
          </w:p>
          <w:p w14:paraId="1354F4F5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経済統治において、</w:t>
            </w:r>
          </w:p>
          <w:p w14:paraId="3D461779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感情は参考にするが、</w:t>
            </w:r>
          </w:p>
          <w:p w14:paraId="44FF46D6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選択・判断の根拠にしてはならない。</w:t>
            </w:r>
          </w:p>
          <w:p w14:paraId="104D5D55" w14:textId="77777777" w:rsidR="008E1B63" w:rsidRDefault="008E1B63">
            <w:pPr>
              <w:spacing w:before="30" w:after="30"/>
            </w:pPr>
          </w:p>
          <w:p w14:paraId="03023457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以下の原則は絶対法とする。</w:t>
            </w:r>
          </w:p>
          <w:p w14:paraId="069E9266" w14:textId="77777777" w:rsidR="008E1B63" w:rsidRDefault="008E1B63">
            <w:pPr>
              <w:spacing w:before="30" w:after="30"/>
            </w:pPr>
          </w:p>
          <w:p w14:paraId="0C630DA8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一、損切りラインを事前に定め、</w:t>
            </w:r>
          </w:p>
          <w:p w14:paraId="4F0F8BC9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　　到達した瞬間に機械的に実行する。</w:t>
            </w:r>
          </w:p>
          <w:p w14:paraId="22727D95" w14:textId="77777777" w:rsidR="008E1B63" w:rsidRDefault="008E1B63">
            <w:pPr>
              <w:spacing w:before="30" w:after="30"/>
            </w:pPr>
          </w:p>
          <w:p w14:paraId="1D488EBA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一、利確ラインを事前に定め、</w:t>
            </w:r>
          </w:p>
          <w:p w14:paraId="039847FF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　　欲望がそれを上回っても従う。</w:t>
            </w:r>
          </w:p>
          <w:p w14:paraId="040EADA0" w14:textId="77777777" w:rsidR="008E1B63" w:rsidRDefault="008E1B63">
            <w:pPr>
              <w:spacing w:before="30" w:after="30"/>
            </w:pPr>
          </w:p>
          <w:p w14:paraId="42277824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一、「いつか戻る」という感情的選択を</w:t>
            </w:r>
          </w:p>
          <w:p w14:paraId="7F38CC93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　　最大の違憲行為と定義する。</w:t>
            </w:r>
          </w:p>
        </w:tc>
      </w:tr>
    </w:tbl>
    <w:p w14:paraId="2E80B57A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 投資の意思決定は「選択」。感情ではなく法が選ぶ。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7D7598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ABECA36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第14条 </w:t>
            </w:r>
            <w:r>
              <w:rPr>
                <w:rFonts w:eastAsia="Arial"/>
                <w:b/>
                <w:bCs/>
                <w:color w:val="1B3A5C"/>
              </w:rPr>
              <w:t>（複利法）</w:t>
            </w:r>
          </w:p>
          <w:p w14:paraId="246038A2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経済統治の目的は、</w:t>
            </w:r>
          </w:p>
          <w:p w14:paraId="1A696F7A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短期の利益ではなく、複利による長期の国力増強である。</w:t>
            </w:r>
          </w:p>
          <w:p w14:paraId="59E65FE1" w14:textId="77777777" w:rsidR="008E1B63" w:rsidRDefault="008E1B63">
            <w:pPr>
              <w:spacing w:before="30" w:after="30"/>
            </w:pPr>
          </w:p>
          <w:p w14:paraId="75F91C4B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一度の大きな損失は、複利の連鎖を断ち切る。</w:t>
            </w:r>
          </w:p>
          <w:p w14:paraId="70BF561D" w14:textId="77777777" w:rsidR="008E1B63" w:rsidRDefault="008E1B63">
            <w:pPr>
              <w:spacing w:before="30" w:after="30"/>
            </w:pPr>
          </w:p>
          <w:p w14:paraId="775793E3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生き残ることを選ぶことが、</w:t>
            </w:r>
          </w:p>
          <w:p w14:paraId="75D16751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最も重要な経済統治の義務である。</w:t>
            </w:r>
          </w:p>
        </w:tc>
      </w:tr>
    </w:tbl>
    <w:p w14:paraId="2363376D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→「生き残る」は受動ではなく能動の「選択」。</w:t>
      </w:r>
    </w:p>
    <w:p w14:paraId="30520C04" w14:textId="77777777" w:rsidR="008E1B63" w:rsidRDefault="008E1B63">
      <w:pPr>
        <w:spacing w:before="40" w:after="40"/>
      </w:pPr>
    </w:p>
    <w:p w14:paraId="56A3D0DD" w14:textId="77777777" w:rsidR="008E1B63" w:rsidRDefault="008E1B63">
      <w:pPr>
        <w:spacing w:before="40" w:after="40"/>
      </w:pPr>
    </w:p>
    <w:p w14:paraId="65909F33" w14:textId="77777777" w:rsidR="008E1B63" w:rsidRDefault="00000000">
      <w:r>
        <w:br w:type="page"/>
      </w:r>
    </w:p>
    <w:p w14:paraId="78385D76" w14:textId="77777777" w:rsidR="008E1B63" w:rsidRDefault="00000000">
      <w:pPr>
        <w:pBdr>
          <w:left w:val="single" w:sz="16" w:space="0" w:color="C9A84C"/>
        </w:pBdr>
        <w:shd w:val="clear" w:color="auto" w:fill="1B3A5C"/>
        <w:spacing w:before="400" w:after="200"/>
        <w:ind w:left="200" w:right="200"/>
      </w:pPr>
      <w:r>
        <w:rPr>
          <w:rFonts w:eastAsia="Arial"/>
          <w:b/>
          <w:bCs/>
          <w:color w:val="C9A84C"/>
          <w:sz w:val="26"/>
          <w:szCs w:val="26"/>
        </w:rPr>
        <w:lastRenderedPageBreak/>
        <w:t xml:space="preserve">第五章　</w:t>
      </w:r>
      <w:r>
        <w:rPr>
          <w:rFonts w:eastAsia="Arial"/>
          <w:b/>
          <w:bCs/>
          <w:color w:val="FFFFFF"/>
          <w:sz w:val="26"/>
          <w:szCs w:val="26"/>
        </w:rPr>
        <w:t>憲法改正と立ち返りの儀式</w:t>
      </w:r>
      <w:r>
        <w:rPr>
          <w:rFonts w:eastAsia="Arial"/>
          <w:color w:val="AAAAAA"/>
        </w:rPr>
        <w:t xml:space="preserve">　Amendment &amp; Return</w:t>
      </w:r>
    </w:p>
    <w:p w14:paraId="25667453" w14:textId="77777777" w:rsidR="008E1B63" w:rsidRDefault="008E1B63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1C280A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68962C0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第15条 </w:t>
            </w:r>
            <w:r>
              <w:rPr>
                <w:rFonts w:eastAsia="Arial"/>
                <w:b/>
                <w:bCs/>
                <w:color w:val="1B3A5C"/>
              </w:rPr>
              <w:t>（改正法）</w:t>
            </w:r>
          </w:p>
          <w:p w14:paraId="3F9E4E58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この憲法は、経験・学習・成長によって改正できる。</w:t>
            </w:r>
          </w:p>
          <w:p w14:paraId="373063B4" w14:textId="77777777" w:rsidR="008E1B63" w:rsidRDefault="008E1B63">
            <w:pPr>
              <w:spacing w:before="30" w:after="30"/>
            </w:pPr>
          </w:p>
          <w:p w14:paraId="566DD325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ただし、改正という選択は</w:t>
            </w:r>
          </w:p>
          <w:p w14:paraId="4E4A1BB7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以下の条件を満たす時のみ許可される。</w:t>
            </w:r>
          </w:p>
          <w:p w14:paraId="0C161D31" w14:textId="77777777" w:rsidR="008E1B63" w:rsidRDefault="008E1B63">
            <w:pPr>
              <w:spacing w:before="30" w:after="30"/>
            </w:pPr>
          </w:p>
          <w:p w14:paraId="476A8EE2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・改正という選択の理由が「感情」ではなく「学習」であること</w:t>
            </w:r>
          </w:p>
          <w:p w14:paraId="5DF842C6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・改正後も第1条（国家の目的）を損なわないこと</w:t>
            </w:r>
          </w:p>
          <w:p w14:paraId="18269B7F" w14:textId="77777777" w:rsidR="008E1B63" w:rsidRDefault="00000000">
            <w:pPr>
              <w:spacing w:before="30" w:after="30"/>
              <w:ind w:left="360"/>
            </w:pPr>
            <w:r>
              <w:rPr>
                <w:rFonts w:eastAsia="Arial"/>
                <w:color w:val="333333"/>
                <w:sz w:val="18"/>
                <w:szCs w:val="18"/>
              </w:rPr>
              <w:t>・改正の選択は、十分な睡眠の翌朝に行うこと</w:t>
            </w:r>
          </w:p>
        </w:tc>
      </w:tr>
    </w:tbl>
    <w:p w14:paraId="47235B18" w14:textId="77777777" w:rsidR="008E1B63" w:rsidRDefault="00000000">
      <w:pPr>
        <w:spacing w:after="120"/>
        <w:jc w:val="right"/>
      </w:pPr>
      <w:r>
        <w:rPr>
          <w:rFonts w:eastAsia="Arial"/>
          <w:i/>
          <w:iCs/>
          <w:color w:val="006D77"/>
          <w:sz w:val="17"/>
          <w:szCs w:val="17"/>
        </w:rPr>
        <w:t>→ 改正自体が「選択」。その選択の質を憲法が問う。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10BC4B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26A8D79" w14:textId="77777777" w:rsidR="008E1B63" w:rsidRDefault="00000000">
            <w:pPr>
              <w:spacing w:after="80"/>
            </w:pPr>
            <w:r>
              <w:rPr>
                <w:rFonts w:eastAsia="Arial"/>
                <w:b/>
                <w:bCs/>
                <w:color w:val="C9A84C"/>
              </w:rPr>
              <w:t xml:space="preserve">第16条 </w:t>
            </w:r>
            <w:r>
              <w:rPr>
                <w:rFonts w:eastAsia="Arial"/>
                <w:b/>
                <w:bCs/>
                <w:color w:val="1B3A5C"/>
              </w:rPr>
              <w:t>（立ち返りの儀式）</w:t>
            </w:r>
          </w:p>
          <w:p w14:paraId="3CC2280F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君主は以下の言葉を、</w:t>
            </w:r>
          </w:p>
          <w:p w14:paraId="7F879DC3" w14:textId="77777777" w:rsidR="008E1B63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迷いが生じた瞬間に唱える権利を持つ。</w:t>
            </w:r>
          </w:p>
        </w:tc>
      </w:tr>
    </w:tbl>
    <w:p w14:paraId="22AE6131" w14:textId="77777777" w:rsidR="008E1B63" w:rsidRDefault="008E1B63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2A5BC2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6D35864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FFFFFF"/>
                <w:sz w:val="19"/>
                <w:szCs w:val="19"/>
              </w:rPr>
              <w:t>「葦なる刃は、静かに尖れる。</w:t>
            </w:r>
          </w:p>
          <w:p w14:paraId="44F2A1A9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FFFFFF"/>
                <w:sz w:val="19"/>
                <w:szCs w:val="19"/>
              </w:rPr>
              <w:t xml:space="preserve"> 私はいまだ唯仁という国家の君主である。</w:t>
            </w:r>
          </w:p>
          <w:p w14:paraId="2B30A61D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FFFFFF"/>
                <w:sz w:val="19"/>
                <w:szCs w:val="19"/>
              </w:rPr>
              <w:t xml:space="preserve"> 感情は情報であり、選択は法に従う。</w:t>
            </w:r>
          </w:p>
          <w:p w14:paraId="04617896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FFFFFF"/>
                <w:sz w:val="19"/>
                <w:szCs w:val="19"/>
              </w:rPr>
              <w:t xml:space="preserve"> 今日も、静かに、前へ。」</w:t>
            </w:r>
          </w:p>
        </w:tc>
      </w:tr>
    </w:tbl>
    <w:p w14:paraId="1D2E339F" w14:textId="77777777" w:rsidR="008E1B63" w:rsidRDefault="008E1B63">
      <w:pPr>
        <w:spacing w:before="40" w:after="40"/>
      </w:pPr>
    </w:p>
    <w:p w14:paraId="107F2864" w14:textId="77777777" w:rsidR="008E1B63" w:rsidRDefault="00000000">
      <w:pPr>
        <w:spacing w:before="120" w:after="12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>この言葉が、全ての条文の要約である。</w:t>
      </w:r>
    </w:p>
    <w:p w14:paraId="793D3EB2" w14:textId="77777777" w:rsidR="008E1B63" w:rsidRDefault="008E1B63">
      <w:pPr>
        <w:spacing w:before="40" w:after="40"/>
      </w:pPr>
    </w:p>
    <w:p w14:paraId="3D9B1F9C" w14:textId="77777777" w:rsidR="008E1B63" w:rsidRDefault="008E1B63">
      <w:pPr>
        <w:spacing w:before="40" w:after="40"/>
      </w:pPr>
    </w:p>
    <w:p w14:paraId="031881B6" w14:textId="77777777" w:rsidR="008E1B63" w:rsidRDefault="00000000">
      <w:r>
        <w:br w:type="page"/>
      </w:r>
    </w:p>
    <w:p w14:paraId="5E34D505" w14:textId="77777777" w:rsidR="008E1B63" w:rsidRDefault="00000000">
      <w:pPr>
        <w:pBdr>
          <w:left w:val="single" w:sz="16" w:space="0" w:color="C9A84C"/>
        </w:pBdr>
        <w:shd w:val="clear" w:color="auto" w:fill="1B3A5C"/>
        <w:spacing w:before="400" w:after="200"/>
        <w:ind w:left="200" w:right="200"/>
      </w:pPr>
      <w:r>
        <w:rPr>
          <w:rFonts w:eastAsia="Arial"/>
          <w:b/>
          <w:bCs/>
          <w:color w:val="FFFFFF"/>
          <w:sz w:val="26"/>
          <w:szCs w:val="26"/>
        </w:rPr>
        <w:lastRenderedPageBreak/>
        <w:t>批准宣言</w:t>
      </w:r>
      <w:r>
        <w:rPr>
          <w:rFonts w:eastAsia="Arial"/>
          <w:color w:val="AAAAAA"/>
        </w:rPr>
        <w:t xml:space="preserve">　Ratification</w:t>
      </w:r>
    </w:p>
    <w:p w14:paraId="2BDCF99C" w14:textId="77777777" w:rsidR="008E1B63" w:rsidRDefault="008E1B63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1B63" w14:paraId="62FE36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760A984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怒りから受容へ。</w:t>
            </w:r>
          </w:p>
          <w:p w14:paraId="3254109C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受容から感謝へ。</w:t>
            </w:r>
          </w:p>
          <w:p w14:paraId="5E0DFA7A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感謝から貢献へ。</w:t>
            </w:r>
          </w:p>
          <w:p w14:paraId="594EF0F0" w14:textId="77777777" w:rsidR="008E1B63" w:rsidRDefault="008E1B63">
            <w:pPr>
              <w:spacing w:before="40" w:after="40"/>
            </w:pPr>
          </w:p>
          <w:p w14:paraId="447E0021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この転換を経て、</w:t>
            </w:r>
          </w:p>
          <w:p w14:paraId="30D7BCC5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いまだ唯仁はここに、</w:t>
            </w:r>
          </w:p>
          <w:p w14:paraId="5F718FAE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自らという国家の憲法を制定する。</w:t>
            </w:r>
          </w:p>
          <w:p w14:paraId="22A1F64E" w14:textId="77777777" w:rsidR="008E1B63" w:rsidRDefault="008E1B63">
            <w:pPr>
              <w:spacing w:before="40" w:after="40"/>
            </w:pPr>
          </w:p>
          <w:p w14:paraId="3A72DDFC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この憲法は、</w:t>
            </w:r>
          </w:p>
          <w:p w14:paraId="63BAE99B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モチベーションが高い日のためではなく、</w:t>
            </w:r>
          </w:p>
          <w:p w14:paraId="14A0D014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疲弊した夜のために存在する。</w:t>
            </w:r>
          </w:p>
          <w:p w14:paraId="785B50E6" w14:textId="77777777" w:rsidR="008E1B63" w:rsidRDefault="008E1B63">
            <w:pPr>
              <w:spacing w:before="40" w:after="40"/>
            </w:pPr>
          </w:p>
          <w:p w14:paraId="623B8C40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人生は選択である。</w:t>
            </w:r>
          </w:p>
          <w:p w14:paraId="21806777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選択が国家を定める。</w:t>
            </w:r>
          </w:p>
          <w:p w14:paraId="560E0F81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選択が人類の未来をつなぐ。</w:t>
            </w:r>
          </w:p>
          <w:p w14:paraId="7475A871" w14:textId="77777777" w:rsidR="008E1B63" w:rsidRDefault="008E1B63">
            <w:pPr>
              <w:spacing w:before="40" w:after="40"/>
            </w:pPr>
          </w:p>
          <w:p w14:paraId="60CBFC6C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人類の未来をより良い明日へとつなぐ、</w:t>
            </w:r>
          </w:p>
          <w:p w14:paraId="0C9FA15D" w14:textId="77777777" w:rsidR="008E1B63" w:rsidRDefault="00000000">
            <w:pPr>
              <w:spacing w:before="40" w:after="40"/>
            </w:pPr>
            <w:r>
              <w:rPr>
                <w:rFonts w:eastAsia="Arial"/>
                <w:i/>
                <w:iCs/>
                <w:color w:val="1B3A5C"/>
                <w:sz w:val="19"/>
                <w:szCs w:val="19"/>
              </w:rPr>
              <w:t>その静かな使命のために。</w:t>
            </w:r>
          </w:p>
        </w:tc>
      </w:tr>
    </w:tbl>
    <w:p w14:paraId="4D7875DC" w14:textId="77777777" w:rsidR="008E1B63" w:rsidRDefault="008E1B63">
      <w:pPr>
        <w:spacing w:before="40" w:after="40"/>
      </w:pPr>
    </w:p>
    <w:p w14:paraId="214E5E3A" w14:textId="77777777" w:rsidR="008E1B63" w:rsidRDefault="008E1B63">
      <w:pPr>
        <w:spacing w:before="40" w:after="40"/>
      </w:pPr>
    </w:p>
    <w:p w14:paraId="5681A0B9" w14:textId="77777777" w:rsidR="008E1B63" w:rsidRDefault="008E1B63">
      <w:pPr>
        <w:pBdr>
          <w:bottom w:val="single" w:sz="4" w:space="4" w:color="C9A84C"/>
        </w:pBdr>
        <w:spacing w:before="200" w:after="200"/>
      </w:pPr>
    </w:p>
    <w:p w14:paraId="45FFC840" w14:textId="77777777" w:rsidR="008E1B63" w:rsidRDefault="00000000">
      <w:pPr>
        <w:spacing w:before="200" w:after="80"/>
        <w:jc w:val="right"/>
      </w:pPr>
      <w:r>
        <w:rPr>
          <w:rFonts w:eastAsia="Arial"/>
          <w:b/>
          <w:bCs/>
          <w:color w:val="1B3A5C"/>
          <w:sz w:val="24"/>
          <w:szCs w:val="24"/>
        </w:rPr>
        <w:t xml:space="preserve">いまだ唯仁　/ </w:t>
      </w:r>
      <w:proofErr w:type="spellStart"/>
      <w:r>
        <w:rPr>
          <w:rFonts w:eastAsia="Arial"/>
          <w:b/>
          <w:bCs/>
          <w:color w:val="1B3A5C"/>
          <w:sz w:val="24"/>
          <w:szCs w:val="24"/>
        </w:rPr>
        <w:t>Tadahito</w:t>
      </w:r>
      <w:proofErr w:type="spellEnd"/>
      <w:r>
        <w:rPr>
          <w:rFonts w:eastAsia="Arial"/>
          <w:b/>
          <w:bCs/>
          <w:color w:val="1B3A5C"/>
          <w:sz w:val="24"/>
          <w:szCs w:val="24"/>
        </w:rPr>
        <w:t xml:space="preserve"> Imada</w:t>
      </w:r>
    </w:p>
    <w:p w14:paraId="00B22070" w14:textId="77777777" w:rsidR="008E1B63" w:rsidRDefault="00000000">
      <w:pPr>
        <w:spacing w:after="80"/>
        <w:jc w:val="right"/>
      </w:pPr>
      <w:r>
        <w:rPr>
          <w:rFonts w:eastAsia="Arial"/>
          <w:color w:val="006D77"/>
        </w:rPr>
        <w:t>2026年3月　制定（第二版）</w:t>
      </w:r>
    </w:p>
    <w:p w14:paraId="4C930C5A" w14:textId="77777777" w:rsidR="008E1B63" w:rsidRDefault="00000000">
      <w:pPr>
        <w:spacing w:after="400"/>
        <w:jc w:val="right"/>
      </w:pPr>
      <w:r>
        <w:rPr>
          <w:rFonts w:eastAsia="Arial"/>
          <w:i/>
          <w:iCs/>
          <w:color w:val="888888"/>
          <w:sz w:val="18"/>
          <w:szCs w:val="18"/>
        </w:rPr>
        <w:t>Daily Statecraft | Self-Statecraft Science</w:t>
      </w:r>
    </w:p>
    <w:p w14:paraId="404DC438" w14:textId="77777777" w:rsidR="008E1B63" w:rsidRDefault="008E1B63">
      <w:pPr>
        <w:pBdr>
          <w:bottom w:val="single" w:sz="4" w:space="4" w:color="006D77"/>
        </w:pBdr>
        <w:spacing w:before="200" w:after="200"/>
      </w:pPr>
    </w:p>
    <w:p w14:paraId="026D7063" w14:textId="77777777" w:rsidR="008E1B63" w:rsidRDefault="008E1B63">
      <w:pPr>
        <w:spacing w:before="40" w:after="40"/>
      </w:pPr>
    </w:p>
    <w:p w14:paraId="3B7D49DA" w14:textId="77777777" w:rsidR="008E1B63" w:rsidRDefault="00000000">
      <w:pPr>
        <w:spacing w:before="200" w:after="100"/>
        <w:jc w:val="center"/>
      </w:pPr>
      <w:r>
        <w:rPr>
          <w:rFonts w:eastAsia="Arial"/>
          <w:b/>
          <w:bCs/>
          <w:color w:val="C9A84C"/>
          <w:sz w:val="22"/>
          <w:szCs w:val="22"/>
        </w:rPr>
        <w:t>葦なる刃は、静かに尖れる。</w:t>
      </w:r>
    </w:p>
    <w:p w14:paraId="5086F967" w14:textId="77777777" w:rsidR="008E1B63" w:rsidRDefault="00000000">
      <w:pPr>
        <w:spacing w:after="200"/>
        <w:jc w:val="center"/>
      </w:pPr>
      <w:r>
        <w:rPr>
          <w:rFonts w:eastAsia="Arial"/>
          <w:i/>
          <w:iCs/>
          <w:color w:val="006D77"/>
          <w:sz w:val="18"/>
          <w:szCs w:val="18"/>
        </w:rPr>
        <w:t>人生は選択である。選択が国家を定める。</w:t>
      </w:r>
    </w:p>
    <w:sectPr w:rsidR="008E1B6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5E4A2B"/>
    <w:multiLevelType w:val="hybridMultilevel"/>
    <w:tmpl w:val="4EB6F8E6"/>
    <w:lvl w:ilvl="0" w:tplc="51A21E98">
      <w:start w:val="1"/>
      <w:numFmt w:val="bullet"/>
      <w:lvlText w:val="●"/>
      <w:lvlJc w:val="left"/>
      <w:pPr>
        <w:ind w:left="720" w:hanging="360"/>
      </w:pPr>
    </w:lvl>
    <w:lvl w:ilvl="1" w:tplc="0B480F2C">
      <w:start w:val="1"/>
      <w:numFmt w:val="bullet"/>
      <w:lvlText w:val="○"/>
      <w:lvlJc w:val="left"/>
      <w:pPr>
        <w:ind w:left="1440" w:hanging="360"/>
      </w:pPr>
    </w:lvl>
    <w:lvl w:ilvl="2" w:tplc="7402D5FE">
      <w:start w:val="1"/>
      <w:numFmt w:val="bullet"/>
      <w:lvlText w:val="■"/>
      <w:lvlJc w:val="left"/>
      <w:pPr>
        <w:ind w:left="2160" w:hanging="360"/>
      </w:pPr>
    </w:lvl>
    <w:lvl w:ilvl="3" w:tplc="FEC69FEE">
      <w:start w:val="1"/>
      <w:numFmt w:val="bullet"/>
      <w:lvlText w:val="●"/>
      <w:lvlJc w:val="left"/>
      <w:pPr>
        <w:ind w:left="2880" w:hanging="360"/>
      </w:pPr>
    </w:lvl>
    <w:lvl w:ilvl="4" w:tplc="1CDA364E">
      <w:start w:val="1"/>
      <w:numFmt w:val="bullet"/>
      <w:lvlText w:val="○"/>
      <w:lvlJc w:val="left"/>
      <w:pPr>
        <w:ind w:left="3600" w:hanging="360"/>
      </w:pPr>
    </w:lvl>
    <w:lvl w:ilvl="5" w:tplc="B37659B6">
      <w:start w:val="1"/>
      <w:numFmt w:val="bullet"/>
      <w:lvlText w:val="■"/>
      <w:lvlJc w:val="left"/>
      <w:pPr>
        <w:ind w:left="4320" w:hanging="360"/>
      </w:pPr>
    </w:lvl>
    <w:lvl w:ilvl="6" w:tplc="27C6588E">
      <w:start w:val="1"/>
      <w:numFmt w:val="bullet"/>
      <w:lvlText w:val="●"/>
      <w:lvlJc w:val="left"/>
      <w:pPr>
        <w:ind w:left="5040" w:hanging="360"/>
      </w:pPr>
    </w:lvl>
    <w:lvl w:ilvl="7" w:tplc="CAF83EAC">
      <w:start w:val="1"/>
      <w:numFmt w:val="bullet"/>
      <w:lvlText w:val="●"/>
      <w:lvlJc w:val="left"/>
      <w:pPr>
        <w:ind w:left="5760" w:hanging="360"/>
      </w:pPr>
    </w:lvl>
    <w:lvl w:ilvl="8" w:tplc="D6CCEA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A0078E"/>
    <w:multiLevelType w:val="hybridMultilevel"/>
    <w:tmpl w:val="0B2C0BC2"/>
    <w:lvl w:ilvl="0" w:tplc="6DFCF77A">
      <w:start w:val="1"/>
      <w:numFmt w:val="bullet"/>
      <w:lvlText w:val="•"/>
      <w:lvlJc w:val="left"/>
      <w:pPr>
        <w:ind w:left="720" w:hanging="360"/>
      </w:pPr>
    </w:lvl>
    <w:lvl w:ilvl="1" w:tplc="AAB220FA">
      <w:numFmt w:val="decimal"/>
      <w:lvlText w:val=""/>
      <w:lvlJc w:val="left"/>
    </w:lvl>
    <w:lvl w:ilvl="2" w:tplc="725243CC">
      <w:numFmt w:val="decimal"/>
      <w:lvlText w:val=""/>
      <w:lvlJc w:val="left"/>
    </w:lvl>
    <w:lvl w:ilvl="3" w:tplc="626420A0">
      <w:numFmt w:val="decimal"/>
      <w:lvlText w:val=""/>
      <w:lvlJc w:val="left"/>
    </w:lvl>
    <w:lvl w:ilvl="4" w:tplc="E42C1DCC">
      <w:numFmt w:val="decimal"/>
      <w:lvlText w:val=""/>
      <w:lvlJc w:val="left"/>
    </w:lvl>
    <w:lvl w:ilvl="5" w:tplc="76B69E02">
      <w:numFmt w:val="decimal"/>
      <w:lvlText w:val=""/>
      <w:lvlJc w:val="left"/>
    </w:lvl>
    <w:lvl w:ilvl="6" w:tplc="3A2C1586">
      <w:numFmt w:val="decimal"/>
      <w:lvlText w:val=""/>
      <w:lvlJc w:val="left"/>
    </w:lvl>
    <w:lvl w:ilvl="7" w:tplc="2CCCE80E">
      <w:numFmt w:val="decimal"/>
      <w:lvlText w:val=""/>
      <w:lvlJc w:val="left"/>
    </w:lvl>
    <w:lvl w:ilvl="8" w:tplc="FCB66ED2">
      <w:numFmt w:val="decimal"/>
      <w:lvlText w:val=""/>
      <w:lvlJc w:val="left"/>
    </w:lvl>
  </w:abstractNum>
  <w:abstractNum w:abstractNumId="2" w15:restartNumberingAfterBreak="0">
    <w:nsid w:val="5E4414D5"/>
    <w:multiLevelType w:val="hybridMultilevel"/>
    <w:tmpl w:val="6AC6C700"/>
    <w:lvl w:ilvl="0" w:tplc="D2884132">
      <w:start w:val="1"/>
      <w:numFmt w:val="japaneseCounting"/>
      <w:pStyle w:val="2"/>
      <w:lvlText w:val="第%1章"/>
      <w:lvlJc w:val="left"/>
      <w:pPr>
        <w:ind w:left="1040" w:hanging="1040"/>
      </w:pPr>
      <w:rPr>
        <w:rFonts w:ascii="ＭＳ ゴシック" w:eastAsia="ＭＳ ゴシック" w:hAnsi="ＭＳ ゴシック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42973541">
    <w:abstractNumId w:val="0"/>
    <w:lvlOverride w:ilvl="0">
      <w:startOverride w:val="1"/>
    </w:lvlOverride>
  </w:num>
  <w:num w:numId="2" w16cid:durableId="39717528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B63"/>
    <w:rsid w:val="00332653"/>
    <w:rsid w:val="003B7948"/>
    <w:rsid w:val="004B4392"/>
    <w:rsid w:val="004B5B3B"/>
    <w:rsid w:val="00524803"/>
    <w:rsid w:val="00886280"/>
    <w:rsid w:val="008D43B5"/>
    <w:rsid w:val="008E1B63"/>
    <w:rsid w:val="008E7367"/>
    <w:rsid w:val="00BF4B14"/>
    <w:rsid w:val="00E561FB"/>
    <w:rsid w:val="00F10594"/>
    <w:rsid w:val="00F4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468962"/>
  <w15:docId w15:val="{4723E077-8F9A-BA45-B363-07BAF249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B14"/>
    <w:pPr>
      <w:widowControl w:val="0"/>
    </w:pPr>
  </w:style>
  <w:style w:type="paragraph" w:styleId="1">
    <w:name w:val="heading 1"/>
    <w:uiPriority w:val="9"/>
    <w:qFormat/>
    <w:pPr>
      <w:spacing w:before="400"/>
      <w:outlineLvl w:val="0"/>
    </w:pPr>
    <w:rPr>
      <w:rFonts w:eastAsia="Arial"/>
      <w:b/>
      <w:bCs/>
      <w:color w:val="FFFFFF"/>
      <w:sz w:val="30"/>
      <w:szCs w:val="30"/>
    </w:rPr>
  </w:style>
  <w:style w:type="paragraph" w:styleId="2">
    <w:name w:val="heading 2"/>
    <w:uiPriority w:val="9"/>
    <w:unhideWhenUsed/>
    <w:qFormat/>
    <w:rsid w:val="00F10594"/>
    <w:pPr>
      <w:numPr>
        <w:numId w:val="2"/>
      </w:numPr>
      <w:spacing w:line="360" w:lineRule="auto"/>
      <w:outlineLvl w:val="1"/>
    </w:pPr>
    <w:rPr>
      <w:rFonts w:ascii="ＭＳ ゴシック" w:eastAsia="ＭＳ ゴシック" w:hAnsi="ＭＳ ゴシック" w:cs="ＭＳ ゴシック"/>
      <w:b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いまだ 唯仁</cp:lastModifiedBy>
  <cp:revision>13</cp:revision>
  <dcterms:created xsi:type="dcterms:W3CDTF">2026-03-27T14:03:00Z</dcterms:created>
  <dcterms:modified xsi:type="dcterms:W3CDTF">2026-07-02T01:10:00Z</dcterms:modified>
</cp:coreProperties>
</file>