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p>
    <w:p>
      <w:pPr>
        <w:spacing w:after="80" w:before="0"/>
        <w:jc w:val="right"/>
      </w:pPr>
      <w:r>
        <w:rPr>
          <w:rFonts w:ascii="游ゴシック" w:cs="游ゴシック" w:eastAsia="游ゴシック" w:hAnsi="游ゴシック"/>
          <w:color w:val="888888"/>
          <w:sz w:val="17"/>
          <w:szCs w:val="17"/>
        </w:rPr>
        <w:t xml:space="preserve">IMADARUMA / DAILY STATECRAFT  ■  確定ペルソナ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7A2E" w:sz="4"/>
              <w:left w:val="single" w:color="9C7A2E" w:sz="4"/>
              <w:bottom w:val="single" w:color="9C7A2E" w:sz="4"/>
              <w:right w:val="single" w:color="9C7A2E" w:sz="4"/>
            </w:tcBorders>
            <w:shd w:fill="1A1A1A" w:val="clear"/>
            <w:tcMar>
              <w:top w:type="dxa" w:w="280"/>
              <w:left w:type="dxa" w:w="480"/>
              <w:bottom w:type="dxa" w:w="280"/>
              <w:right w:type="dxa" w:w="480"/>
            </w:tcMar>
          </w:tcPr>
          <w:p>
            <w:pPr>
              <w:spacing w:after="60" w:before="0"/>
              <w:jc w:val="left"/>
            </w:pPr>
            <w:r>
              <w:rPr>
                <w:rFonts w:ascii="游ゴシック" w:cs="游ゴシック" w:eastAsia="游ゴシック" w:hAnsi="游ゴシック"/>
                <w:b/>
                <w:bCs/>
                <w:color w:val="9C7A2E"/>
                <w:sz w:val="42"/>
                <w:szCs w:val="42"/>
              </w:rPr>
              <w:t xml:space="preserve">Daily Statecraft</w:t>
            </w:r>
          </w:p>
          <w:p>
            <w:pPr>
              <w:spacing w:after="60" w:before="60"/>
              <w:jc w:val="left"/>
            </w:pPr>
            <w:r>
              <w:rPr>
                <w:rFonts w:ascii="游ゴシック" w:cs="游ゴシック" w:eastAsia="游ゴシック" w:hAnsi="游ゴシック"/>
                <w:b/>
                <w:bCs/>
                <w:color w:val="EEEEEE"/>
                <w:sz w:val="30"/>
                <w:szCs w:val="30"/>
              </w:rPr>
              <w:t xml:space="preserve">コアペルソナ確定定義書 v2.0</w:t>
            </w:r>
          </w:p>
          <w:p>
            <w:pPr>
              <w:spacing w:after="60" w:before="60"/>
              <w:jc w:val="left"/>
            </w:pPr>
            <w:r>
              <w:rPr>
                <w:rFonts w:ascii="游明朝" w:cs="游明朝" w:eastAsia="游明朝" w:hAnsi="游明朝"/>
                <w:color w:val="CCBBAA"/>
                <w:sz w:val="14"/>
                <w:szCs w:val="14"/>
              </w:rPr>
              <w:t xml:space="preserve"> </w:t>
            </w:r>
          </w:p>
          <w:p>
            <w:pPr>
              <w:spacing w:after="60" w:before="60"/>
              <w:jc w:val="left"/>
            </w:pPr>
            <w:r>
              <w:rPr>
                <w:rFonts w:ascii="游明朝" w:cs="游明朝" w:eastAsia="游明朝" w:hAnsi="游明朝"/>
                <w:b/>
                <w:bCs/>
                <w:color w:val="9C7A2E"/>
                <w:sz w:val="26"/>
                <w:szCs w:val="26"/>
              </w:rPr>
              <w:t xml:space="preserve">前田 達也（AI学習難民・48歳）</w:t>
            </w:r>
          </w:p>
          <w:p>
            <w:pPr>
              <w:spacing w:after="60" w:before="60"/>
              <w:jc w:val="left"/>
            </w:pPr>
            <w:r>
              <w:rPr>
                <w:rFonts w:ascii="游明朝" w:cs="游明朝" w:eastAsia="游明朝" w:hAnsi="游明朝"/>
                <w:color w:val="CCBBAA"/>
                <w:sz w:val="14"/>
                <w:szCs w:val="14"/>
              </w:rPr>
              <w:t xml:space="preserve"> </w:t>
            </w:r>
          </w:p>
          <w:p>
            <w:pPr>
              <w:spacing w:after="60" w:before="60"/>
              <w:jc w:val="left"/>
            </w:pPr>
            <w:r>
              <w:rPr>
                <w:rFonts w:ascii="游明朝" w:cs="游明朝" w:eastAsia="游明朝" w:hAnsi="游明朝"/>
                <w:color w:val="AAAAAA"/>
                <w:sz w:val="19"/>
                <w:szCs w:val="19"/>
              </w:rPr>
              <w:t xml:space="preserve">AIオンラインスクール修了 × 二つの壁 × 自己統治論への共鳴</w:t>
            </w:r>
          </w:p>
          <w:p>
            <w:pPr>
              <w:spacing w:after="60" w:before="60"/>
              <w:jc w:val="left"/>
            </w:pPr>
            <w:r>
              <w:rPr>
                <w:rFonts w:ascii="游明朝" w:cs="游明朝" w:eastAsia="游明朝" w:hAnsi="游明朝"/>
                <w:color w:val="CCBBAA"/>
                <w:sz w:val="14"/>
                <w:szCs w:val="14"/>
              </w:rPr>
              <w:t xml:space="preserve"> </w:t>
            </w:r>
          </w:p>
          <w:p>
            <w:pPr>
              <w:spacing w:after="60" w:before="60"/>
              <w:jc w:val="left"/>
            </w:pPr>
            <w:r>
              <w:rPr>
                <w:rFonts w:ascii="游明朝" w:cs="游明朝" w:eastAsia="游明朝" w:hAnsi="游明朝"/>
                <w:color w:val="666666"/>
                <w:sz w:val="17"/>
                <w:szCs w:val="17"/>
              </w:rPr>
              <w:t xml:space="preserve">v2.0  ｜  2026年6月  ｜  Gemini Deep Research 確定版</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9A8" w:sz="4"/>
              <w:left w:val="single" w:color="8B1A1A" w:sz="20"/>
              <w:bottom w:val="single" w:color="D4C9A8" w:sz="4"/>
              <w:right w:val="single" w:color="D4C9A8" w:sz="4"/>
            </w:tcBorders>
            <w:shd w:fill="F5EDD8" w:val="clear"/>
            <w:tcMar>
              <w:top w:type="dxa" w:w="120"/>
              <w:left w:type="dxa" w:w="320"/>
              <w:bottom w:type="dxa" w:w="120"/>
              <w:right w:type="dxa" w:w="320"/>
            </w:tcMar>
          </w:tcPr>
          <w:p>
            <w:pPr>
              <w:spacing w:after="0" w:before="0"/>
            </w:pPr>
            <w:r>
              <w:rPr>
                <w:rFonts w:ascii="游明朝" w:cs="游明朝" w:eastAsia="游明朝" w:hAnsi="游明朝"/>
                <w:color w:val="1A1A1A"/>
                <w:sz w:val="21"/>
                <w:szCs w:val="21"/>
              </w:rPr>
              <w:t xml:space="preserve">本書はDaily Statecraftの全発信・価格・プラットフォーム・Kindle執筆の基準文書。この一人に向けて全てを書け。</w:t>
            </w:r>
          </w:p>
        </w:tc>
      </w:tr>
    </w:tbl>
    <w:p>
      <w:pPr>
        <w:pBdr>
          <w:bottom w:val="single" w:color="9C7A2E" w:sz="14" w:space="1"/>
        </w:pBdr>
        <w:spacing w:after="120" w:before="160"/>
      </w:pPr>
    </w:p>
    <w:p>
      <w:pPr>
        <w:spacing w:after="140" w:before="480"/>
      </w:pPr>
      <w:r>
        <w:rPr>
          <w:rFonts w:ascii="游ゴシック" w:cs="游ゴシック" w:eastAsia="游ゴシック" w:hAnsi="游ゴシック"/>
          <w:b/>
          <w:bCs/>
          <w:color w:val="8B1A1A"/>
          <w:sz w:val="34"/>
          <w:szCs w:val="34"/>
        </w:rPr>
        <w:t xml:space="preserve">00  市場規模の確定値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9C7A2E" w:sz="4"/>
              <w:left w:val="single" w:color="9C7A2E" w:sz="4"/>
              <w:bottom w:val="single" w:color="9C7A2E" w:sz="4"/>
              <w:right w:val="single" w:color="9C7A2E" w:sz="4"/>
            </w:tcBorders>
            <w:shd w:fill="8B1A1A"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18"/>
                <w:szCs w:val="18"/>
              </w:rPr>
              <w:t xml:space="preserve">指標</w:t>
            </w:r>
          </w:p>
        </w:tc>
        <w:tc>
          <w:tcPr>
            <w:tcW w:type="dxa" w:w="3000"/>
            <w:tcBorders>
              <w:top w:val="single" w:color="9C7A2E" w:sz="4"/>
              <w:left w:val="single" w:color="9C7A2E" w:sz="4"/>
              <w:bottom w:val="single" w:color="9C7A2E" w:sz="4"/>
              <w:right w:val="single" w:color="9C7A2E" w:sz="4"/>
            </w:tcBorders>
            <w:shd w:fill="8B1A1A"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18"/>
                <w:szCs w:val="18"/>
              </w:rPr>
              <w:t xml:space="preserve">数値</w:t>
            </w:r>
          </w:p>
        </w:tc>
        <w:tc>
          <w:tcPr>
            <w:tcW w:type="dxa" w:w="3360"/>
            <w:tcBorders>
              <w:top w:val="single" w:color="9C7A2E" w:sz="4"/>
              <w:left w:val="single" w:color="9C7A2E" w:sz="4"/>
              <w:bottom w:val="single" w:color="9C7A2E" w:sz="4"/>
              <w:right w:val="single" w:color="9C7A2E" w:sz="4"/>
            </w:tcBorders>
            <w:shd w:fill="8B1A1A"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18"/>
                <w:szCs w:val="18"/>
              </w:rPr>
              <w:t xml:space="preserve">戦略的含意</w:t>
            </w:r>
          </w:p>
        </w:tc>
      </w:tr>
      <w:tr>
        <w:tc>
          <w:tcPr>
            <w:tcW w:type="dxa" w:w="300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AIオンラインスクール学習中・検討中 40〜52歳男性</w:t>
            </w:r>
          </w:p>
        </w:tc>
        <w:tc>
          <w:tcPr>
            <w:tcW w:type="dxa" w:w="300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bCs/>
                <w:color w:val="8B1A1A"/>
                <w:sz w:val="18"/>
                <w:szCs w:val="18"/>
              </w:rPr>
              <w:t xml:space="preserve">約15.6万人</w:t>
            </w:r>
          </w:p>
        </w:tc>
        <w:tc>
          <w:tcPr>
            <w:tcW w:type="dxa" w:w="336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すでに¥350,000払った実績がある高意欲層</w:t>
            </w:r>
          </w:p>
        </w:tc>
      </w:tr>
      <w:tr>
        <w:tc>
          <w:tcPr>
            <w:tcW w:type="dxa" w:w="3000"/>
            <w:tcBorders>
              <w:top w:val="single" w:color="D4C9A8" w:sz="4"/>
              <w:left w:val="single" w:color="D4C9A8" w:sz="4"/>
              <w:bottom w:val="single" w:color="D4C9A8" w:sz="4"/>
              <w:right w:val="single" w:color="D4C9A8" w:sz="4"/>
            </w:tcBorders>
            <w:shd w:fill="F2EEE5"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2028年予測</w:t>
            </w:r>
          </w:p>
        </w:tc>
        <w:tc>
          <w:tcPr>
            <w:tcW w:type="dxa" w:w="3000"/>
            <w:tcBorders>
              <w:top w:val="single" w:color="D4C9A8" w:sz="4"/>
              <w:left w:val="single" w:color="D4C9A8" w:sz="4"/>
              <w:bottom w:val="single" w:color="D4C9A8" w:sz="4"/>
              <w:right w:val="single" w:color="D4C9A8" w:sz="4"/>
            </w:tcBorders>
            <w:shd w:fill="F2EEE5" w:val="clear"/>
            <w:tcMar>
              <w:top w:type="dxa" w:w="80"/>
              <w:left w:type="dxa" w:w="120"/>
              <w:bottom w:type="dxa" w:w="80"/>
              <w:right w:type="dxa" w:w="120"/>
            </w:tcMar>
            <w:vAlign w:val="center"/>
          </w:tcPr>
          <w:p>
            <w:pPr>
              <w:jc w:val="left"/>
            </w:pPr>
            <w:r>
              <w:rPr>
                <w:rFonts w:ascii="游明朝" w:cs="游明朝" w:eastAsia="游明朝" w:hAnsi="游明朝"/>
                <w:b/>
                <w:bCs/>
                <w:color w:val="1A1A1A"/>
                <w:sz w:val="18"/>
                <w:szCs w:val="18"/>
              </w:rPr>
              <w:t xml:space="preserve">約28万人（1.8倍）</w:t>
            </w:r>
          </w:p>
        </w:tc>
        <w:tc>
          <w:tcPr>
            <w:tcW w:type="dxa" w:w="3360"/>
            <w:tcBorders>
              <w:top w:val="single" w:color="D4C9A8" w:sz="4"/>
              <w:left w:val="single" w:color="D4C9A8" w:sz="4"/>
              <w:bottom w:val="single" w:color="D4C9A8" w:sz="4"/>
              <w:right w:val="single" w:color="D4C9A8" w:sz="4"/>
            </w:tcBorders>
            <w:shd w:fill="F2EEE5"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AIウォッシング恒常化・役職定年前倒し不安で加速</w:t>
            </w:r>
          </w:p>
        </w:tc>
      </w:tr>
      <w:tr>
        <w:tc>
          <w:tcPr>
            <w:tcW w:type="dxa" w:w="300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AIスクール挫折・事業化失敗率</w:t>
            </w:r>
          </w:p>
        </w:tc>
        <w:tc>
          <w:tcPr>
            <w:tcW w:type="dxa" w:w="300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bCs/>
                <w:color w:val="8B1A1A"/>
                <w:sz w:val="18"/>
                <w:szCs w:val="18"/>
              </w:rPr>
              <w:t xml:space="preserve">約70〜80%</w:t>
            </w:r>
          </w:p>
        </w:tc>
        <w:tc>
          <w:tcPr>
            <w:tcW w:type="dxa" w:w="336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=DSの潜在顧客の割合</w:t>
            </w:r>
          </w:p>
        </w:tc>
      </w:tr>
      <w:tr>
        <w:tc>
          <w:tcPr>
            <w:tcW w:type="dxa" w:w="3000"/>
            <w:tcBorders>
              <w:top w:val="single" w:color="D4C9A8" w:sz="4"/>
              <w:left w:val="single" w:color="D4C9A8" w:sz="4"/>
              <w:bottom w:val="single" w:color="D4C9A8" w:sz="4"/>
              <w:right w:val="single" w:color="D4C9A8" w:sz="4"/>
            </w:tcBorders>
            <w:shd w:fill="F2EEE5"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既存AI学習コンテンツの欠落</w:t>
            </w:r>
          </w:p>
        </w:tc>
        <w:tc>
          <w:tcPr>
            <w:tcW w:type="dxa" w:w="3000"/>
            <w:tcBorders>
              <w:top w:val="single" w:color="D4C9A8" w:sz="4"/>
              <w:left w:val="single" w:color="D4C9A8" w:sz="4"/>
              <w:bottom w:val="single" w:color="D4C9A8" w:sz="4"/>
              <w:right w:val="single" w:color="D4C9A8" w:sz="4"/>
            </w:tcBorders>
            <w:shd w:fill="F2EEE5"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「使い方」は教えるが「統治システム」は誰も教えない</w:t>
            </w:r>
          </w:p>
        </w:tc>
        <w:tc>
          <w:tcPr>
            <w:tcW w:type="dxa" w:w="3360"/>
            <w:tcBorders>
              <w:top w:val="single" w:color="D4C9A8" w:sz="4"/>
              <w:left w:val="single" w:color="D4C9A8" w:sz="4"/>
              <w:bottom w:val="single" w:color="D4C9A8" w:sz="4"/>
              <w:right w:val="single" w:color="D4C9A8" w:sz="4"/>
            </w:tcBorders>
            <w:shd w:fill="F2EEE5" w:val="clear"/>
            <w:tcMar>
              <w:top w:type="dxa" w:w="80"/>
              <w:left w:type="dxa" w:w="120"/>
              <w:bottom w:type="dxa" w:w="80"/>
              <w:right w:type="dxa" w:w="120"/>
            </w:tcMar>
            <w:vAlign w:val="center"/>
          </w:tcPr>
          <w:p>
            <w:pPr>
              <w:jc w:val="left"/>
            </w:pPr>
            <w:r>
              <w:rPr>
                <w:rFonts w:ascii="游明朝" w:cs="游明朝" w:eastAsia="游明朝" w:hAnsi="游明朝"/>
                <w:b/>
                <w:bCs/>
                <w:color w:val="1A5E34"/>
                <w:sz w:val="18"/>
                <w:szCs w:val="18"/>
              </w:rPr>
              <w:t xml:space="preserve">ブルーオーシャン確定</w:t>
            </w:r>
          </w:p>
        </w:tc>
      </w:tr>
      <w:tr>
        <w:tc>
          <w:tcPr>
            <w:tcW w:type="dxa" w:w="300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Reed Blade獲得に必要な浸透率</w:t>
            </w:r>
          </w:p>
        </w:tc>
        <w:tc>
          <w:tcPr>
            <w:tcW w:type="dxa" w:w="300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15.6万人中わずか0.064%</w:t>
            </w:r>
          </w:p>
        </w:tc>
        <w:tc>
          <w:tcPr>
            <w:tcW w:type="dxa" w:w="336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100名達成に99名あれば足りる</w:t>
            </w:r>
          </w:p>
        </w:tc>
      </w:tr>
    </w:tbl>
    <w:p>
      <w:r>
        <w:br w:type="page"/>
      </w:r>
    </w:p>
    <w:p>
      <w:pPr>
        <w:spacing w:after="140" w:before="480"/>
      </w:pPr>
      <w:r>
        <w:rPr>
          <w:rFonts w:ascii="游ゴシック" w:cs="游ゴシック" w:eastAsia="游ゴシック" w:hAnsi="游ゴシック"/>
          <w:b/>
          <w:bCs/>
          <w:color w:val="8B1A1A"/>
          <w:sz w:val="34"/>
          <w:szCs w:val="34"/>
        </w:rPr>
        <w:t xml:space="preserve">01  確定ペルソナカード——前田 達也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7A2E" w:sz="4"/>
              <w:left w:val="single" w:color="9C7A2E" w:sz="4"/>
              <w:bottom w:val="single" w:color="9C7A2E" w:sz="4"/>
              <w:right w:val="single" w:color="9C7A2E" w:sz="4"/>
            </w:tcBorders>
            <w:shd w:fill="1A1A1A" w:val="clear"/>
            <w:tcMar>
              <w:top w:type="dxa" w:w="280"/>
              <w:left w:type="dxa" w:w="480"/>
              <w:bottom w:type="dxa" w:w="280"/>
              <w:right w:type="dxa" w:w="480"/>
            </w:tcMar>
          </w:tcPr>
          <w:p>
            <w:pPr>
              <w:spacing w:after="60" w:before="0"/>
              <w:jc w:val="left"/>
            </w:pPr>
            <w:r>
              <w:rPr>
                <w:rFonts w:ascii="游ゴシック" w:cs="游ゴシック" w:eastAsia="游ゴシック" w:hAnsi="游ゴシック"/>
                <w:b/>
                <w:bCs/>
                <w:color w:val="9C7A2E"/>
                <w:sz w:val="34"/>
                <w:szCs w:val="34"/>
              </w:rPr>
              <w:t xml:space="preserve">前田 達也（まえだ たつや）</w:t>
            </w:r>
          </w:p>
          <w:p>
            <w:pPr>
              <w:spacing w:after="60" w:before="60"/>
              <w:jc w:val="left"/>
            </w:pPr>
            <w:r>
              <w:rPr>
                <w:rFonts w:ascii="游明朝" w:cs="游明朝" w:eastAsia="游明朝" w:hAnsi="游明朝"/>
                <w:color w:val="CCBBAA"/>
                <w:sz w:val="12"/>
                <w:szCs w:val="12"/>
              </w:rPr>
              <w:t xml:space="preserve"> </w:t>
            </w:r>
          </w:p>
          <w:p>
            <w:pPr>
              <w:spacing w:after="60" w:before="60"/>
              <w:jc w:val="left"/>
            </w:pPr>
            <w:r>
              <w:rPr>
                <w:rFonts w:ascii="游明朝" w:cs="游明朝" w:eastAsia="游明朝" w:hAnsi="游明朝"/>
                <w:color w:val="EEEEEE"/>
                <w:sz w:val="22"/>
                <w:szCs w:val="22"/>
              </w:rPr>
              <w:t xml:space="preserve">48歳・中堅SIer 元PM・既婚・子2人・大阪府在住</w:t>
            </w:r>
          </w:p>
          <w:p>
            <w:pPr>
              <w:spacing w:after="60" w:before="60"/>
              <w:jc w:val="left"/>
            </w:pPr>
            <w:r>
              <w:rPr>
                <w:rFonts w:ascii="游明朝" w:cs="游明朝" w:eastAsia="游明朝" w:hAnsi="游明朝"/>
                <w:color w:val="BBBBBB"/>
                <w:sz w:val="20"/>
                <w:szCs w:val="20"/>
              </w:rPr>
              <w:t xml:space="preserve">年収620万円（役職手当喪失で150万減収）・AIスクール¥350,000を家族に内緒で受講済み</w:t>
            </w:r>
          </w:p>
          <w:p>
            <w:pPr>
              <w:spacing w:after="60" w:before="60"/>
              <w:jc w:val="left"/>
            </w:pPr>
            <w:r>
              <w:rPr>
                <w:rFonts w:ascii="游明朝" w:cs="游明朝" w:eastAsia="游明朝" w:hAnsi="游明朝"/>
                <w:color w:val="CCBBAA"/>
                <w:sz w:val="12"/>
                <w:szCs w:val="12"/>
              </w:rPr>
              <w:t xml:space="preserve"> </w:t>
            </w:r>
          </w:p>
          <w:p>
            <w:pPr>
              <w:spacing w:after="60" w:before="60"/>
              <w:jc w:val="center"/>
            </w:pPr>
            <w:r>
              <w:rPr>
                <w:rFonts w:ascii="游明朝" w:cs="游明朝" w:eastAsia="游明朝" w:hAnsi="游明朝"/>
                <w:b/>
                <w:bCs/>
                <w:color w:val="9C7A2E"/>
                <w:sz w:val="24"/>
                <w:szCs w:val="24"/>
              </w:rPr>
              <w:t xml:space="preserve">〝 AIを学んだ俺個人を、一体誰がいくらで買ってくれるんだ 〟</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9C7A2E" w:sz="4"/>
              <w:left w:val="single" w:color="9C7A2E" w:sz="4"/>
              <w:bottom w:val="single" w:color="9C7A2E" w:sz="4"/>
              <w:right w:val="single" w:color="9C7A2E" w:sz="4"/>
            </w:tcBorders>
            <w:shd w:fill="2C3E50"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18"/>
                <w:szCs w:val="18"/>
              </w:rPr>
              <w:t xml:space="preserve">項目</w:t>
            </w:r>
          </w:p>
        </w:tc>
        <w:tc>
          <w:tcPr>
            <w:tcW w:type="dxa" w:w="7160"/>
            <w:tcBorders>
              <w:top w:val="single" w:color="9C7A2E" w:sz="4"/>
              <w:left w:val="single" w:color="9C7A2E" w:sz="4"/>
              <w:bottom w:val="single" w:color="9C7A2E" w:sz="4"/>
              <w:right w:val="single" w:color="9C7A2E" w:sz="4"/>
            </w:tcBorders>
            <w:shd w:fill="2C3E50"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18"/>
                <w:szCs w:val="18"/>
              </w:rPr>
              <w:t xml:space="preserve">内容</w:t>
            </w:r>
          </w:p>
        </w:tc>
      </w:tr>
      <w:tr>
        <w:tc>
          <w:tcPr>
            <w:tcW w:type="dxa" w:w="220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bCs/>
                <w:color w:val="1A1A1A"/>
                <w:sz w:val="18"/>
                <w:szCs w:val="18"/>
              </w:rPr>
              <w:t xml:space="preserve">職歴・現在</w:t>
            </w:r>
          </w:p>
        </w:tc>
        <w:tc>
          <w:tcPr>
            <w:tcW w:type="dxa" w:w="716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中堅SIer（システムインテグレーター）の元プロジェクトマネージャー。25年のIT実務経験。2年前の組織改編で30代の若手役員が上司に。自分のやり方を「古い」と否定され、現在は調整・進捗管理・トラブル対応のスタッフ職に実質降格</w:t>
            </w:r>
          </w:p>
        </w:tc>
      </w:tr>
      <w:tr>
        <w:tc>
          <w:tcPr>
            <w:tcW w:type="dxa" w:w="2200"/>
            <w:tcBorders>
              <w:top w:val="single" w:color="D4C9A8" w:sz="4"/>
              <w:left w:val="single" w:color="D4C9A8" w:sz="4"/>
              <w:bottom w:val="single" w:color="D4C9A8" w:sz="4"/>
              <w:right w:val="single" w:color="D4C9A8" w:sz="4"/>
            </w:tcBorders>
            <w:shd w:fill="F2EEE5" w:val="clear"/>
            <w:tcMar>
              <w:top w:type="dxa" w:w="80"/>
              <w:left w:type="dxa" w:w="120"/>
              <w:bottom w:type="dxa" w:w="80"/>
              <w:right w:type="dxa" w:w="120"/>
            </w:tcMar>
            <w:vAlign w:val="center"/>
          </w:tcPr>
          <w:p>
            <w:pPr>
              <w:jc w:val="left"/>
            </w:pPr>
            <w:r>
              <w:rPr>
                <w:rFonts w:ascii="游明朝" w:cs="游明朝" w:eastAsia="游明朝" w:hAnsi="游明朝"/>
                <w:b/>
                <w:bCs/>
                <w:color w:val="8B1A1A"/>
                <w:sz w:val="18"/>
                <w:szCs w:val="18"/>
              </w:rPr>
              <w:t xml:space="preserve">AI学習状況</w:t>
            </w:r>
          </w:p>
        </w:tc>
        <w:tc>
          <w:tcPr>
            <w:tcW w:type="dxa" w:w="7160"/>
            <w:tcBorders>
              <w:top w:val="single" w:color="D4C9A8" w:sz="4"/>
              <w:left w:val="single" w:color="D4C9A8" w:sz="4"/>
              <w:bottom w:val="single" w:color="D4C9A8" w:sz="4"/>
              <w:right w:val="single" w:color="D4C9A8" w:sz="4"/>
            </w:tcBorders>
            <w:shd w:fill="F2EEE5"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大手プログラミングスクールの「AI・機械学習マスターコース（¥350,000）」を家族に内緒のへそくりから一括払いして受講。先日修了。ChatGPT・GitHub Copilot・Cursor・カスタムGPTsを学んだ</w:t>
            </w:r>
          </w:p>
        </w:tc>
      </w:tr>
      <w:tr>
        <w:tc>
          <w:tcPr>
            <w:tcW w:type="dxa" w:w="220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bCs/>
                <w:color w:val="1A1A1A"/>
                <w:sz w:val="18"/>
                <w:szCs w:val="18"/>
              </w:rPr>
              <w:t xml:space="preserve">学習動機</w:t>
            </w:r>
          </w:p>
        </w:tc>
        <w:tc>
          <w:tcPr>
            <w:tcW w:type="dxa" w:w="716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黒字リストラのニュースを見て恐怖。「社内調整しかできないオールドITスキルでは定年前に使い捨てになる」という生存不安から人生最後の賭けとしてAIを学んだ</w:t>
            </w:r>
          </w:p>
        </w:tc>
      </w:tr>
      <w:tr>
        <w:tc>
          <w:tcPr>
            <w:tcW w:type="dxa" w:w="2200"/>
            <w:tcBorders>
              <w:top w:val="single" w:color="D4C9A8" w:sz="4"/>
              <w:left w:val="single" w:color="D4C9A8" w:sz="4"/>
              <w:bottom w:val="single" w:color="D4C9A8" w:sz="4"/>
              <w:right w:val="single" w:color="D4C9A8" w:sz="4"/>
            </w:tcBorders>
            <w:shd w:fill="F2EEE5" w:val="clear"/>
            <w:tcMar>
              <w:top w:type="dxa" w:w="80"/>
              <w:left w:type="dxa" w:w="120"/>
              <w:bottom w:type="dxa" w:w="80"/>
              <w:right w:type="dxa" w:w="120"/>
            </w:tcMar>
            <w:vAlign w:val="center"/>
          </w:tcPr>
          <w:p>
            <w:pPr>
              <w:jc w:val="left"/>
            </w:pPr>
            <w:r>
              <w:rPr>
                <w:rFonts w:ascii="游明朝" w:cs="游明朝" w:eastAsia="游明朝" w:hAnsi="游明朝"/>
                <w:b/>
                <w:bCs/>
                <w:color w:val="C0392B"/>
                <w:sz w:val="18"/>
                <w:szCs w:val="18"/>
              </w:rPr>
              <w:t xml:space="preserve">ぶつかっている壁①
内政崩壊</w:t>
            </w:r>
          </w:p>
        </w:tc>
        <w:tc>
          <w:tcPr>
            <w:tcW w:type="dxa" w:w="7160"/>
            <w:tcBorders>
              <w:top w:val="single" w:color="D4C9A8" w:sz="4"/>
              <w:left w:val="single" w:color="D4C9A8" w:sz="4"/>
              <w:bottom w:val="single" w:color="D4C9A8" w:sz="4"/>
              <w:right w:val="single" w:color="D4C9A8" w:sz="4"/>
            </w:tcBorders>
            <w:shd w:fill="F2EEE5"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本業のトラブル処理で帰宅後は疲弊。老眼と目の疲れからAIを触る気力が残らない。自己規律が崩壊し学習が止まった。「意志が弱くなった」と自己嫌悪の底にいる</w:t>
            </w:r>
          </w:p>
        </w:tc>
      </w:tr>
      <w:tr>
        <w:tc>
          <w:tcPr>
            <w:tcW w:type="dxa" w:w="220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bCs/>
                <w:color w:val="C0392B"/>
                <w:sz w:val="18"/>
                <w:szCs w:val="18"/>
              </w:rPr>
              <w:t xml:space="preserve">ぶつかっている壁②
事業化の壁</w:t>
            </w:r>
          </w:p>
        </w:tc>
        <w:tc>
          <w:tcPr>
            <w:tcW w:type="dxa" w:w="716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AIツールは使えるようになった。副業を試みたがクラウドソーシングで20代と価格競争になり、1件5,000円の下請け作業員として買い叩かれた。25年のキャリアを高単価サービスとして値決め・商品化する方法がわからない。1円も稼げず挫折</w:t>
            </w:r>
          </w:p>
        </w:tc>
      </w:tr>
      <w:tr>
        <w:tc>
          <w:tcPr>
            <w:tcW w:type="dxa" w:w="2200"/>
            <w:tcBorders>
              <w:top w:val="single" w:color="D4C9A8" w:sz="4"/>
              <w:left w:val="single" w:color="D4C9A8" w:sz="4"/>
              <w:bottom w:val="single" w:color="D4C9A8" w:sz="4"/>
              <w:right w:val="single" w:color="D4C9A8" w:sz="4"/>
            </w:tcBorders>
            <w:shd w:fill="F2EEE5" w:val="clear"/>
            <w:tcMar>
              <w:top w:type="dxa" w:w="80"/>
              <w:left w:type="dxa" w:w="120"/>
              <w:bottom w:type="dxa" w:w="80"/>
              <w:right w:type="dxa" w:w="120"/>
            </w:tcMar>
            <w:vAlign w:val="center"/>
          </w:tcPr>
          <w:p>
            <w:pPr>
              <w:jc w:val="left"/>
            </w:pPr>
            <w:r>
              <w:rPr>
                <w:rFonts w:ascii="游明朝" w:cs="游明朝" w:eastAsia="游明朝" w:hAnsi="游明朝"/>
                <w:b/>
                <w:bCs/>
                <w:color w:val="1A1A1A"/>
                <w:sz w:val="18"/>
                <w:szCs w:val="18"/>
              </w:rPr>
              <w:t xml:space="preserve">深夜の行動
22:30〜01:30</w:t>
            </w:r>
          </w:p>
        </w:tc>
        <w:tc>
          <w:tcPr>
            <w:tcW w:type="dxa" w:w="7160"/>
            <w:tcBorders>
              <w:top w:val="single" w:color="D4C9A8" w:sz="4"/>
              <w:left w:val="single" w:color="D4C9A8" w:sz="4"/>
              <w:bottom w:val="single" w:color="D4C9A8" w:sz="4"/>
              <w:right w:val="single" w:color="D4C9A8" w:sz="4"/>
            </w:tcBorders>
            <w:shd w:fill="F2EEE5"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妻が寝た後、薄暗い書斎でウイスキー水割りを片手に老眼鏡でスマホを閲覧。LinkedInでAI活用のキラキラした投稿を無言でブックマーク。その後「49歳デザイナー・月次赤字・泥臭い建国」のいまだ唯仁のnoteを精読し深い共鳴を覚える</w:t>
            </w:r>
          </w:p>
        </w:tc>
      </w:tr>
      <w:tr>
        <w:tc>
          <w:tcPr>
            <w:tcW w:type="dxa" w:w="220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bCs/>
                <w:color w:val="1A1A1A"/>
                <w:sz w:val="18"/>
                <w:szCs w:val="18"/>
              </w:rPr>
              <w:t xml:space="preserve">口癖・内語</w:t>
            </w:r>
          </w:p>
        </w:tc>
        <w:tc>
          <w:tcPr>
            <w:tcW w:type="dxa" w:w="716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「AIを学べば稼げるとスクールは言ったが、看板のない俺個人を誰がいくらで買ってくれるんだ」「俺はただの作業員に戻るだけなのか」</w:t>
            </w:r>
          </w:p>
        </w:tc>
      </w:tr>
      <w:tr>
        <w:tc>
          <w:tcPr>
            <w:tcW w:type="dxa" w:w="2200"/>
            <w:tcBorders>
              <w:top w:val="single" w:color="D4C9A8" w:sz="4"/>
              <w:left w:val="single" w:color="D4C9A8" w:sz="4"/>
              <w:bottom w:val="single" w:color="D4C9A8" w:sz="4"/>
              <w:right w:val="single" w:color="D4C9A8" w:sz="4"/>
            </w:tcBorders>
            <w:shd w:fill="F2EEE5" w:val="clear"/>
            <w:tcMar>
              <w:top w:type="dxa" w:w="80"/>
              <w:left w:type="dxa" w:w="120"/>
              <w:bottom w:type="dxa" w:w="80"/>
              <w:right w:type="dxa" w:w="120"/>
            </w:tcMar>
            <w:vAlign w:val="center"/>
          </w:tcPr>
          <w:p>
            <w:pPr>
              <w:jc w:val="left"/>
            </w:pPr>
            <w:r>
              <w:rPr>
                <w:rFonts w:ascii="游明朝" w:cs="游明朝" w:eastAsia="游明朝" w:hAnsi="游明朝"/>
                <w:b/>
                <w:bCs/>
                <w:color w:val="C0392B"/>
                <w:sz w:val="18"/>
                <w:szCs w:val="18"/>
              </w:rPr>
              <w:t xml:space="preserve">最大の恐怖</w:t>
            </w:r>
          </w:p>
        </w:tc>
        <w:tc>
          <w:tcPr>
            <w:tcW w:type="dxa" w:w="7160"/>
            <w:tcBorders>
              <w:top w:val="single" w:color="D4C9A8" w:sz="4"/>
              <w:left w:val="single" w:color="D4C9A8" w:sz="4"/>
              <w:bottom w:val="single" w:color="D4C9A8" w:sz="4"/>
              <w:right w:val="single" w:color="D4C9A8" w:sz="4"/>
            </w:tcBorders>
            <w:shd w:fill="F2EEE5"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¥350,000を払ってAIを学んでも何も変わらず、会社の看板を失った瞬間に価値が0になり、家庭でもローンを払うだけのATMになり、社会的つながりを失って孤独死すること</w:t>
            </w:r>
          </w:p>
        </w:tc>
      </w:tr>
      <w:tr>
        <w:tc>
          <w:tcPr>
            <w:tcW w:type="dxa" w:w="220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bCs/>
                <w:color w:val="1A5E34"/>
                <w:sz w:val="18"/>
                <w:szCs w:val="18"/>
              </w:rPr>
              <w:t xml:space="preserve">最大の欲求</w:t>
            </w:r>
          </w:p>
        </w:tc>
        <w:tc>
          <w:tcPr>
            <w:tcW w:type="dxa" w:w="716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25年のIT実務経験をAIという「部下（インフラ）」で増幅し、自分の名前で直接高単価なシステムコンサルを受注し、会社に依存しない主権を取り戻すこと</w:t>
            </w:r>
          </w:p>
        </w:tc>
      </w:tr>
      <w:tr>
        <w:tc>
          <w:tcPr>
            <w:tcW w:type="dxa" w:w="2200"/>
            <w:tcBorders>
              <w:top w:val="single" w:color="D4C9A8" w:sz="4"/>
              <w:left w:val="single" w:color="D4C9A8" w:sz="4"/>
              <w:bottom w:val="single" w:color="D4C9A8" w:sz="4"/>
              <w:right w:val="single" w:color="D4C9A8" w:sz="4"/>
            </w:tcBorders>
            <w:shd w:fill="F2EEE5" w:val="clear"/>
            <w:tcMar>
              <w:top w:type="dxa" w:w="80"/>
              <w:left w:type="dxa" w:w="120"/>
              <w:bottom w:type="dxa" w:w="80"/>
              <w:right w:type="dxa" w:w="120"/>
            </w:tcMar>
            <w:vAlign w:val="center"/>
          </w:tcPr>
          <w:p>
            <w:pPr>
              <w:jc w:val="left"/>
            </w:pPr>
            <w:r>
              <w:rPr>
                <w:rFonts w:ascii="游明朝" w:cs="游明朝" w:eastAsia="游明朝" w:hAnsi="游明朝"/>
                <w:b/>
                <w:bCs/>
                <w:color w:val="8B1A1A"/>
                <w:sz w:val="18"/>
                <w:szCs w:val="18"/>
              </w:rPr>
              <w:t xml:space="preserve">購買トリガー</w:t>
            </w:r>
          </w:p>
        </w:tc>
        <w:tc>
          <w:tcPr>
            <w:tcW w:type="dxa" w:w="7160"/>
            <w:tcBorders>
              <w:top w:val="single" w:color="D4C9A8" w:sz="4"/>
              <w:left w:val="single" w:color="D4C9A8" w:sz="4"/>
              <w:bottom w:val="single" w:color="D4C9A8" w:sz="4"/>
              <w:right w:val="single" w:color="D4C9A8" w:sz="4"/>
            </w:tcBorders>
            <w:shd w:fill="F2EEE5"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深夜の孤独と焦燥の中、いまだ唯仁が「49歳・赤字・制約だらけ」でもNotionで『じぶん憲法』を推敲しスイングトレードで1ミリずつ再建するドキュメンタリーを読み「これは俺の主権回復のための聖典だ」と確信した瞬間</w:t>
            </w:r>
          </w:p>
        </w:tc>
      </w:tr>
    </w:tbl>
    <w:p>
      <w:pPr>
        <w:pBdr>
          <w:bottom w:val="single" w:color="9C7A2E" w:sz="14" w:space="1"/>
        </w:pBdr>
        <w:spacing w:after="120" w:before="160"/>
      </w:pPr>
    </w:p>
    <w:p>
      <w:pPr>
        <w:spacing w:after="140" w:before="480"/>
      </w:pPr>
      <w:r>
        <w:rPr>
          <w:rFonts w:ascii="游ゴシック" w:cs="游ゴシック" w:eastAsia="游ゴシック" w:hAnsi="游ゴシック"/>
          <w:b/>
          <w:bCs/>
          <w:color w:val="8B1A1A"/>
          <w:sz w:val="34"/>
          <w:szCs w:val="34"/>
        </w:rPr>
        <w:t xml:space="preserve">02  二つの壁と自己統治論の接続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760"/>
        <w:gridCol w:w="4000"/>
      </w:tblGrid>
      <w:tr>
        <w:trPr>
          <w:tblHeader/>
        </w:trPr>
        <w:tc>
          <w:tcPr>
            <w:tcW w:type="dxa" w:w="1000"/>
            <w:tcBorders>
              <w:top w:val="single" w:color="9C7A2E" w:sz="4"/>
              <w:left w:val="single" w:color="9C7A2E" w:sz="4"/>
              <w:bottom w:val="single" w:color="9C7A2E" w:sz="4"/>
              <w:right w:val="single" w:color="9C7A2E" w:sz="4"/>
            </w:tcBorders>
            <w:shd w:fill="8B1A1A"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18"/>
                <w:szCs w:val="18"/>
              </w:rPr>
              <w:t xml:space="preserve">壁</w:t>
            </w:r>
          </w:p>
        </w:tc>
        <w:tc>
          <w:tcPr>
            <w:tcW w:type="dxa" w:w="1600"/>
            <w:tcBorders>
              <w:top w:val="single" w:color="9C7A2E" w:sz="4"/>
              <w:left w:val="single" w:color="9C7A2E" w:sz="4"/>
              <w:bottom w:val="single" w:color="9C7A2E" w:sz="4"/>
              <w:right w:val="single" w:color="9C7A2E" w:sz="4"/>
            </w:tcBorders>
            <w:shd w:fill="8B1A1A"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18"/>
                <w:szCs w:val="18"/>
              </w:rPr>
              <w:t xml:space="preserve">発生タイミング</w:t>
            </w:r>
          </w:p>
        </w:tc>
        <w:tc>
          <w:tcPr>
            <w:tcW w:type="dxa" w:w="2760"/>
            <w:tcBorders>
              <w:top w:val="single" w:color="9C7A2E" w:sz="4"/>
              <w:left w:val="single" w:color="9C7A2E" w:sz="4"/>
              <w:bottom w:val="single" w:color="9C7A2E" w:sz="4"/>
              <w:right w:val="single" w:color="9C7A2E" w:sz="4"/>
            </w:tcBorders>
            <w:shd w:fill="8B1A1A"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18"/>
                <w:szCs w:val="18"/>
              </w:rPr>
              <w:t xml:space="preserve">感情状態</w:t>
            </w:r>
          </w:p>
        </w:tc>
        <w:tc>
          <w:tcPr>
            <w:tcW w:type="dxa" w:w="4000"/>
            <w:tcBorders>
              <w:top w:val="single" w:color="9C7A2E" w:sz="4"/>
              <w:left w:val="single" w:color="9C7A2E" w:sz="4"/>
              <w:bottom w:val="single" w:color="9C7A2E" w:sz="4"/>
              <w:right w:val="single" w:color="9C7A2E" w:sz="4"/>
            </w:tcBorders>
            <w:shd w:fill="8B1A1A"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18"/>
                <w:szCs w:val="18"/>
              </w:rPr>
              <w:t xml:space="preserve">自己統治論の回答</w:t>
            </w:r>
          </w:p>
        </w:tc>
      </w:tr>
      <w:tr>
        <w:tc>
          <w:tcPr>
            <w:tcW w:type="dxa" w:w="100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bCs/>
                <w:color w:val="C0392B"/>
                <w:sz w:val="18"/>
                <w:szCs w:val="18"/>
              </w:rPr>
              <w:t xml:space="preserve">壁①
内政崩壊</w:t>
            </w:r>
          </w:p>
        </w:tc>
        <w:tc>
          <w:tcPr>
            <w:tcW w:type="dxa" w:w="160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受講3ヶ月目</w:t>
            </w:r>
          </w:p>
        </w:tc>
        <w:tc>
          <w:tcPr>
            <w:tcW w:type="dxa" w:w="276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本業に疲弊し学習が止まる。「意志が弱い」と自己嫌悪の底に沈む</w:t>
            </w:r>
          </w:p>
        </w:tc>
        <w:tc>
          <w:tcPr>
            <w:tcW w:type="dxa" w:w="400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bCs/>
                <w:color w:val="1A1A1A"/>
                <w:sz w:val="18"/>
                <w:szCs w:val="18"/>
              </w:rPr>
              <w:t xml:space="preserve">「意志が弱いのではない。自分の人生に内政統治システム（じぶん憲法）をデプロイしていないからメモリリークが発生している」——内政統治が壁を解決</w:t>
            </w:r>
          </w:p>
        </w:tc>
      </w:tr>
      <w:tr>
        <w:tc>
          <w:tcPr>
            <w:tcW w:type="dxa" w:w="1000"/>
            <w:tcBorders>
              <w:top w:val="single" w:color="D4C9A8" w:sz="4"/>
              <w:left w:val="single" w:color="D4C9A8" w:sz="4"/>
              <w:bottom w:val="single" w:color="D4C9A8" w:sz="4"/>
              <w:right w:val="single" w:color="D4C9A8" w:sz="4"/>
            </w:tcBorders>
            <w:shd w:fill="F2EEE5" w:val="clear"/>
            <w:tcMar>
              <w:top w:type="dxa" w:w="80"/>
              <w:left w:type="dxa" w:w="120"/>
              <w:bottom w:type="dxa" w:w="80"/>
              <w:right w:type="dxa" w:w="120"/>
            </w:tcMar>
            <w:vAlign w:val="center"/>
          </w:tcPr>
          <w:p>
            <w:pPr>
              <w:jc w:val="left"/>
            </w:pPr>
            <w:r>
              <w:rPr>
                <w:rFonts w:ascii="游明朝" w:cs="游明朝" w:eastAsia="游明朝" w:hAnsi="游明朝"/>
                <w:b/>
                <w:bCs/>
                <w:color w:val="C0392B"/>
                <w:sz w:val="18"/>
                <w:szCs w:val="18"/>
              </w:rPr>
              <w:t xml:space="preserve">壁②
事業化の壁</w:t>
            </w:r>
          </w:p>
        </w:tc>
        <w:tc>
          <w:tcPr>
            <w:tcW w:type="dxa" w:w="1600"/>
            <w:tcBorders>
              <w:top w:val="single" w:color="D4C9A8" w:sz="4"/>
              <w:left w:val="single" w:color="D4C9A8" w:sz="4"/>
              <w:bottom w:val="single" w:color="D4C9A8" w:sz="4"/>
              <w:right w:val="single" w:color="D4C9A8" w:sz="4"/>
            </w:tcBorders>
            <w:shd w:fill="F2EEE5"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修了6ヶ月目</w:t>
            </w:r>
          </w:p>
        </w:tc>
        <w:tc>
          <w:tcPr>
            <w:tcW w:type="dxa" w:w="2760"/>
            <w:tcBorders>
              <w:top w:val="single" w:color="D4C9A8" w:sz="4"/>
              <w:left w:val="single" w:color="D4C9A8" w:sz="4"/>
              <w:bottom w:val="single" w:color="D4C9A8" w:sz="4"/>
              <w:right w:val="single" w:color="D4C9A8" w:sz="4"/>
            </w:tcBorders>
            <w:shd w:fill="F2EEE5"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クラウドソーシングで5,000円の下請けに成り下がり、プライドを完全に引き裂かれる</w:t>
            </w:r>
          </w:p>
        </w:tc>
        <w:tc>
          <w:tcPr>
            <w:tcW w:type="dxa" w:w="4000"/>
            <w:tcBorders>
              <w:top w:val="single" w:color="D4C9A8" w:sz="4"/>
              <w:left w:val="single" w:color="D4C9A8" w:sz="4"/>
              <w:bottom w:val="single" w:color="D4C9A8" w:sz="4"/>
              <w:right w:val="single" w:color="D4C9A8" w:sz="4"/>
            </w:tcBorders>
            <w:shd w:fill="F2EEE5" w:val="clear"/>
            <w:tcMar>
              <w:top w:type="dxa" w:w="80"/>
              <w:left w:type="dxa" w:w="120"/>
              <w:bottom w:type="dxa" w:w="80"/>
              <w:right w:type="dxa" w:w="120"/>
            </w:tcMar>
            <w:vAlign w:val="center"/>
          </w:tcPr>
          <w:p>
            <w:pPr>
              <w:jc w:val="left"/>
            </w:pPr>
            <w:r>
              <w:rPr>
                <w:rFonts w:ascii="游明朝" w:cs="游明朝" w:eastAsia="游明朝" w:hAnsi="游明朝"/>
                <w:b/>
                <w:bCs/>
                <w:color w:val="1A1A1A"/>
                <w:sz w:val="18"/>
                <w:szCs w:val="18"/>
              </w:rPr>
              <w:t xml:space="preserve">「AIのプロンプトを売るから小作人になる。25年の知見から紡ぎ出す『意味（要件定義）』をパッケージにして直契約（貿易黒字）を稼げ」——外交・人格統治が壁を解決</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9A8" w:sz="4"/>
              <w:left w:val="single" w:color="8B1A1A" w:sz="20"/>
              <w:bottom w:val="single" w:color="D4C9A8" w:sz="4"/>
              <w:right w:val="single" w:color="D4C9A8" w:sz="4"/>
            </w:tcBorders>
            <w:shd w:fill="F5EDD8" w:val="clear"/>
            <w:tcMar>
              <w:top w:type="dxa" w:w="120"/>
              <w:left w:type="dxa" w:w="320"/>
              <w:bottom w:type="dxa" w:w="120"/>
              <w:right w:type="dxa" w:w="320"/>
            </w:tcMar>
          </w:tcPr>
          <w:p>
            <w:pPr>
              <w:spacing w:after="0" w:before="0"/>
            </w:pPr>
            <w:r>
              <w:rPr>
                <w:rFonts w:ascii="游明朝" w:cs="游明朝" w:eastAsia="游明朝" w:hAnsi="游明朝"/>
                <w:color w:val="1A1A1A"/>
                <w:sz w:val="21"/>
                <w:szCs w:val="21"/>
              </w:rPr>
              <w:t xml:space="preserve">前田達也はすでに¥350,000払った。次に¥5,500/月を払うハードルは限りなく低い。彼が必要としているのはスキルではなく『統治システム』だ。それを提供できるのはDSだけだ。</w:t>
            </w:r>
          </w:p>
        </w:tc>
      </w:tr>
    </w:tbl>
    <w:p>
      <w:pPr>
        <w:pBdr>
          <w:bottom w:val="single" w:color="9C7A2E" w:sz="14" w:space="1"/>
        </w:pBdr>
        <w:spacing w:after="120" w:before="160"/>
      </w:pPr>
    </w:p>
    <w:p>
      <w:pPr>
        <w:spacing w:after="140" w:before="480"/>
      </w:pPr>
      <w:r>
        <w:rPr>
          <w:rFonts w:ascii="游ゴシック" w:cs="游ゴシック" w:eastAsia="游ゴシック" w:hAnsi="游ゴシック"/>
          <w:b/>
          <w:bCs/>
          <w:color w:val="8B1A1A"/>
          <w:sz w:val="34"/>
          <w:szCs w:val="34"/>
        </w:rPr>
        <w:t xml:space="preserve">03  Kindleシリーズ タイトル確定案</w:t>
      </w:r>
    </w:p>
    <w:p>
      <w:pPr>
        <w:spacing w:after="140" w:before="40"/>
      </w:pPr>
      <w:r>
        <w:rPr>
          <w:rFonts w:ascii="游明朝" w:cs="游明朝" w:eastAsia="游明朝" w:hAnsi="游明朝"/>
          <w:b w:val="false"/>
          <w:bCs w:val="false"/>
          <w:color w:val="1A1A1A"/>
          <w:sz w:val="21"/>
          <w:szCs w:val="21"/>
        </w:rPr>
        <w:t xml:space="preserve">「AI学習中・修了後の前田達也」が深夜に検索して0.2秒でスクロールを止めるタイトル。</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60"/>
        <w:gridCol w:w="3600"/>
      </w:tblGrid>
      <w:tr>
        <w:trPr>
          <w:tblHeader/>
        </w:trPr>
        <w:tc>
          <w:tcPr>
            <w:tcW w:type="dxa" w:w="900"/>
            <w:tcBorders>
              <w:top w:val="single" w:color="9C7A2E" w:sz="4"/>
              <w:left w:val="single" w:color="9C7A2E" w:sz="4"/>
              <w:bottom w:val="single" w:color="9C7A2E" w:sz="4"/>
              <w:right w:val="single" w:color="9C7A2E" w:sz="4"/>
            </w:tcBorders>
            <w:shd w:fill="8B1A1A"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18"/>
                <w:szCs w:val="18"/>
              </w:rPr>
              <w:t xml:space="preserve">優先度</w:t>
            </w:r>
          </w:p>
        </w:tc>
        <w:tc>
          <w:tcPr>
            <w:tcW w:type="dxa" w:w="4860"/>
            <w:tcBorders>
              <w:top w:val="single" w:color="9C7A2E" w:sz="4"/>
              <w:left w:val="single" w:color="9C7A2E" w:sz="4"/>
              <w:bottom w:val="single" w:color="9C7A2E" w:sz="4"/>
              <w:right w:val="single" w:color="9C7A2E" w:sz="4"/>
            </w:tcBorders>
            <w:shd w:fill="8B1A1A"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18"/>
                <w:szCs w:val="18"/>
              </w:rPr>
              <w:t xml:space="preserve">タイトル案</w:t>
            </w:r>
          </w:p>
        </w:tc>
        <w:tc>
          <w:tcPr>
            <w:tcW w:type="dxa" w:w="3600"/>
            <w:tcBorders>
              <w:top w:val="single" w:color="9C7A2E" w:sz="4"/>
              <w:left w:val="single" w:color="9C7A2E" w:sz="4"/>
              <w:bottom w:val="single" w:color="9C7A2E" w:sz="4"/>
              <w:right w:val="single" w:color="9C7A2E" w:sz="4"/>
            </w:tcBorders>
            <w:shd w:fill="8B1A1A"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18"/>
                <w:szCs w:val="18"/>
              </w:rPr>
              <w:t xml:space="preserve">ターゲットの痛み</w:t>
            </w:r>
          </w:p>
        </w:tc>
      </w:tr>
      <w:tr>
        <w:tc>
          <w:tcPr>
            <w:tcW w:type="dxa" w:w="90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bCs/>
                <w:color w:val="8B1A1A"/>
                <w:sz w:val="18"/>
                <w:szCs w:val="18"/>
              </w:rPr>
              <w:t xml:space="preserve">★最優先</w:t>
            </w:r>
          </w:p>
        </w:tc>
        <w:tc>
          <w:tcPr>
            <w:tcW w:type="dxa" w:w="486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AIを学んだ40代・50代がなぜ「最初の1円」も稼げずに挫折するのか——スキル依存を脱却し自己の主権を取り戻す建国のロジック</w:t>
            </w:r>
          </w:p>
        </w:tc>
        <w:tc>
          <w:tcPr>
            <w:tcW w:type="dxa" w:w="360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「¥35万払ってスクール修了したが1円も稼げない」という現在の痛みに直撃</w:t>
            </w:r>
          </w:p>
        </w:tc>
      </w:tr>
      <w:tr>
        <w:tc>
          <w:tcPr>
            <w:tcW w:type="dxa" w:w="900"/>
            <w:tcBorders>
              <w:top w:val="single" w:color="D4C9A8" w:sz="4"/>
              <w:left w:val="single" w:color="D4C9A8" w:sz="4"/>
              <w:bottom w:val="single" w:color="D4C9A8" w:sz="4"/>
              <w:right w:val="single" w:color="D4C9A8" w:sz="4"/>
            </w:tcBorders>
            <w:shd w:fill="F2EEE5"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②</w:t>
            </w:r>
          </w:p>
        </w:tc>
        <w:tc>
          <w:tcPr>
            <w:tcW w:type="dxa" w:w="4860"/>
            <w:tcBorders>
              <w:top w:val="single" w:color="D4C9A8" w:sz="4"/>
              <w:left w:val="single" w:color="D4C9A8" w:sz="4"/>
              <w:bottom w:val="single" w:color="D4C9A8" w:sz="4"/>
              <w:right w:val="single" w:color="D4C9A8" w:sz="4"/>
            </w:tcBorders>
            <w:shd w:fill="F2EEE5"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AIという名の『超優秀な部下』を統治せよ——25年の専門スキルを下請け作業から国家の基幹産業へ再デプロイする自己統治論</w:t>
            </w:r>
          </w:p>
        </w:tc>
        <w:tc>
          <w:tcPr>
            <w:tcW w:type="dxa" w:w="3600"/>
            <w:tcBorders>
              <w:top w:val="single" w:color="D4C9A8" w:sz="4"/>
              <w:left w:val="single" w:color="D4C9A8" w:sz="4"/>
              <w:bottom w:val="single" w:color="D4C9A8" w:sz="4"/>
              <w:right w:val="single" w:color="D4C9A8" w:sz="4"/>
            </w:tcBorders>
            <w:shd w:fill="F2EEE5"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「作業員ではなく君主になれる」という逆転劇への希望</w:t>
            </w:r>
          </w:p>
        </w:tc>
      </w:tr>
      <w:tr>
        <w:tc>
          <w:tcPr>
            <w:tcW w:type="dxa" w:w="90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③</w:t>
            </w:r>
          </w:p>
        </w:tc>
        <w:tc>
          <w:tcPr>
            <w:tcW w:type="dxa" w:w="486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本業の激務でAI学習が挫折するあなたへ——Notionで構築する内政統治システム（じぶん憲法）、意志力に頼らない時間管理の仕様書</w:t>
            </w:r>
          </w:p>
        </w:tc>
        <w:tc>
          <w:tcPr>
            <w:tcW w:type="dxa" w:w="360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「続かない」という最大の自己嫌悪を解決するシステムへの期待</w:t>
            </w:r>
          </w:p>
        </w:tc>
      </w:tr>
      <w:tr>
        <w:tc>
          <w:tcPr>
            <w:tcW w:type="dxa" w:w="900"/>
            <w:tcBorders>
              <w:top w:val="single" w:color="D4C9A8" w:sz="4"/>
              <w:left w:val="single" w:color="D4C9A8" w:sz="4"/>
              <w:bottom w:val="single" w:color="D4C9A8" w:sz="4"/>
              <w:right w:val="single" w:color="D4C9A8" w:sz="4"/>
            </w:tcBorders>
            <w:shd w:fill="F2EEE5"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④</w:t>
            </w:r>
          </w:p>
        </w:tc>
        <w:tc>
          <w:tcPr>
            <w:tcW w:type="dxa" w:w="4860"/>
            <w:tcBorders>
              <w:top w:val="single" w:color="D4C9A8" w:sz="4"/>
              <w:left w:val="single" w:color="D4C9A8" w:sz="4"/>
              <w:bottom w:val="single" w:color="D4C9A8" w:sz="4"/>
              <w:right w:val="single" w:color="D4C9A8" w:sz="4"/>
            </w:tcBorders>
            <w:shd w:fill="F2EEE5"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AIプロンプトを学ぶな、文脈（意味）を売れ——40代以降のミドルが若手AIネイティブとの速度・単価勝負を無効化する生存戦略</w:t>
            </w:r>
          </w:p>
        </w:tc>
        <w:tc>
          <w:tcPr>
            <w:tcW w:type="dxa" w:w="3600"/>
            <w:tcBorders>
              <w:top w:val="single" w:color="D4C9A8" w:sz="4"/>
              <w:left w:val="single" w:color="D4C9A8" w:sz="4"/>
              <w:bottom w:val="single" w:color="D4C9A8" w:sz="4"/>
              <w:right w:val="single" w:color="D4C9A8" w:sz="4"/>
            </w:tcBorders>
            <w:shd w:fill="F2EEE5"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「若手に勝てない」という恐怖を「文脈力で無効化できる」という知的逆転劇</w:t>
            </w:r>
          </w:p>
        </w:tc>
      </w:tr>
      <w:tr>
        <w:tc>
          <w:tcPr>
            <w:tcW w:type="dxa" w:w="90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⑤</w:t>
            </w:r>
          </w:p>
        </w:tc>
        <w:tc>
          <w:tcPr>
            <w:tcW w:type="dxa" w:w="486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他国のプラットフォーム（下請け監獄）から経済的亡命を果たせ——スイングトレード（財政統治）とAI直貿易で自室に防衛資金（中央銀行）を設立する手順</w:t>
            </w:r>
          </w:p>
        </w:tc>
        <w:tc>
          <w:tcPr>
            <w:tcW w:type="dxa" w:w="360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クラウドソーシング依存からの完全脱却と財政独立</w:t>
            </w:r>
          </w:p>
        </w:tc>
      </w:tr>
    </w:tbl>
    <w:p>
      <w:pPr>
        <w:pBdr>
          <w:bottom w:val="single" w:color="9C7A2E" w:sz="14" w:space="1"/>
        </w:pBdr>
        <w:spacing w:after="120" w:before="160"/>
      </w:pPr>
    </w:p>
    <w:p>
      <w:pPr>
        <w:spacing w:after="140" w:before="480"/>
      </w:pPr>
      <w:r>
        <w:rPr>
          <w:rFonts w:ascii="游ゴシック" w:cs="游ゴシック" w:eastAsia="游ゴシック" w:hAnsi="游ゴシック"/>
          <w:b/>
          <w:bCs/>
          <w:color w:val="8B1A1A"/>
          <w:sz w:val="34"/>
          <w:szCs w:val="34"/>
        </w:rPr>
        <w:t xml:space="preserve">04  LinkedIn発信戦略——前田達也を動かす言語</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9C7A2E" w:sz="4"/>
              <w:left w:val="single" w:color="9C7A2E" w:sz="4"/>
              <w:bottom w:val="single" w:color="9C7A2E" w:sz="4"/>
              <w:right w:val="single" w:color="9C7A2E" w:sz="4"/>
            </w:tcBorders>
            <w:shd w:fill="8B1A1A"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18"/>
                <w:szCs w:val="18"/>
              </w:rPr>
              <w:t xml:space="preserve">要素</w:t>
            </w:r>
          </w:p>
        </w:tc>
        <w:tc>
          <w:tcPr>
            <w:tcW w:type="dxa" w:w="7360"/>
            <w:tcBorders>
              <w:top w:val="single" w:color="9C7A2E" w:sz="4"/>
              <w:left w:val="single" w:color="9C7A2E" w:sz="4"/>
              <w:bottom w:val="single" w:color="9C7A2E" w:sz="4"/>
              <w:right w:val="single" w:color="9C7A2E" w:sz="4"/>
            </w:tcBorders>
            <w:shd w:fill="8B1A1A"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18"/>
                <w:szCs w:val="18"/>
              </w:rPr>
              <w:t xml:space="preserve">具体的実装</w:t>
            </w:r>
          </w:p>
        </w:tc>
      </w:tr>
      <w:tr>
        <w:tc>
          <w:tcPr>
            <w:tcW w:type="dxa" w:w="200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bCs/>
                <w:color w:val="1A1A1A"/>
                <w:sz w:val="18"/>
                <w:szCs w:val="18"/>
              </w:rPr>
              <w:t xml:space="preserve">推奨フォーマット</w:t>
            </w:r>
          </w:p>
        </w:tc>
        <w:tc>
          <w:tcPr>
            <w:tcW w:type="dxa" w:w="736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PDFスライド（カルーセル）投稿。2026年アルゴリズムが最優遇。スワイプ動作でDwell Time極大化→保存（Save）を誘発→オーガニックリーチ数倍</w:t>
            </w:r>
          </w:p>
        </w:tc>
      </w:tr>
      <w:tr>
        <w:tc>
          <w:tcPr>
            <w:tcW w:type="dxa" w:w="2000"/>
            <w:tcBorders>
              <w:top w:val="single" w:color="D4C9A8" w:sz="4"/>
              <w:left w:val="single" w:color="D4C9A8" w:sz="4"/>
              <w:bottom w:val="single" w:color="D4C9A8" w:sz="4"/>
              <w:right w:val="single" w:color="D4C9A8" w:sz="4"/>
            </w:tcBorders>
            <w:shd w:fill="F2EEE5" w:val="clear"/>
            <w:tcMar>
              <w:top w:type="dxa" w:w="80"/>
              <w:left w:type="dxa" w:w="120"/>
              <w:bottom w:type="dxa" w:w="80"/>
              <w:right w:type="dxa" w:w="120"/>
            </w:tcMar>
            <w:vAlign w:val="center"/>
          </w:tcPr>
          <w:p>
            <w:pPr>
              <w:jc w:val="left"/>
            </w:pPr>
            <w:r>
              <w:rPr>
                <w:rFonts w:ascii="游明朝" w:cs="游明朝" w:eastAsia="游明朝" w:hAnsi="游明朝"/>
                <w:b/>
                <w:bCs/>
                <w:color w:val="1A1A1A"/>
                <w:sz w:val="18"/>
                <w:szCs w:val="18"/>
              </w:rPr>
              <w:t xml:space="preserve">言語のトーン</w:t>
            </w:r>
          </w:p>
        </w:tc>
        <w:tc>
          <w:tcPr>
            <w:tcW w:type="dxa" w:w="7360"/>
            <w:tcBorders>
              <w:top w:val="single" w:color="D4C9A8" w:sz="4"/>
              <w:left w:val="single" w:color="D4C9A8" w:sz="4"/>
              <w:bottom w:val="single" w:color="D4C9A8" w:sz="4"/>
              <w:right w:val="single" w:color="D4C9A8" w:sz="4"/>
            </w:tcBorders>
            <w:shd w:fill="F2EEE5"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「仕様」「メモリリーク」「デプロイ」「要件定義」「産業インフラ」という技術系語彙＋山口周的な哲学・歴史引用を組み合わせた知的冷徹文体</w:t>
            </w:r>
          </w:p>
        </w:tc>
      </w:tr>
      <w:tr>
        <w:tc>
          <w:tcPr>
            <w:tcW w:type="dxa" w:w="200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bCs/>
                <w:color w:val="8B1A1A"/>
                <w:sz w:val="18"/>
                <w:szCs w:val="18"/>
              </w:rPr>
              <w:t xml:space="preserve">感情の混入量</w:t>
            </w:r>
          </w:p>
        </w:tc>
        <w:tc>
          <w:tcPr>
            <w:tcW w:type="dxa" w:w="736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文末に3%だけ1人称告白を入れる。「私は49歳、現在事業は赤字。それでもAIという部下を統治しながら建国を続けるプロセスに震えるほど興奮しています」——これがAI生成文と区別される「本物のシグナル」</w:t>
            </w:r>
          </w:p>
        </w:tc>
      </w:tr>
      <w:tr>
        <w:tc>
          <w:tcPr>
            <w:tcW w:type="dxa" w:w="2000"/>
            <w:tcBorders>
              <w:top w:val="single" w:color="D4C9A8" w:sz="4"/>
              <w:left w:val="single" w:color="D4C9A8" w:sz="4"/>
              <w:bottom w:val="single" w:color="D4C9A8" w:sz="4"/>
              <w:right w:val="single" w:color="D4C9A8" w:sz="4"/>
            </w:tcBorders>
            <w:shd w:fill="F2EEE5" w:val="clear"/>
            <w:tcMar>
              <w:top w:type="dxa" w:w="80"/>
              <w:left w:type="dxa" w:w="120"/>
              <w:bottom w:type="dxa" w:w="80"/>
              <w:right w:type="dxa" w:w="120"/>
            </w:tcMar>
            <w:vAlign w:val="center"/>
          </w:tcPr>
          <w:p>
            <w:pPr>
              <w:jc w:val="left"/>
            </w:pPr>
            <w:r>
              <w:rPr>
                <w:rFonts w:ascii="游明朝" w:cs="游明朝" w:eastAsia="游明朝" w:hAnsi="游明朝"/>
                <w:b/>
                <w:bCs/>
                <w:color w:val="1A1A1A"/>
                <w:sz w:val="18"/>
                <w:szCs w:val="18"/>
              </w:rPr>
              <w:t xml:space="preserve">投稿テーマ例</w:t>
            </w:r>
          </w:p>
        </w:tc>
        <w:tc>
          <w:tcPr>
            <w:tcW w:type="dxa" w:w="7360"/>
            <w:tcBorders>
              <w:top w:val="single" w:color="D4C9A8" w:sz="4"/>
              <w:left w:val="single" w:color="D4C9A8" w:sz="4"/>
              <w:bottom w:val="single" w:color="D4C9A8" w:sz="4"/>
              <w:right w:val="single" w:color="D4C9A8" w:sz="4"/>
            </w:tcBorders>
            <w:shd w:fill="F2EEE5"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「AIを学んだITエンジニアが2ヶ月で下請け小作人から高単価コンサルへ脱皮するためのじぶん憲法Notion仕様図」「¥350,000払ってAIを学んだが1円も稼げない理由を内政統治で解剖する」</w:t>
            </w:r>
          </w:p>
        </w:tc>
      </w:tr>
      <w:tr>
        <w:tc>
          <w:tcPr>
            <w:tcW w:type="dxa" w:w="200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bCs/>
                <w:color w:val="C0392B"/>
                <w:sz w:val="18"/>
                <w:szCs w:val="18"/>
              </w:rPr>
              <w:t xml:space="preserve">絶対に使わない言葉</w:t>
            </w:r>
          </w:p>
        </w:tc>
        <w:tc>
          <w:tcPr>
            <w:tcW w:type="dxa" w:w="736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「簡単に」「誰でも」「稼げる」「副業」「サロン」「コーチング」「自己啓発」——全て即座に拒絶される</w:t>
            </w:r>
          </w:p>
        </w:tc>
      </w:tr>
    </w:tbl>
    <w:p>
      <w:pPr>
        <w:pBdr>
          <w:bottom w:val="single" w:color="9C7A2E" w:sz="14" w:space="1"/>
        </w:pBdr>
        <w:spacing w:after="120" w:before="160"/>
      </w:pPr>
    </w:p>
    <w:p>
      <w:pPr>
        <w:spacing w:after="140" w:before="480"/>
      </w:pPr>
      <w:r>
        <w:rPr>
          <w:rFonts w:ascii="游ゴシック" w:cs="游ゴシック" w:eastAsia="游ゴシック" w:hAnsi="游ゴシック"/>
          <w:b/>
          <w:bCs/>
          <w:color w:val="8B1A1A"/>
          <w:sz w:val="34"/>
          <w:szCs w:val="34"/>
        </w:rPr>
        <w:t xml:space="preserve">05  Reed Blade——AI学習難民の亡命政府として</w:t>
      </w:r>
    </w:p>
    <w:p>
      <w:pPr>
        <w:spacing w:after="140" w:before="40"/>
      </w:pPr>
      <w:r>
        <w:rPr>
          <w:rFonts w:ascii="游明朝" w:cs="游明朝" w:eastAsia="游明朝" w:hAnsi="游明朝"/>
          <w:b w:val="false"/>
          <w:bCs w:val="false"/>
          <w:color w:val="1A1A1A"/>
          <w:sz w:val="21"/>
          <w:szCs w:val="21"/>
        </w:rPr>
        <w:t xml:space="preserve">前田達也はこれ以上「勉強仲間と馴れ合うAI自慢の場」を求めていない。彼が求めるのは「看板を外された後も一国の君主として格調高く存在していい、と認められるデジタル亡命政府」だ。</w:t>
      </w:r>
    </w:p>
    <w:p>
      <w:pPr>
        <w:spacing w:after="80" w:before="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rPr>
          <w:tblHeader/>
        </w:trPr>
        <w:tc>
          <w:tcPr>
            <w:tcW w:type="dxa" w:w="2400"/>
            <w:tcBorders>
              <w:top w:val="single" w:color="9C7A2E" w:sz="4"/>
              <w:left w:val="single" w:color="9C7A2E" w:sz="4"/>
              <w:bottom w:val="single" w:color="9C7A2E" w:sz="4"/>
              <w:right w:val="single" w:color="9C7A2E" w:sz="4"/>
            </w:tcBorders>
            <w:shd w:fill="8B1A1A"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18"/>
                <w:szCs w:val="18"/>
              </w:rPr>
              <w:t xml:space="preserve">設計要素</w:t>
            </w:r>
          </w:p>
        </w:tc>
        <w:tc>
          <w:tcPr>
            <w:tcW w:type="dxa" w:w="7160"/>
            <w:tcBorders>
              <w:top w:val="single" w:color="9C7A2E" w:sz="4"/>
              <w:left w:val="single" w:color="9C7A2E" w:sz="4"/>
              <w:bottom w:val="single" w:color="9C7A2E" w:sz="4"/>
              <w:right w:val="single" w:color="9C7A2E" w:sz="4"/>
            </w:tcBorders>
            <w:shd w:fill="8B1A1A" w:val="clear"/>
            <w:tcMar>
              <w:top w:type="dxa" w:w="80"/>
              <w:left w:type="dxa" w:w="120"/>
              <w:bottom w:type="dxa" w:w="80"/>
              <w:right w:type="dxa" w:w="120"/>
            </w:tcMar>
            <w:vAlign w:val="center"/>
          </w:tcPr>
          <w:p>
            <w:pPr>
              <w:jc w:val="center"/>
            </w:pPr>
            <w:r>
              <w:rPr>
                <w:rFonts w:ascii="游ゴシック" w:cs="游ゴシック" w:eastAsia="游ゴシック" w:hAnsi="游ゴシック"/>
                <w:b/>
                <w:bCs/>
                <w:color w:val="FFFFFF"/>
                <w:sz w:val="18"/>
                <w:szCs w:val="18"/>
              </w:rPr>
              <w:t xml:space="preserve">内容</w:t>
            </w:r>
          </w:p>
        </w:tc>
      </w:tr>
      <w:tr>
        <w:tc>
          <w:tcPr>
            <w:tcW w:type="dxa" w:w="240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参加動機（差別化）</w:t>
            </w:r>
          </w:p>
        </w:tc>
        <w:tc>
          <w:tcPr>
            <w:tcW w:type="dxa" w:w="716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AIスクールとの決定的な違い：「ノウハウ」ではなく「主権回復の哲学＋実務システム」。Discordの騒がしさとは正反対の「静粛な知の書斎（Circle）」</w:t>
            </w:r>
          </w:p>
        </w:tc>
      </w:tr>
      <w:tr>
        <w:tc>
          <w:tcPr>
            <w:tcW w:type="dxa" w:w="2400"/>
            <w:tcBorders>
              <w:top w:val="single" w:color="D4C9A8" w:sz="4"/>
              <w:left w:val="single" w:color="D4C9A8" w:sz="4"/>
              <w:bottom w:val="single" w:color="D4C9A8" w:sz="4"/>
              <w:right w:val="single" w:color="D4C9A8" w:sz="4"/>
            </w:tcBorders>
            <w:shd w:fill="F2EEE5"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入会後30日のオンボーディング</w:t>
            </w:r>
          </w:p>
        </w:tc>
        <w:tc>
          <w:tcPr>
            <w:tcW w:type="dxa" w:w="7160"/>
            <w:tcBorders>
              <w:top w:val="single" w:color="D4C9A8" w:sz="4"/>
              <w:left w:val="single" w:color="D4C9A8" w:sz="4"/>
              <w:bottom w:val="single" w:color="D4C9A8" w:sz="4"/>
              <w:right w:val="single" w:color="D4C9A8" w:sz="4"/>
            </w:tcBorders>
            <w:shd w:fill="F2EEE5"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Notion製『じぶん憲法』第1稿の作成と提出。これが「建国の儀式」となり早期退会を防ぐ。内政崩壊の壁を即座に解決するツールとして機能</w:t>
            </w:r>
          </w:p>
        </w:tc>
      </w:tr>
      <w:tr>
        <w:tc>
          <w:tcPr>
            <w:tcW w:type="dxa" w:w="240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週次ルーティン</w:t>
            </w:r>
          </w:p>
        </w:tc>
        <w:tc>
          <w:tcPr>
            <w:tcW w:type="dxa" w:w="716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「今週のAI活用実録」「内政崩壊との闘い」「スイングトレード記録」の3スレッド。前田達也の現実に直結した実践報告</w:t>
            </w:r>
          </w:p>
        </w:tc>
      </w:tr>
      <w:tr>
        <w:tc>
          <w:tcPr>
            <w:tcW w:type="dxa" w:w="2400"/>
            <w:tcBorders>
              <w:top w:val="single" w:color="D4C9A8" w:sz="4"/>
              <w:left w:val="single" w:color="D4C9A8" w:sz="4"/>
              <w:bottom w:val="single" w:color="D4C9A8" w:sz="4"/>
              <w:right w:val="single" w:color="D4C9A8" w:sz="4"/>
            </w:tcBorders>
            <w:shd w:fill="F2EEE5"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月次君主の問答</w:t>
            </w:r>
          </w:p>
        </w:tc>
        <w:tc>
          <w:tcPr>
            <w:tcW w:type="dxa" w:w="7160"/>
            <w:tcBorders>
              <w:top w:val="single" w:color="D4C9A8" w:sz="4"/>
              <w:left w:val="single" w:color="D4C9A8" w:sz="4"/>
              <w:bottom w:val="single" w:color="D4C9A8" w:sz="4"/>
              <w:right w:val="single" w:color="D4C9A8" w:sz="4"/>
            </w:tcBorders>
            <w:shd w:fill="F2EEE5"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AIを使った事業化の具体的相談。「どう値決めするか」「どう直契約を取るか」に答える。これが最大の離脱防止装置</w:t>
            </w:r>
          </w:p>
        </w:tc>
      </w:tr>
      <w:tr>
        <w:tc>
          <w:tcPr>
            <w:tcW w:type="dxa" w:w="240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チャーン対策</w:t>
            </w:r>
          </w:p>
        </w:tc>
        <w:tc>
          <w:tcPr>
            <w:tcW w:type="dxa" w:w="7160"/>
            <w:tcBorders>
              <w:top w:val="single" w:color="D4C9A8" w:sz="4"/>
              <w:left w:val="single" w:color="D4C9A8" w:sz="4"/>
              <w:bottom w:val="single" w:color="D4C9A8" w:sz="4"/>
              <w:right w:val="single" w:color="D4C9A8" w:sz="4"/>
            </w:tcBorders>
            <w:shd w:fill="F5EDD8" w:val="clear"/>
            <w:tcMar>
              <w:top w:type="dxa" w:w="80"/>
              <w:left w:type="dxa" w:w="120"/>
              <w:bottom w:type="dxa" w:w="80"/>
              <w:right w:type="dxa" w:w="120"/>
            </w:tcMar>
            <w:vAlign w:val="center"/>
          </w:tcPr>
          <w:p>
            <w:pPr>
              <w:jc w:val="left"/>
            </w:pPr>
            <w:r>
              <w:rPr>
                <w:rFonts w:ascii="游明朝" w:cs="游明朝" w:eastAsia="游明朝" w:hAnsi="游明朝"/>
                <w:b w:val="false"/>
                <w:bCs w:val="false"/>
                <w:color w:val="1A1A1A"/>
                <w:sz w:val="18"/>
                <w:szCs w:val="18"/>
              </w:rPr>
              <w:t xml:space="preserve">2週間未ログイン検知→個別DM。休会プラン¥1,000/月（閲覧限定）を退会ボタン隣に常設</w:t>
            </w:r>
          </w:p>
        </w:tc>
      </w:tr>
    </w:tbl>
    <w:p>
      <w:pPr>
        <w:spacing w:after="80" w:before="0"/>
      </w:pP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7A2E" w:sz="4"/>
              <w:left w:val="single" w:color="9C7A2E" w:sz="4"/>
              <w:bottom w:val="single" w:color="9C7A2E" w:sz="4"/>
              <w:right w:val="single" w:color="9C7A2E" w:sz="4"/>
            </w:tcBorders>
            <w:shd w:fill="1A1A1A" w:val="clear"/>
            <w:tcMar>
              <w:top w:type="dxa" w:w="280"/>
              <w:left w:type="dxa" w:w="480"/>
              <w:bottom w:type="dxa" w:w="280"/>
              <w:right w:type="dxa" w:w="480"/>
            </w:tcMar>
          </w:tcPr>
          <w:p>
            <w:pPr>
              <w:spacing w:after="60" w:before="0"/>
              <w:jc w:val="center"/>
            </w:pPr>
            <w:r>
              <w:rPr>
                <w:rFonts w:ascii="游明朝" w:cs="游明朝" w:eastAsia="游明朝" w:hAnsi="游明朝"/>
                <w:b/>
                <w:bCs/>
                <w:color w:val="9C7A2E"/>
                <w:sz w:val="28"/>
                <w:szCs w:val="28"/>
              </w:rPr>
              <w:t xml:space="preserve">〝 AIは武器だ。しかし武器だけでは国家は建たない。 〟</w:t>
            </w:r>
          </w:p>
          <w:p>
            <w:pPr>
              <w:spacing w:after="60" w:before="60"/>
              <w:jc w:val="left"/>
            </w:pPr>
            <w:r>
              <w:rPr>
                <w:rFonts w:ascii="游明朝" w:cs="游明朝" w:eastAsia="游明朝" w:hAnsi="游明朝"/>
                <w:color w:val="CCBBAA"/>
                <w:sz w:val="12"/>
                <w:szCs w:val="12"/>
              </w:rPr>
              <w:t xml:space="preserve"> </w:t>
            </w:r>
          </w:p>
          <w:p>
            <w:pPr>
              <w:spacing w:after="60" w:before="60"/>
              <w:jc w:val="center"/>
            </w:pPr>
            <w:r>
              <w:rPr>
                <w:rFonts w:ascii="游明朝" w:cs="游明朝" w:eastAsia="游明朝" w:hAnsi="游明朝"/>
                <w:b/>
                <w:bCs/>
                <w:color w:val="EEEEEE"/>
                <w:sz w:val="22"/>
                <w:szCs w:val="22"/>
              </w:rPr>
              <w:t xml:space="preserve">前田達也が探しているのは、この一文だ。</w:t>
            </w:r>
          </w:p>
          <w:p>
            <w:pPr>
              <w:spacing w:after="60" w:before="60"/>
              <w:jc w:val="center"/>
            </w:pPr>
            <w:r>
              <w:rPr>
                <w:rFonts w:ascii="游明朝" w:cs="游明朝" w:eastAsia="游明朝" w:hAnsi="游明朝"/>
                <w:color w:val="BBBBBB"/>
                <w:sz w:val="21"/>
                <w:szCs w:val="21"/>
              </w:rPr>
              <w:t xml:space="preserve">DSの全発信はここから逆算して設計する。</w:t>
            </w:r>
          </w:p>
        </w:tc>
      </w:tr>
    </w:tbl>
    <w:p>
      <w:pPr>
        <w:spacing w:after="80" w:before="0"/>
      </w:pPr>
    </w:p>
    <w:p>
      <w:pPr>
        <w:spacing w:after="0" w:before="160"/>
        <w:jc w:val="right"/>
      </w:pPr>
      <w:r>
        <w:rPr>
          <w:rFonts w:ascii="游ゴシック" w:cs="游ゴシック" w:eastAsia="游ゴシック" w:hAnsi="游ゴシック"/>
          <w:color w:val="888888"/>
          <w:sz w:val="17"/>
          <w:szCs w:val="17"/>
        </w:rPr>
        <w:t xml:space="preserve">v2.0  ｜  2026年6月  ｜  Daily Statecraft コアペルソナ確定定義書</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2026-05-30T21:58:21.356Z</dcterms:created>
  <dcterms:modified xsi:type="dcterms:W3CDTF">2026-05-30T21:58:21.367Z</dcterms:modified>
</cp:coreProperties>
</file>

<file path=docProps/custom.xml><?xml version="1.0" encoding="utf-8"?>
<Properties xmlns="http://schemas.openxmlformats.org/officeDocument/2006/custom-properties" xmlns:vt="http://schemas.openxmlformats.org/officeDocument/2006/docPropsVTypes"/>
</file>