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A6A" w:rsidRPr="00353A6A" w:rsidRDefault="00353A6A" w:rsidP="00353A6A">
      <w:r w:rsidRPr="00353A6A">
        <w:rPr>
          <w:b/>
          <w:bCs/>
        </w:rPr>
        <w:t>Secure Login and Authentication</w:t>
      </w:r>
    </w:p>
    <w:p w:rsidR="00353A6A" w:rsidRPr="00353A6A" w:rsidRDefault="00353A6A" w:rsidP="00353A6A">
      <w:r w:rsidRPr="00353A6A">
        <w:rPr>
          <w:i/>
          <w:iCs/>
        </w:rPr>
        <w:t>Introduction:</w:t>
      </w:r>
      <w:r w:rsidRPr="00353A6A">
        <w:t xml:space="preserve"> In our web application, ensuring secure user authentication is fundamental to protect user accounts and sensitive information. Let's walk through a scenario illustrating how a user securely logs into our platform.</w:t>
      </w:r>
    </w:p>
    <w:p w:rsidR="00353A6A" w:rsidRPr="00353A6A" w:rsidRDefault="00353A6A" w:rsidP="00353A6A">
      <w:r w:rsidRPr="00353A6A">
        <w:rPr>
          <w:i/>
          <w:iCs/>
        </w:rPr>
        <w:t>Scenario:</w:t>
      </w:r>
      <w:r w:rsidRPr="00353A6A">
        <w:t xml:space="preserve"> Meet Alex, an avid shopper who frequently visits our e-commerce website to explore the latest products and make purchases.</w:t>
      </w:r>
    </w:p>
    <w:p w:rsidR="00353A6A" w:rsidRPr="00353A6A" w:rsidRDefault="00353A6A" w:rsidP="00353A6A">
      <w:pPr>
        <w:numPr>
          <w:ilvl w:val="0"/>
          <w:numId w:val="2"/>
        </w:numPr>
      </w:pPr>
      <w:r w:rsidRPr="00353A6A">
        <w:rPr>
          <w:b/>
          <w:bCs/>
        </w:rPr>
        <w:t>Initiating the Login Process: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Alex opens his web browser and navigates to our website's login page.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He enters his registered email address and password in the designated fields.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With a click of the "Login" button, Alex submits his credentials to access his account.</w:t>
      </w:r>
    </w:p>
    <w:p w:rsidR="00353A6A" w:rsidRPr="00353A6A" w:rsidRDefault="00353A6A" w:rsidP="00353A6A">
      <w:pPr>
        <w:numPr>
          <w:ilvl w:val="0"/>
          <w:numId w:val="2"/>
        </w:numPr>
      </w:pPr>
      <w:r w:rsidRPr="00353A6A">
        <w:rPr>
          <w:b/>
          <w:bCs/>
        </w:rPr>
        <w:t>Server-side Authentication: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Upon submission, the server receives Alex's login request.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It immediately validates the input to ensure both the email and password fields are populated.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Additionally, the server verifies that Alex's password meets the minimum length requirement and that his email follows a valid format.</w:t>
      </w:r>
    </w:p>
    <w:p w:rsidR="00353A6A" w:rsidRPr="00353A6A" w:rsidRDefault="00353A6A" w:rsidP="00353A6A">
      <w:pPr>
        <w:numPr>
          <w:ilvl w:val="0"/>
          <w:numId w:val="2"/>
        </w:numPr>
      </w:pPr>
      <w:r w:rsidRPr="00353A6A">
        <w:rPr>
          <w:b/>
          <w:bCs/>
        </w:rPr>
        <w:t>Database Interaction: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Once the input is validated, the server queries the database to find a user matching Alex's email address.</w:t>
      </w:r>
    </w:p>
    <w:p w:rsidR="00353A6A" w:rsidRPr="00353A6A" w:rsidRDefault="00353A6A" w:rsidP="00353A6A">
      <w:pPr>
        <w:numPr>
          <w:ilvl w:val="0"/>
          <w:numId w:val="2"/>
        </w:numPr>
      </w:pPr>
      <w:r w:rsidRPr="00353A6A">
        <w:rPr>
          <w:b/>
          <w:bCs/>
        </w:rPr>
        <w:t>Password Verification: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If a user with Alex's email is found, the server compares the password provided by Alex with the hashed password stored in the database.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If the passwords match, the server proceeds with the authentication process.</w:t>
      </w:r>
    </w:p>
    <w:p w:rsidR="00353A6A" w:rsidRPr="00353A6A" w:rsidRDefault="00353A6A" w:rsidP="00353A6A">
      <w:pPr>
        <w:numPr>
          <w:ilvl w:val="0"/>
          <w:numId w:val="2"/>
        </w:numPr>
      </w:pPr>
      <w:r w:rsidRPr="00353A6A">
        <w:rPr>
          <w:b/>
          <w:bCs/>
        </w:rPr>
        <w:t>Token Generation and Cookie Creation: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Upon successful authentication, the server generates two essential tokens: an access token and a refresh token, using JSON Web Tokens (JWTs).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The access token contains Alex's user ID and is set to expire after a designated period, typically one hour.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The refresh token, with a longer expiration period, also contains Alex's user ID.</w:t>
      </w:r>
    </w:p>
    <w:p w:rsidR="00353A6A" w:rsidRPr="00353A6A" w:rsidRDefault="00353A6A" w:rsidP="00353A6A">
      <w:pPr>
        <w:numPr>
          <w:ilvl w:val="0"/>
          <w:numId w:val="2"/>
        </w:numPr>
      </w:pPr>
      <w:r w:rsidRPr="00353A6A">
        <w:rPr>
          <w:b/>
          <w:bCs/>
        </w:rPr>
        <w:t>Secure Transmission and Storage: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The refresh token is securely stored in the database, associated with Alex's user ID.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lastRenderedPageBreak/>
        <w:t>Both the access token and refresh token are transmitted securely to Alex's browser as HTTP cookies.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These cookies are configured as HTTP-only and are restricted to secure connections, enhancing security against common attacks like cross-site scripting (XSS) and cross-site request forgery (CSRF).</w:t>
      </w:r>
    </w:p>
    <w:p w:rsidR="00353A6A" w:rsidRPr="00353A6A" w:rsidRDefault="00353A6A" w:rsidP="00353A6A">
      <w:pPr>
        <w:numPr>
          <w:ilvl w:val="0"/>
          <w:numId w:val="2"/>
        </w:numPr>
      </w:pPr>
      <w:r w:rsidRPr="00353A6A">
        <w:rPr>
          <w:b/>
          <w:bCs/>
        </w:rPr>
        <w:t>User Experience and Redirection: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Alex's browser receives the authentication response from the server, indicating successful login.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He is seamlessly redirected to his personalized dashboard or the landing page, where he can explore products and manage his account.</w:t>
      </w:r>
    </w:p>
    <w:p w:rsidR="00353A6A" w:rsidRPr="00353A6A" w:rsidRDefault="00353A6A" w:rsidP="00353A6A">
      <w:pPr>
        <w:numPr>
          <w:ilvl w:val="0"/>
          <w:numId w:val="2"/>
        </w:numPr>
      </w:pPr>
      <w:r w:rsidRPr="00353A6A">
        <w:rPr>
          <w:b/>
          <w:bCs/>
        </w:rPr>
        <w:t>Error Handling and Security Measures:</w:t>
      </w:r>
    </w:p>
    <w:p w:rsidR="00353A6A" w:rsidRPr="00353A6A" w:rsidRDefault="00353A6A" w:rsidP="00353A6A">
      <w:pPr>
        <w:numPr>
          <w:ilvl w:val="1"/>
          <w:numId w:val="2"/>
        </w:numPr>
      </w:pPr>
      <w:r w:rsidRPr="00353A6A">
        <w:t>In case of incorrect credentials or unexpected errors during the authentication process, the server provides appropriate error messages to guide Alex.</w:t>
      </w:r>
    </w:p>
    <w:p w:rsidR="00353A6A" w:rsidRDefault="00353A6A" w:rsidP="00353A6A"/>
    <w:p w:rsidR="00353A6A" w:rsidRPr="00353A6A" w:rsidRDefault="00353A6A" w:rsidP="00353A6A">
      <w:bookmarkStart w:id="0" w:name="_GoBack"/>
      <w:bookmarkEnd w:id="0"/>
      <w:r w:rsidRPr="00353A6A">
        <w:rPr>
          <w:i/>
          <w:iCs/>
        </w:rPr>
        <w:t>Conclusion:</w:t>
      </w:r>
      <w:r w:rsidRPr="00353A6A">
        <w:t xml:space="preserve"> Through this secure authentication process, Alex can confidently access his account, browse products, and engage with our platform while we prioritize the confidentiality and integrity of his data.</w:t>
      </w:r>
    </w:p>
    <w:p w:rsidR="00DB453B" w:rsidRDefault="00DB453B"/>
    <w:sectPr w:rsidR="00DB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743C"/>
    <w:multiLevelType w:val="multilevel"/>
    <w:tmpl w:val="C4F2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62035"/>
    <w:multiLevelType w:val="multilevel"/>
    <w:tmpl w:val="8320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A8"/>
    <w:rsid w:val="00353A6A"/>
    <w:rsid w:val="004A60A8"/>
    <w:rsid w:val="00D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A82E"/>
  <w15:chartTrackingRefBased/>
  <w15:docId w15:val="{920E928B-C626-4EE3-9A49-A71C588D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53A6A"/>
    <w:rPr>
      <w:b/>
      <w:bCs/>
    </w:rPr>
  </w:style>
  <w:style w:type="character" w:styleId="Accentuation">
    <w:name w:val="Emphasis"/>
    <w:basedOn w:val="Policepardfaut"/>
    <w:uiPriority w:val="20"/>
    <w:qFormat/>
    <w:rsid w:val="00353A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3</cp:revision>
  <dcterms:created xsi:type="dcterms:W3CDTF">2024-05-05T12:50:00Z</dcterms:created>
  <dcterms:modified xsi:type="dcterms:W3CDTF">2024-05-05T12:58:00Z</dcterms:modified>
</cp:coreProperties>
</file>