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2471A3"/>
          <w:sz w:val="22"/>
          <w:szCs w:val="22"/>
        </w:rPr>
        <w:t xml:space="preserve">TECHNICAL DEEP-DIVE  |  PART 2</w:t>
      </w:r>
    </w:p>
    <w:p>
      <w:pPr>
        <w:spacing w:before="0" w:after="160"/>
        <w:jc w:val="center"/>
      </w:pPr>
      <w:r>
        <w:rPr>
          <w:rFonts w:ascii="Arial" w:cs="Arial" w:eastAsia="Arial" w:hAnsi="Arial"/>
          <w:b/>
          <w:bCs/>
          <w:color w:val="1A5276"/>
          <w:sz w:val="52"/>
          <w:szCs w:val="52"/>
        </w:rPr>
        <w:t xml:space="preserve">Microservices &amp; DAGs,  SDN,</w:t>
      </w:r>
    </w:p>
    <w:p>
      <w:pPr>
        <w:spacing w:before="0" w:after="200"/>
        <w:jc w:val="center"/>
      </w:pPr>
      <w:r>
        <w:rPr>
          <w:rFonts w:ascii="Arial" w:cs="Arial" w:eastAsia="Arial" w:hAnsi="Arial"/>
          <w:b/>
          <w:bCs/>
          <w:color w:val="1A5276"/>
          <w:sz w:val="52"/>
          <w:szCs w:val="52"/>
        </w:rPr>
        <w:t xml:space="preserve">Mobility &amp; GPS — and how they connect</w:t>
      </w:r>
    </w:p>
    <w:p>
      <w:pPr>
        <w:jc w:val="center"/>
      </w:pPr>
      <w:r>
        <w:rPr>
          <w:rFonts w:ascii="Arial" w:cs="Arial" w:eastAsia="Arial" w:hAnsi="Arial"/>
          <w:i/>
          <w:iCs/>
          <w:color w:val="555555"/>
          <w:sz w:val="24"/>
          <w:szCs w:val="24"/>
        </w:rPr>
        <w:t xml:space="preserve">From zero — everything you need to know to build and simulate your full system.</w:t>
      </w:r>
    </w:p>
    <w:p>
      <w:pPr>
        <w:spacing w:before="0" w:after="640"/>
      </w:pPr>
    </w:p>
    <w:p>
      <w:r>
        <w:br w:type="page"/>
      </w:r>
    </w:p>
    <w:p>
      <w:pPr>
        <w:pStyle w:val="Heading1"/>
        <w:spacing w:before="400" w:after="140"/>
      </w:pPr>
      <w:r>
        <w:rPr>
          <w:rFonts w:ascii="Arial" w:cs="Arial" w:eastAsia="Arial" w:hAnsi="Arial"/>
          <w:b/>
          <w:bCs/>
          <w:color w:val="1A5276"/>
          <w:sz w:val="38"/>
          <w:szCs w:val="38"/>
        </w:rPr>
        <w:t xml:space="preserve">Part 1 — Microservices and DAGs</w:t>
      </w:r>
    </w:p>
    <w:p>
      <w:pPr>
        <w:spacing w:before="60" w:after="120"/>
      </w:pPr>
      <w:r>
        <w:rPr>
          <w:rFonts w:ascii="Arial" w:cs="Arial" w:eastAsia="Arial" w:hAnsi="Arial"/>
          <w:sz w:val="22"/>
          <w:szCs w:val="22"/>
        </w:rPr>
        <w:t xml:space="preserve">Before diving into what a DAG is, you need to understand the evolution from monolithic tasks to microservices, because that context explains why DAGs exist and why they matter for your system.</w:t>
      </w:r>
    </w:p>
    <w:p>
      <w:pPr>
        <w:pStyle w:val="Heading2"/>
        <w:spacing w:before="300" w:after="100"/>
      </w:pPr>
      <w:r>
        <w:rPr>
          <w:rFonts w:ascii="Arial" w:cs="Arial" w:eastAsia="Arial" w:hAnsi="Arial"/>
          <w:b/>
          <w:bCs/>
          <w:color w:val="2471A3"/>
          <w:sz w:val="28"/>
          <w:szCs w:val="28"/>
        </w:rPr>
        <w:t xml:space="preserve">1.1  Monolithic tasks vs. microservices — the core difference</w:t>
      </w:r>
    </w:p>
    <w:p>
      <w:pPr>
        <w:spacing w:before="60" w:after="120"/>
      </w:pPr>
      <w:r>
        <w:rPr>
          <w:rFonts w:ascii="Arial" w:cs="Arial" w:eastAsia="Arial" w:hAnsi="Arial"/>
          <w:sz w:val="22"/>
          <w:szCs w:val="22"/>
        </w:rPr>
        <w:t xml:space="preserve">A monolithic task is an all-or-nothing computation. You send it somewhere (fog or cloud), it runs entirely in one place, and you get the result back. Papers 1 and 2 treat every task this way. This is simple but inflexible.</w:t>
      </w:r>
    </w:p>
    <w:p>
      <w:pPr>
        <w:spacing w:before="0" w:after="80"/>
      </w:pPr>
    </w:p>
    <w:p>
      <w:pPr>
        <w:spacing w:before="60" w:after="120"/>
      </w:pPr>
      <w:r>
        <w:rPr>
          <w:rFonts w:ascii="Arial" w:cs="Arial" w:eastAsia="Arial" w:hAnsi="Arial"/>
          <w:sz w:val="22"/>
          <w:szCs w:val="22"/>
        </w:rPr>
        <w:t xml:space="preserve">A microservice approach breaks a single application into a chain of smaller, independent processing steps. Each step can potentially run on a different machine. This gives you fine-grained control: you can run the cheap steps locally on the IoT device, send the medium steps to the fog, and only send the most expensive step to the cloud.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ANALOGY</w:t>
            </w:r>
          </w:p>
        </w:tc>
        <w:tc>
          <w:tcPr>
            <w:tcW w:type="dxa" w:w="80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rFonts w:ascii="Arial" w:cs="Arial" w:eastAsia="Arial" w:hAnsi="Arial"/>
                <w:color w:val="1A1A1A"/>
                <w:sz w:val="21"/>
                <w:szCs w:val="21"/>
              </w:rPr>
              <w:t xml:space="preserve">Think of a factory assembly line. A monolithic approach would be: one worker builds the entire car alone. The microservice approach is: one worker fits the engine, another fits the body, another paints it — each on specialised equipment, in sequence. You can optimise where each step happens independently.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Monolithic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One single chunk. Example: 'Run object detection on this video frame.' The entire model runs in one place. You decide: device, fog, or cloud — and that's it.</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Microservice chain</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Multiple steps in sequence. Example: 'Compress frame → Extract features → Run classifier → Return label.' Each step is a separate microservice. Each can potentially run on a different node.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Why microservices matter for your 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They let you partially offload. The compression step (cheap, small data output) stays on fog. The classifier step (expensive, needs GPU) goes to cloud. This is more efficient than sending everything to cloud or everything to fog.</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Your concern (valid!)</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You correctly noted: microservices are application-specific. An object detection app has a different chain than a sensor aggregation app. This is why you must pick ONE application domain for your simulation. You are not building a general-purpose microservice engine — you are demonstrating the concept on a specific, realistic scenario.</w:t>
            </w:r>
          </w:p>
        </w:tc>
      </w:tr>
    </w:tbl>
    <w:p>
      <w:pPr>
        <w:spacing w:before="0" w:after="80"/>
      </w:pPr>
    </w:p>
    <w:p>
      <w:pPr>
        <w:pStyle w:val="Heading2"/>
        <w:spacing w:before="300" w:after="100"/>
      </w:pPr>
      <w:r>
        <w:rPr>
          <w:rFonts w:ascii="Arial" w:cs="Arial" w:eastAsia="Arial" w:hAnsi="Arial"/>
          <w:b/>
          <w:bCs/>
          <w:color w:val="2471A3"/>
          <w:sz w:val="28"/>
          <w:szCs w:val="28"/>
        </w:rPr>
        <w:t xml:space="preserve">1.2  What is a DAG — Directed Acyclic Graph</w:t>
      </w:r>
    </w:p>
    <w:p>
      <w:pPr>
        <w:spacing w:before="60" w:after="120"/>
      </w:pPr>
      <w:r>
        <w:rPr>
          <w:rFonts w:ascii="Arial" w:cs="Arial" w:eastAsia="Arial" w:hAnsi="Arial"/>
          <w:sz w:val="22"/>
          <w:szCs w:val="22"/>
        </w:rPr>
        <w:t xml:space="preserve">A DAG is just a way to formally represent a chain of tasks that have dependencies between them. The word 'directed' means the steps flow in one direction. 'Acyclic' means there are no loops — you never go back to a step you already completed. 'Graph' means it is a set of nodes (steps) connected by edges (dependencies).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IDEA</w:t>
            </w:r>
          </w:p>
        </w:tc>
        <w:tc>
          <w:tcPr>
            <w:tcW w:type="dxa" w:w="806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r>
              <w:rPr>
                <w:rFonts w:ascii="Arial" w:cs="Arial" w:eastAsia="Arial" w:hAnsi="Arial"/>
                <w:color w:val="1A1A1A"/>
                <w:sz w:val="21"/>
                <w:szCs w:val="21"/>
              </w:rPr>
              <w:t xml:space="preserve">A DAG in your system = the execution plan for one application. Each node is one processing step (microservice). Each edge means 'this step must finish before the next one can start, and it passes data to the next step.'</w:t>
            </w:r>
          </w:p>
        </w:tc>
      </w:tr>
    </w:tbl>
    <w:p>
      <w:pPr>
        <w:spacing w:before="0" w:after="80"/>
      </w:pPr>
    </w:p>
    <w:p>
      <w:pPr>
        <w:pStyle w:val="Heading3"/>
        <w:spacing w:before="200" w:after="80"/>
      </w:pPr>
      <w:r>
        <w:rPr>
          <w:rFonts w:ascii="Arial" w:cs="Arial" w:eastAsia="Arial" w:hAnsi="Arial"/>
          <w:b/>
          <w:bCs/>
          <w:color w:val="1F618D"/>
          <w:sz w:val="24"/>
          <w:szCs w:val="24"/>
        </w:rPr>
        <w:t xml:space="preserve">1.2.1  A concrete example — vehicular object detection DAG</w:t>
      </w:r>
    </w:p>
    <w:p>
      <w:pPr>
        <w:spacing w:before="60" w:after="120"/>
      </w:pPr>
      <w:r>
        <w:rPr>
          <w:rFonts w:ascii="Arial" w:cs="Arial" w:eastAsia="Arial" w:hAnsi="Arial"/>
          <w:sz w:val="22"/>
          <w:szCs w:val="22"/>
        </w:rPr>
        <w:t xml:space="preserve">This is the application domain recommended for your thesis. A smart car's camera captures a frame every 100ms and needs to detect pedestrians and obstacles. Here is how that breaks into a DAG: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DAG node (microservice)</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location,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Step 1: Capture &amp; encode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IoT camera captures raw frame (4K = ~8MB). Encode/compress it to JPEG (~200KB). Runs ON THE DEVICE — cheap, must happen locally. Output: compressed frame blob.</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Step 2: Pre-process</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Resize image to model input dimensions (e.g., 416x416px). Normalise pixel values. Can run on fog — light computation (~100 MI). Output: normalised tensor.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Step 3: Feature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Run the first layers of the neural network (convolutional feature extractor). Medium cost (~2,000 MI). Runs on fog. Output: feature map tensor.</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Step 4: Object classification</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Run the final detection layers — this is the expensive part (~8,000 MI). If fog cannot handle it, goes to cloud. Output: bounding boxes + class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Step 5: Decision &amp;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Parse the detection results and generate alerts (e.g., 'pedestrian at 5m, brake'). Very cheap. Runs back on the device. Output: alert signal to braking system.</w:t>
            </w:r>
          </w:p>
        </w:tc>
      </w:tr>
    </w:tbl>
    <w:p>
      <w:pPr>
        <w:spacing w:before="0" w:after="80"/>
      </w:pPr>
    </w:p>
    <w:p>
      <w:pPr>
        <w:spacing w:before="60" w:after="120"/>
      </w:pPr>
      <w:r>
        <w:rPr>
          <w:rFonts w:ascii="Arial" w:cs="Arial" w:eastAsia="Arial" w:hAnsi="Arial"/>
          <w:sz w:val="22"/>
          <w:szCs w:val="22"/>
        </w:rPr>
        <w:t xml:space="preserve">The DAG for this application looks like a straight chain: Step 1 → Step 2 → Step 3 → Step 4 → Step 5. But DAGs can also branch and merge — for example, a smart city application might run pedestrian detection AND traffic sign recognition in parallel (both depending on Step 2's output), then merge their results in Step 5.</w:t>
      </w:r>
    </w:p>
    <w:p>
      <w:pPr>
        <w:spacing w:before="0" w:after="80"/>
      </w:pPr>
    </w:p>
    <w:p>
      <w:pPr>
        <w:pStyle w:val="Heading3"/>
        <w:spacing w:before="200" w:after="80"/>
      </w:pPr>
      <w:r>
        <w:rPr>
          <w:rFonts w:ascii="Arial" w:cs="Arial" w:eastAsia="Arial" w:hAnsi="Arial"/>
          <w:b/>
          <w:bCs/>
          <w:color w:val="1F618D"/>
          <w:sz w:val="24"/>
          <w:szCs w:val="24"/>
        </w:rPr>
        <w:t xml:space="preserve">1.2.2  DAG formal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200"/>
              <w:bottom w:type="dxa" w:w="80"/>
              <w:right w:type="dxa" w:w="120"/>
            </w:tcMar>
          </w:tcPr>
          <w:p>
            <w:r>
              <w:rPr>
                <w:rFonts w:ascii="Arial" w:cs="Arial" w:eastAsia="Arial" w:hAnsi="Arial"/>
                <w:b/>
                <w:bCs/>
                <w:color w:val="FFFFFF"/>
                <w:sz w:val="20"/>
                <w:szCs w:val="20"/>
              </w:rPr>
              <w:t xml:space="preserve">DAG formal representation</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120"/>
            </w:tcMar>
          </w:tcPr>
          <w:p>
            <w:pPr>
              <w:jc w:val="center"/>
            </w:pPr>
            <w:r>
              <w:rPr>
                <w:rFonts w:ascii="Courier New" w:cs="Courier New" w:eastAsia="Courier New" w:hAnsi="Courier New"/>
                <w:b/>
                <w:bCs/>
                <w:color w:val="1A5276"/>
                <w:sz w:val="24"/>
                <w:szCs w:val="24"/>
              </w:rPr>
              <w:t xml:space="preserve">G = (V, E)   where V = {v1, v2, ..., vn}  and  E = {(vi, vj) | vj depends on vi}</w:t>
            </w:r>
          </w:p>
          <w:p>
            <w:pPr>
              <w:spacing w:before="80"/>
            </w:pPr>
            <w:r>
              <w:rPr>
                <w:rFonts w:ascii="Arial" w:cs="Arial" w:eastAsia="Arial" w:hAnsi="Arial"/>
                <w:i/>
                <w:iCs/>
                <w:color w:val="444444"/>
                <w:sz w:val="20"/>
                <w:szCs w:val="20"/>
              </w:rPr>
              <w:t xml:space="preserve">V is the set of microservice nodes. E is the set of directed dependency edges. Each edge (vi, vj) means: vj cannot start until vi has finished and transmitted its output data to vj's location.</w:t>
            </w:r>
          </w:p>
        </w:tc>
      </w:tr>
    </w:tbl>
    <w:p>
      <w:pPr>
        <w:spacing w:before="0" w:after="80"/>
      </w:pPr>
    </w:p>
    <w:p>
      <w:pPr>
        <w:spacing w:before="60" w:after="120"/>
      </w:pPr>
      <w:r>
        <w:rPr>
          <w:rFonts w:ascii="Arial" w:cs="Arial" w:eastAsia="Arial" w:hAnsi="Arial"/>
          <w:sz w:val="22"/>
          <w:szCs w:val="22"/>
        </w:rPr>
        <w:t xml:space="preserve">Each node vi has associated properties that you define in your simulation:</w:t>
      </w:r>
    </w:p>
    <w:p>
      <w:pPr>
        <w:spacing w:before="0" w:after="80"/>
      </w:pPr>
    </w:p>
    <w:p>
      <w:pPr>
        <w:pStyle w:val="ListParagraph"/>
        <w:numPr>
          <w:ilvl w:val="0"/>
          <w:numId w:val="2"/>
        </w:numPr>
        <w:spacing w:before="40" w:after="40"/>
      </w:pPr>
      <w:r>
        <w:rPr>
          <w:rFonts w:ascii="Arial" w:cs="Arial" w:eastAsia="Arial" w:hAnsi="Arial"/>
          <w:sz w:val="22"/>
          <w:szCs w:val="22"/>
        </w:rPr>
        <w:t xml:space="preserve">Computation demand: how many MI (Million Instructions) does this step require.</w:t>
      </w:r>
    </w:p>
    <w:p>
      <w:pPr>
        <w:pStyle w:val="ListParagraph"/>
        <w:numPr>
          <w:ilvl w:val="0"/>
          <w:numId w:val="2"/>
        </w:numPr>
        <w:spacing w:before="40" w:after="40"/>
      </w:pPr>
      <w:r>
        <w:rPr>
          <w:rFonts w:ascii="Arial" w:cs="Arial" w:eastAsia="Arial" w:hAnsi="Arial"/>
          <w:sz w:val="22"/>
          <w:szCs w:val="22"/>
        </w:rPr>
        <w:t xml:space="preserve">Input data size: how many MB does this step receive from its predecessor(s).</w:t>
      </w:r>
    </w:p>
    <w:p>
      <w:pPr>
        <w:pStyle w:val="ListParagraph"/>
        <w:numPr>
          <w:ilvl w:val="0"/>
          <w:numId w:val="2"/>
        </w:numPr>
        <w:spacing w:before="40" w:after="40"/>
      </w:pPr>
      <w:r>
        <w:rPr>
          <w:rFonts w:ascii="Arial" w:cs="Arial" w:eastAsia="Arial" w:hAnsi="Arial"/>
          <w:sz w:val="22"/>
          <w:szCs w:val="22"/>
        </w:rPr>
        <w:t xml:space="preserve">Output data size: how many MB does this step produce to send to its successor(s).</w:t>
      </w:r>
    </w:p>
    <w:p>
      <w:pPr>
        <w:pStyle w:val="ListParagraph"/>
        <w:numPr>
          <w:ilvl w:val="0"/>
          <w:numId w:val="2"/>
        </w:numPr>
        <w:spacing w:before="40" w:after="40"/>
      </w:pPr>
      <w:r>
        <w:rPr>
          <w:rFonts w:ascii="Arial" w:cs="Arial" w:eastAsia="Arial" w:hAnsi="Arial"/>
          <w:sz w:val="22"/>
          <w:szCs w:val="22"/>
        </w:rPr>
        <w:t xml:space="preserve">Memory requirement: how much RAM does this step need on the host node.</w:t>
      </w:r>
    </w:p>
    <w:p>
      <w:pPr>
        <w:pStyle w:val="ListParagraph"/>
        <w:numPr>
          <w:ilvl w:val="0"/>
          <w:numId w:val="2"/>
        </w:numPr>
        <w:spacing w:before="40" w:after="40"/>
      </w:pPr>
      <w:r>
        <w:rPr>
          <w:rFonts w:ascii="Arial" w:cs="Arial" w:eastAsia="Arial" w:hAnsi="Arial"/>
          <w:sz w:val="22"/>
          <w:szCs w:val="22"/>
        </w:rPr>
        <w:t xml:space="preserve">Deadline contribution: what fraction of the total application deadline does this step consume.</w:t>
      </w:r>
    </w:p>
    <w:p>
      <w:pPr>
        <w:spacing w:before="0" w:after="80"/>
      </w:pPr>
    </w:p>
    <w:p>
      <w:pPr>
        <w:pStyle w:val="Heading3"/>
        <w:spacing w:before="200" w:after="80"/>
      </w:pPr>
      <w:r>
        <w:rPr>
          <w:rFonts w:ascii="Arial" w:cs="Arial" w:eastAsia="Arial" w:hAnsi="Arial"/>
          <w:b/>
          <w:bCs/>
          <w:color w:val="1F618D"/>
          <w:sz w:val="24"/>
          <w:szCs w:val="24"/>
        </w:rPr>
        <w:t xml:space="preserve">1.2.3  Why DAGs change the offloading problem</w:t>
      </w:r>
    </w:p>
    <w:p>
      <w:pPr>
        <w:spacing w:before="60" w:after="120"/>
      </w:pPr>
      <w:r>
        <w:rPr>
          <w:rFonts w:ascii="Arial" w:cs="Arial" w:eastAsia="Arial" w:hAnsi="Arial"/>
          <w:sz w:val="22"/>
          <w:szCs w:val="22"/>
        </w:rPr>
        <w:t xml:space="preserve">In the monolithic task model, offloading is a single decision per task: where does THIS task go? With DAGs, offloading becomes a sequence of decisions, one per microservice step, and those decisions interact:</w:t>
      </w:r>
    </w:p>
    <w:p>
      <w:pPr>
        <w:spacing w:before="0" w:after="80"/>
      </w:pPr>
    </w:p>
    <w:p>
      <w:pPr>
        <w:pStyle w:val="ListParagraph"/>
        <w:numPr>
          <w:ilvl w:val="0"/>
          <w:numId w:val="2"/>
        </w:numPr>
        <w:spacing w:before="40" w:after="40"/>
      </w:pPr>
      <w:r>
        <w:rPr>
          <w:rFonts w:ascii="Arial" w:cs="Arial" w:eastAsia="Arial" w:hAnsi="Arial"/>
          <w:sz w:val="22"/>
          <w:szCs w:val="22"/>
        </w:rPr>
        <w:t xml:space="preserve">If Step 3 runs on Fog Node A and Step 4 runs on Fog Node B, there is a data transmission cost between Fog A and Fog B. This transmission delay adds to the total latency.</w:t>
      </w:r>
    </w:p>
    <w:p>
      <w:pPr>
        <w:pStyle w:val="ListParagraph"/>
        <w:numPr>
          <w:ilvl w:val="0"/>
          <w:numId w:val="2"/>
        </w:numPr>
        <w:spacing w:before="40" w:after="40"/>
      </w:pPr>
      <w:r>
        <w:rPr>
          <w:rFonts w:ascii="Arial" w:cs="Arial" w:eastAsia="Arial" w:hAnsi="Arial"/>
          <w:sz w:val="22"/>
          <w:szCs w:val="22"/>
        </w:rPr>
        <w:t xml:space="preserve">If Step 3 runs on Fog Node A but the vehicle moves to a different coverage zone before Step 4 starts, Step 4's result needs to be migrated. This is exactly what the NTB/HTB buffer system from Paper 5 handles.</w:t>
      </w:r>
    </w:p>
    <w:p>
      <w:pPr>
        <w:pStyle w:val="ListParagraph"/>
        <w:numPr>
          <w:ilvl w:val="0"/>
          <w:numId w:val="2"/>
        </w:numPr>
        <w:spacing w:before="40" w:after="40"/>
      </w:pPr>
      <w:r>
        <w:rPr>
          <w:rFonts w:ascii="Arial" w:cs="Arial" w:eastAsia="Arial" w:hAnsi="Arial"/>
          <w:sz w:val="22"/>
          <w:szCs w:val="22"/>
        </w:rPr>
        <w:t xml:space="preserve">The total application latency is not just the sum of individual step latencies — it also includes the inter-step data transfer times, which depend on the bandwidth between wherever each step runs.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200"/>
              <w:bottom w:type="dxa" w:w="80"/>
              <w:right w:type="dxa" w:w="120"/>
            </w:tcMar>
          </w:tcPr>
          <w:p>
            <w:r>
              <w:rPr>
                <w:rFonts w:ascii="Arial" w:cs="Arial" w:eastAsia="Arial" w:hAnsi="Arial"/>
                <w:b/>
                <w:bCs/>
                <w:color w:val="FFFFFF"/>
                <w:sz w:val="20"/>
                <w:szCs w:val="20"/>
              </w:rPr>
              <w:t xml:space="preserve">Critical path latency for a linear DAG</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120"/>
            </w:tcMar>
          </w:tcPr>
          <w:p>
            <w:pPr>
              <w:jc w:val="center"/>
            </w:pPr>
            <w:r>
              <w:rPr>
                <w:rFonts w:ascii="Courier New" w:cs="Courier New" w:eastAsia="Courier New" w:hAnsi="Courier New"/>
                <w:b/>
                <w:bCs/>
                <w:color w:val="1A5276"/>
                <w:sz w:val="24"/>
                <w:szCs w:val="24"/>
              </w:rPr>
              <w:t xml:space="preserve">L_total = SUM[ T_exec(vi) + T_transfer(vi, vi+1) ]  for i = 1..n</w:t>
            </w:r>
          </w:p>
          <w:p>
            <w:pPr>
              <w:spacing w:before="80"/>
            </w:pPr>
            <w:r>
              <w:rPr>
                <w:rFonts w:ascii="Arial" w:cs="Arial" w:eastAsia="Arial" w:hAnsi="Arial"/>
                <w:i/>
                <w:iCs/>
                <w:color w:val="444444"/>
                <w:sz w:val="20"/>
                <w:szCs w:val="20"/>
              </w:rPr>
              <w:t xml:space="preserve">T_exec(vi) = execution time of step i at its assigned node. T_transfer(vi, vi+1) = data transmission time between node hosting vi and node hosting vi+1. This is zero if consecutive steps run on the same machine.</w:t>
            </w:r>
          </w:p>
        </w:tc>
      </w:tr>
    </w:tbl>
    <w:p>
      <w:pPr>
        <w:spacing w:before="0" w:after="80"/>
      </w:pPr>
    </w:p>
    <w:p>
      <w:pPr>
        <w:pStyle w:val="Heading2"/>
        <w:spacing w:before="300" w:after="100"/>
      </w:pPr>
      <w:r>
        <w:rPr>
          <w:rFonts w:ascii="Arial" w:cs="Arial" w:eastAsia="Arial" w:hAnsi="Arial"/>
          <w:b/>
          <w:bCs/>
          <w:color w:val="2471A3"/>
          <w:sz w:val="28"/>
          <w:szCs w:val="28"/>
        </w:rPr>
        <w:t xml:space="preserve">1.3  How DAGs interact with the TOF-Broker and NSGA-II</w:t>
      </w:r>
    </w:p>
    <w:p>
      <w:pPr>
        <w:spacing w:before="60" w:after="120"/>
      </w:pPr>
      <w:r>
        <w:rPr>
          <w:rFonts w:ascii="Arial" w:cs="Arial" w:eastAsia="Arial" w:hAnsi="Arial"/>
          <w:sz w:val="22"/>
          <w:szCs w:val="22"/>
        </w:rPr>
        <w:t xml:space="preserve">Your TOF-Broker calculates EC for each microservice node individually, not for the whole DAG. This is important. A single DAG might contain both boulders and pebbles:</w:t>
      </w:r>
    </w:p>
    <w:p>
      <w:pPr>
        <w:spacing w:before="0" w:after="80"/>
      </w:pPr>
    </w:p>
    <w:p>
      <w:pPr>
        <w:pStyle w:val="ListParagraph"/>
        <w:numPr>
          <w:ilvl w:val="0"/>
          <w:numId w:val="2"/>
        </w:numPr>
        <w:spacing w:before="40" w:after="40"/>
      </w:pPr>
      <w:r>
        <w:rPr>
          <w:rFonts w:ascii="Arial" w:cs="Arial" w:eastAsia="Arial" w:hAnsi="Arial"/>
          <w:sz w:val="22"/>
          <w:szCs w:val="22"/>
        </w:rPr>
        <w:t xml:space="preserve">Steps 1, 2, 3: EC &lt; 1.0 — pebbles, handled by NSGA-II placement on fog.</w:t>
      </w:r>
    </w:p>
    <w:p>
      <w:pPr>
        <w:pStyle w:val="ListParagraph"/>
        <w:numPr>
          <w:ilvl w:val="0"/>
          <w:numId w:val="2"/>
        </w:numPr>
        <w:spacing w:before="40" w:after="40"/>
      </w:pPr>
      <w:r>
        <w:rPr>
          <w:rFonts w:ascii="Arial" w:cs="Arial" w:eastAsia="Arial" w:hAnsi="Arial"/>
          <w:sz w:val="22"/>
          <w:szCs w:val="22"/>
        </w:rPr>
        <w:t xml:space="preserve">Step 4: EC = 4.0 — boulder, immediately routed to cloud regardless of NSGA-II.</w:t>
      </w:r>
    </w:p>
    <w:p>
      <w:pPr>
        <w:pStyle w:val="ListParagraph"/>
        <w:numPr>
          <w:ilvl w:val="0"/>
          <w:numId w:val="2"/>
        </w:numPr>
        <w:spacing w:before="40" w:after="40"/>
      </w:pPr>
      <w:r>
        <w:rPr>
          <w:rFonts w:ascii="Arial" w:cs="Arial" w:eastAsia="Arial" w:hAnsi="Arial"/>
          <w:sz w:val="22"/>
          <w:szCs w:val="22"/>
        </w:rPr>
        <w:t xml:space="preserve">Step 5: EC &lt; 0.1 — pebble, runs back on device.</w:t>
      </w:r>
    </w:p>
    <w:p>
      <w:pPr>
        <w:spacing w:before="0" w:after="80"/>
      </w:pPr>
    </w:p>
    <w:p>
      <w:pPr>
        <w:spacing w:before="60" w:after="120"/>
      </w:pPr>
      <w:r>
        <w:rPr>
          <w:rFonts w:ascii="Arial" w:cs="Arial" w:eastAsia="Arial" w:hAnsi="Arial"/>
          <w:sz w:val="22"/>
          <w:szCs w:val="22"/>
        </w:rPr>
        <w:t xml:space="preserve">This means NSGA-II's routing chromosome for a DAG-based system is more complex. Instead of one routing decision per task, you have one routing decision per microservice step. A DAG with 5 steps and 3 fog nodes produces a chromosome segment like: [FOG_A, FOG_A, FOG_B, CLOUD, DEVICE] — one entry per step.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WARNING</w:t>
            </w:r>
          </w:p>
        </w:tc>
        <w:tc>
          <w:tcPr>
            <w:tcW w:type="dxa" w:w="8060"/>
            <w:tcBorders>
              <w:top w:val="single" w:color="CCCCCC" w:sz="1"/>
              <w:left w:val="single" w:color="CCCCCC" w:sz="1"/>
              <w:bottom w:val="single" w:color="CCCCCC" w:sz="1"/>
              <w:right w:val="single" w:color="CCCCCC" w:sz="1"/>
            </w:tcBorders>
            <w:shd w:fill="FDFEFE" w:val="clear"/>
            <w:tcMar>
              <w:top w:type="dxa" w:w="80"/>
              <w:left w:type="dxa" w:w="160"/>
              <w:bottom w:type="dxa" w:w="80"/>
              <w:right w:type="dxa" w:w="120"/>
            </w:tcMar>
          </w:tcPr>
          <w:p>
            <w:r>
              <w:rPr>
                <w:rFonts w:ascii="Arial" w:cs="Arial" w:eastAsia="Arial" w:hAnsi="Arial"/>
                <w:color w:val="1A1A1A"/>
                <w:sz w:val="21"/>
                <w:szCs w:val="21"/>
              </w:rPr>
              <w:t xml:space="preserve">This is why you said 'microservices depend on the task type' and you are 100% correct. For your simulation, pick ONE application (vehicular object detection) and define its DAG structure. You are not claiming your system works for all DAG types — you are demonstrating it works well for a realistic vehicular DAG. That is a valid and publishable scope.</w:t>
            </w:r>
          </w:p>
        </w:tc>
      </w:tr>
    </w:tbl>
    <w:p>
      <w:pPr>
        <w:spacing w:before="0" w:after="80"/>
      </w:pPr>
    </w:p>
    <w:p>
      <w:pPr>
        <w:pStyle w:val="Heading2"/>
        <w:spacing w:before="300" w:after="100"/>
      </w:pPr>
      <w:r>
        <w:rPr>
          <w:rFonts w:ascii="Arial" w:cs="Arial" w:eastAsia="Arial" w:hAnsi="Arial"/>
          <w:b/>
          <w:bCs/>
          <w:color w:val="2471A3"/>
          <w:sz w:val="28"/>
          <w:szCs w:val="28"/>
        </w:rPr>
        <w:t xml:space="preserve">1.4  DAG parameters you define in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means and typical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Number of nodes per DAG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How many microservice steps per application. Keep it 3–6 for a realistic vehicular scenario. Too many steps makes the simulation hard to analyse.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Data dependency sizes</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Output data size of each step (becomes input of next step). Example: Step 1 outputs 200KB, Step 3 outputs a 50KB tensor. These determine inter-step transfer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Parallel branches (if 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Whether any steps can run in parallel. A simple linear chain is easiest to start with. Add branches later as an extension.</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DAG arrival rate</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How many new DAG instances arrive per second. In vehicular scenario: each car generates one DAG per camera frame = 10 DAGs/second per car.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DAG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Maximum end-to-end time from Step 1 start to Step 5 completion. For safety-critical vehicular apps: 100–200ms total.</w:t>
            </w:r>
          </w:p>
        </w:tc>
      </w:tr>
    </w:tbl>
    <w:p>
      <w:pPr>
        <w:spacing w:before="0" w:after="80"/>
      </w:pPr>
    </w:p>
    <w:p>
      <w:r>
        <w:br w:type="page"/>
      </w:r>
    </w:p>
    <w:p>
      <w:pPr>
        <w:pStyle w:val="Heading1"/>
        <w:spacing w:before="400" w:after="140"/>
      </w:pPr>
      <w:r>
        <w:rPr>
          <w:rFonts w:ascii="Arial" w:cs="Arial" w:eastAsia="Arial" w:hAnsi="Arial"/>
          <w:b/>
          <w:bCs/>
          <w:color w:val="1A5276"/>
          <w:sz w:val="38"/>
          <w:szCs w:val="38"/>
        </w:rPr>
        <w:t xml:space="preserve">Part 2 — Software Defined Networking (SDN)</w:t>
      </w:r>
    </w:p>
    <w:p>
      <w:pPr>
        <w:spacing w:before="60" w:after="120"/>
      </w:pPr>
      <w:r>
        <w:rPr>
          <w:rFonts w:ascii="Arial" w:cs="Arial" w:eastAsia="Arial" w:hAnsi="Arial"/>
          <w:sz w:val="22"/>
          <w:szCs w:val="22"/>
        </w:rPr>
        <w:t xml:space="preserve">This section starts from absolute zero — you said you know nothing about networking, so we start there.</w:t>
      </w:r>
    </w:p>
    <w:p>
      <w:pPr>
        <w:pStyle w:val="Heading2"/>
        <w:spacing w:before="300" w:after="100"/>
      </w:pPr>
      <w:r>
        <w:rPr>
          <w:rFonts w:ascii="Arial" w:cs="Arial" w:eastAsia="Arial" w:hAnsi="Arial"/>
          <w:b/>
          <w:bCs/>
          <w:color w:val="2471A3"/>
          <w:sz w:val="28"/>
          <w:szCs w:val="28"/>
        </w:rPr>
        <w:t xml:space="preserve">2.1  How traditional networking works — and why it has problems</w:t>
      </w:r>
    </w:p>
    <w:p>
      <w:pPr>
        <w:spacing w:before="60" w:after="120"/>
      </w:pPr>
      <w:r>
        <w:rPr>
          <w:rFonts w:ascii="Arial" w:cs="Arial" w:eastAsia="Arial" w:hAnsi="Arial"/>
          <w:sz w:val="22"/>
          <w:szCs w:val="22"/>
        </w:rPr>
        <w:t xml:space="preserve">In a normal network, data travels from one machine to another through a series of routers and switches. Each router is a box with two responsibilities baked into one device:</w:t>
      </w:r>
    </w:p>
    <w:p>
      <w:pPr>
        <w:spacing w:before="0" w:after="80"/>
      </w:pPr>
    </w:p>
    <w:p>
      <w:pPr>
        <w:pStyle w:val="ListParagraph"/>
        <w:numPr>
          <w:ilvl w:val="0"/>
          <w:numId w:val="2"/>
        </w:numPr>
        <w:spacing w:before="40" w:after="40"/>
      </w:pPr>
      <w:r>
        <w:rPr>
          <w:rFonts w:ascii="Arial" w:cs="Arial" w:eastAsia="Arial" w:hAnsi="Arial"/>
          <w:sz w:val="22"/>
          <w:szCs w:val="22"/>
        </w:rPr>
        <w:t xml:space="preserve">The data plane: physically moving packets (chunks of data) from one port to another. This is just electrical signal forwarding — extremely fast.</w:t>
      </w:r>
    </w:p>
    <w:p>
      <w:pPr>
        <w:pStyle w:val="ListParagraph"/>
        <w:numPr>
          <w:ilvl w:val="0"/>
          <w:numId w:val="2"/>
        </w:numPr>
        <w:spacing w:before="40" w:after="40"/>
      </w:pPr>
      <w:r>
        <w:rPr>
          <w:rFonts w:ascii="Arial" w:cs="Arial" w:eastAsia="Arial" w:hAnsi="Arial"/>
          <w:sz w:val="22"/>
          <w:szCs w:val="22"/>
        </w:rPr>
        <w:t xml:space="preserve">The control plane: deciding WHERE to forward each packet. This requires routing tables — databases inside each router that say 'if data is going to IP address X, send it out through port 3.'</w:t>
      </w:r>
    </w:p>
    <w:p>
      <w:pPr>
        <w:spacing w:before="0" w:after="80"/>
      </w:pPr>
    </w:p>
    <w:p>
      <w:pPr>
        <w:spacing w:before="60" w:after="120"/>
      </w:pPr>
      <w:r>
        <w:rPr>
          <w:rFonts w:ascii="Arial" w:cs="Arial" w:eastAsia="Arial" w:hAnsi="Arial"/>
          <w:sz w:val="22"/>
          <w:szCs w:val="22"/>
        </w:rPr>
        <w:t xml:space="preserve">The problem is that both planes live inside the same physical box. Every router makes its own decisions independently, based on its own local routing table. If you want to change how data flows across the network — for example, to open a faster path when you detect congestion — you must log into each router individually and update its tables. With hundreds of routers in a city-scale network, this is impossibly slow and difficult to automate.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9A7D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ANALOGY</w:t>
            </w:r>
          </w:p>
        </w:tc>
        <w:tc>
          <w:tcPr>
            <w:tcW w:type="dxa" w:w="80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rFonts w:ascii="Arial" w:cs="Arial" w:eastAsia="Arial" w:hAnsi="Arial"/>
                <w:color w:val="1A1A1A"/>
                <w:sz w:val="21"/>
                <w:szCs w:val="21"/>
              </w:rPr>
              <w:t xml:space="preserve">Imagine a city's road network. Each intersection has its own traffic light controller with no awareness of what is happening at other intersections. If there is an accident on one road, each traffic light individually and slowly reacts. There is no central brain. SDN is like building a central traffic management room that can reprogram every traffic light in the city instantly from one place.</w:t>
            </w:r>
          </w:p>
        </w:tc>
      </w:tr>
    </w:tbl>
    <w:p>
      <w:pPr>
        <w:spacing w:before="0" w:after="80"/>
      </w:pPr>
    </w:p>
    <w:p>
      <w:pPr>
        <w:pStyle w:val="Heading2"/>
        <w:spacing w:before="300" w:after="100"/>
      </w:pPr>
      <w:r>
        <w:rPr>
          <w:rFonts w:ascii="Arial" w:cs="Arial" w:eastAsia="Arial" w:hAnsi="Arial"/>
          <w:b/>
          <w:bCs/>
          <w:color w:val="2471A3"/>
          <w:sz w:val="28"/>
          <w:szCs w:val="28"/>
        </w:rPr>
        <w:t xml:space="preserve">2.2  What SDN does — the key architectural change</w:t>
      </w:r>
    </w:p>
    <w:p>
      <w:pPr>
        <w:spacing w:before="60" w:after="120"/>
      </w:pPr>
      <w:r>
        <w:rPr>
          <w:rFonts w:ascii="Arial" w:cs="Arial" w:eastAsia="Arial" w:hAnsi="Arial"/>
          <w:sz w:val="22"/>
          <w:szCs w:val="22"/>
        </w:rPr>
        <w:t xml:space="preserve">SDN separates the control plane from the data plane into two distinct, physically separate layers: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SDN Data Plane (physical switches)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dumb forwarding layer. Physical switches and routers that do ONLY one thing: look up a packet's destination in a flow table, and forward it out the correct port. They contain no routing intelligence — they just execute rules. These rules are injected from outside by the control plane.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SDN Control Plane (SDN controller)</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intelligent centralised brain. A software application running on a server that has a global view of the entire network topology. It decides all routing logic and pushes flow rules down to the physical switches via a standardised protocol called OpenFlow. The controller can reprogram any switch in the entire network instantly.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OpenFlow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communication protocol between the SDN controller and the physical switches. The controller sends flow rules: 'if you see a packet going to IP 192.168.1.5, forward it out port 7 with priority 100.' The switch stores this rule in its flow table and executes it at line speed.</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Northbound API</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interface between the SDN controller and applications (like your RL Agent 2). Your agent calls this API to say 'open a high-priority path between Fog Node A and the Cloud' and the controller handles translating that into actual flow rules on the physical switches.</w:t>
            </w:r>
          </w:p>
        </w:tc>
      </w:tr>
    </w:tbl>
    <w:p>
      <w:pPr>
        <w:spacing w:before="0" w:after="80"/>
      </w:pPr>
    </w:p>
    <w:p>
      <w:pPr>
        <w:pStyle w:val="Heading2"/>
        <w:spacing w:before="300" w:after="100"/>
      </w:pPr>
      <w:r>
        <w:rPr>
          <w:rFonts w:ascii="Arial" w:cs="Arial" w:eastAsia="Arial" w:hAnsi="Arial"/>
          <w:b/>
          <w:bCs/>
          <w:color w:val="2471A3"/>
          <w:sz w:val="28"/>
          <w:szCs w:val="28"/>
        </w:rPr>
        <w:t xml:space="preserve">2.3  Flow tables — how SDN switches actually work</w:t>
      </w:r>
    </w:p>
    <w:p>
      <w:pPr>
        <w:spacing w:before="60" w:after="120"/>
      </w:pPr>
      <w:r>
        <w:rPr>
          <w:rFonts w:ascii="Arial" w:cs="Arial" w:eastAsia="Arial" w:hAnsi="Arial"/>
          <w:sz w:val="22"/>
          <w:szCs w:val="22"/>
        </w:rPr>
        <w:t xml:space="preserve">An SDN switch stores a flow table — a list of rules. Each rule has three parts: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Match fields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Conditions that identify which packets this rule applies to.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IP = 10.0.0.5, Destination IP = 172.16.0.1, Protocol = TCP</w:t>
            </w:r>
          </w:p>
        </w:tc>
      </w:tr>
      <w:tr>
        <w:tc>
          <w:tcPr>
            <w:tcW w:type="dxa" w:w="1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Actions</w:t>
            </w:r>
          </w:p>
        </w:tc>
        <w:tc>
          <w:tcPr>
            <w:tcW w:type="dxa" w:w="3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What to do with matched packets.</w:t>
            </w:r>
          </w:p>
        </w:tc>
        <w:tc>
          <w:tcPr>
            <w:tcW w:type="dxa" w:w="37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Forward out port 3, or Drop, or Send to controller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two rules match the same packet, higher priority wins.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high priority (VIP task traffic), 10 = normal traffic</w:t>
            </w:r>
          </w:p>
        </w:tc>
      </w:tr>
    </w:tbl>
    <w:p>
      <w:pPr>
        <w:spacing w:before="0" w:after="80"/>
      </w:pPr>
    </w:p>
    <w:p>
      <w:pPr>
        <w:spacing w:before="60" w:after="120"/>
      </w:pPr>
      <w:r>
        <w:rPr>
          <w:rFonts w:ascii="Arial" w:cs="Arial" w:eastAsia="Arial" w:hAnsi="Arial"/>
          <w:sz w:val="22"/>
          <w:szCs w:val="22"/>
        </w:rPr>
        <w:t xml:space="preserve">When a packet arrives at a switch, the switch checks its flow table from highest priority to lowest, finds the first matching rule, and executes the action. If no rule matches, the packet is sent to the SDN controller which decides what to do and installs a new rule. This 'first packet to controller' mechanism lets the controller learn about new flows and dynamically manage routing.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IDEA</w:t>
            </w:r>
          </w:p>
        </w:tc>
        <w:tc>
          <w:tcPr>
            <w:tcW w:type="dxa" w:w="8060"/>
            <w:tcBorders>
              <w:top w:val="single" w:color="CCCCCC" w:sz="1"/>
              <w:left w:val="single" w:color="CCCCCC" w:sz="1"/>
              <w:bottom w:val="single" w:color="CCCCCC" w:sz="1"/>
              <w:right w:val="single" w:color="CCCCCC" w:sz="1"/>
            </w:tcBorders>
            <w:shd w:fill="EAFAF1" w:val="clear"/>
            <w:tcMar>
              <w:top w:type="dxa" w:w="80"/>
              <w:left w:type="dxa" w:w="160"/>
              <w:bottom w:type="dxa" w:w="80"/>
              <w:right w:type="dxa" w:w="120"/>
            </w:tcMar>
          </w:tcPr>
          <w:p>
            <w:r>
              <w:rPr>
                <w:rFonts w:ascii="Arial" w:cs="Arial" w:eastAsia="Arial" w:hAnsi="Arial"/>
                <w:color w:val="1A1A1A"/>
                <w:sz w:val="21"/>
                <w:szCs w:val="21"/>
              </w:rPr>
              <w:t xml:space="preserve">In your system, when the Aggregator decides to send a Super-Task (bundled pebbles) to the cloud, it calls the SDN controller via API. The controller immediately installs high-priority flow rules on all switches along the fog-to-cloud path, reserving bandwidth and bypassing congested routes. This happens in milliseconds.</w:t>
            </w:r>
          </w:p>
        </w:tc>
      </w:tr>
    </w:tbl>
    <w:p>
      <w:pPr>
        <w:spacing w:before="0" w:after="80"/>
      </w:pPr>
    </w:p>
    <w:p>
      <w:pPr>
        <w:pStyle w:val="Heading2"/>
        <w:spacing w:before="300" w:after="100"/>
      </w:pPr>
      <w:r>
        <w:rPr>
          <w:rFonts w:ascii="Arial" w:cs="Arial" w:eastAsia="Arial" w:hAnsi="Arial"/>
          <w:b/>
          <w:bCs/>
          <w:color w:val="2471A3"/>
          <w:sz w:val="28"/>
          <w:szCs w:val="28"/>
        </w:rPr>
        <w:t xml:space="preserve">2.4  Why SDN is critical for your thesis architecture</w:t>
      </w:r>
    </w:p>
    <w:p>
      <w:pPr>
        <w:spacing w:before="60" w:after="120"/>
      </w:pPr>
      <w:r>
        <w:rPr>
          <w:rFonts w:ascii="Arial" w:cs="Arial" w:eastAsia="Arial" w:hAnsi="Arial"/>
          <w:sz w:val="22"/>
          <w:szCs w:val="22"/>
        </w:rPr>
        <w:t xml:space="preserve">Your system has a specific problem that SDN solves. When hundreds of IoT vehicles generate tasks simultaneously, the network between fog nodes and the cloud becomes a bottleneck. Without SDN, all traffic uses the same default routes, congestion builds up, and even urgent tasks (like a vehicle's collision avoidance computation) get stuck in queues behind unimportant background traffic.</w:t>
      </w:r>
    </w:p>
    <w:p>
      <w:pPr>
        <w:spacing w:before="0" w:after="80"/>
      </w:pPr>
    </w:p>
    <w:p>
      <w:pPr>
        <w:spacing w:before="60" w:after="120"/>
      </w:pPr>
      <w:r>
        <w:rPr>
          <w:rFonts w:ascii="Arial" w:cs="Arial" w:eastAsia="Arial" w:hAnsi="Arial"/>
          <w:sz w:val="22"/>
          <w:szCs w:val="22"/>
        </w:rPr>
        <w:t xml:space="preserve">With SDN, your RL Agent 2 can dynamically manage network paths:</w:t>
      </w:r>
    </w:p>
    <w:p>
      <w:pPr>
        <w:spacing w:before="0" w:after="80"/>
      </w:pPr>
    </w:p>
    <w:p>
      <w:pPr>
        <w:pStyle w:val="ListParagraph"/>
        <w:numPr>
          <w:ilvl w:val="0"/>
          <w:numId w:val="2"/>
        </w:numPr>
        <w:spacing w:before="40" w:after="40"/>
      </w:pPr>
      <w:r>
        <w:rPr>
          <w:rFonts w:ascii="Arial" w:cs="Arial" w:eastAsia="Arial" w:hAnsi="Arial"/>
          <w:sz w:val="22"/>
          <w:szCs w:val="22"/>
        </w:rPr>
        <w:t xml:space="preserve">Traffic classification: identify which packets carry urgent fog-to-cloud task data vs. background telemetry traffic.</w:t>
      </w:r>
    </w:p>
    <w:p>
      <w:pPr>
        <w:pStyle w:val="ListParagraph"/>
        <w:numPr>
          <w:ilvl w:val="0"/>
          <w:numId w:val="2"/>
        </w:numPr>
        <w:spacing w:before="40" w:after="40"/>
      </w:pPr>
      <w:r>
        <w:rPr>
          <w:rFonts w:ascii="Arial" w:cs="Arial" w:eastAsia="Arial" w:hAnsi="Arial"/>
          <w:sz w:val="22"/>
          <w:szCs w:val="22"/>
        </w:rPr>
        <w:t xml:space="preserve">Priority lanes: install flow rules that give task traffic higher priority than background traffic, ensuring low latency for time-critical computations.</w:t>
      </w:r>
    </w:p>
    <w:p>
      <w:pPr>
        <w:pStyle w:val="ListParagraph"/>
        <w:numPr>
          <w:ilvl w:val="0"/>
          <w:numId w:val="2"/>
        </w:numPr>
        <w:spacing w:before="40" w:after="40"/>
      </w:pPr>
      <w:r>
        <w:rPr>
          <w:rFonts w:ascii="Arial" w:cs="Arial" w:eastAsia="Arial" w:hAnsi="Arial"/>
          <w:sz w:val="22"/>
          <w:szCs w:val="22"/>
        </w:rPr>
        <w:t xml:space="preserve">Load balancing: if one network path between fog and cloud is congested, the controller can instantly reroute traffic through an alternative path.</w:t>
      </w:r>
    </w:p>
    <w:p>
      <w:pPr>
        <w:pStyle w:val="ListParagraph"/>
        <w:numPr>
          <w:ilvl w:val="0"/>
          <w:numId w:val="2"/>
        </w:numPr>
        <w:spacing w:before="40" w:after="40"/>
      </w:pPr>
      <w:r>
        <w:rPr>
          <w:rFonts w:ascii="Arial" w:cs="Arial" w:eastAsia="Arial" w:hAnsi="Arial"/>
          <w:sz w:val="22"/>
          <w:szCs w:val="22"/>
        </w:rPr>
        <w:t xml:space="preserve">Bandwidth reservation: before the Aggregator sends a large Super-Task batch, RL Agent 2 pre-programmes the switches to reserve sufficient bandwidth for that burst transmission.</w:t>
      </w:r>
    </w:p>
    <w:p>
      <w:pPr>
        <w:spacing w:before="0" w:after="80"/>
      </w:pPr>
    </w:p>
    <w:p>
      <w:pPr>
        <w:pStyle w:val="Heading2"/>
        <w:spacing w:before="300" w:after="100"/>
      </w:pPr>
      <w:r>
        <w:rPr>
          <w:rFonts w:ascii="Arial" w:cs="Arial" w:eastAsia="Arial" w:hAnsi="Arial"/>
          <w:b/>
          <w:bCs/>
          <w:color w:val="2471A3"/>
          <w:sz w:val="28"/>
          <w:szCs w:val="28"/>
        </w:rPr>
        <w:t xml:space="preserve">2.5  SDN Controller — the bottleneck problem</w:t>
      </w:r>
    </w:p>
    <w:p>
      <w:pPr>
        <w:spacing w:before="60" w:after="120"/>
      </w:pPr>
      <w:r>
        <w:rPr>
          <w:rFonts w:ascii="Arial" w:cs="Arial" w:eastAsia="Arial" w:hAnsi="Arial"/>
          <w:sz w:val="22"/>
          <w:szCs w:val="22"/>
        </w:rPr>
        <w:t xml:space="preserve">The centralised SDN controller is both the strength and the weakness of the architecture. Because all routing decisions flow through it, the controller can become a bottleneck when thousands of IoT devices simultaneously send packets that do not match any existing flow rules and all get forwarded to the controller for handling.</w:t>
      </w:r>
    </w:p>
    <w:p>
      <w:pPr>
        <w:spacing w:before="0" w:after="80"/>
      </w:pPr>
    </w:p>
    <w:p>
      <w:pPr>
        <w:spacing w:before="60" w:after="120"/>
      </w:pPr>
      <w:r>
        <w:rPr>
          <w:rFonts w:ascii="Arial" w:cs="Arial" w:eastAsia="Arial" w:hAnsi="Arial"/>
          <w:sz w:val="22"/>
          <w:szCs w:val="22"/>
        </w:rPr>
        <w:t xml:space="preserve">This is the limitation your Paper 3 identified. Your RL Agent 2 addresses this by making the controller proactive rather than reactive: instead of waiting for packets to arrive and then installing rules, Agent 2 predicts upcoming traffic patterns (based on learned history) and pre-installs flow rules BEFORE the traffic arrives. This eliminates the burst of 'no matching rule' packets that cause controller overload.</w:t>
      </w:r>
    </w:p>
    <w:p>
      <w:pPr>
        <w:spacing w:before="0" w:after="80"/>
      </w:pPr>
    </w:p>
    <w:p>
      <w:pPr>
        <w:pStyle w:val="Heading2"/>
        <w:spacing w:before="300" w:after="100"/>
      </w:pPr>
      <w:r>
        <w:rPr>
          <w:rFonts w:ascii="Arial" w:cs="Arial" w:eastAsia="Arial" w:hAnsi="Arial"/>
          <w:b/>
          <w:bCs/>
          <w:color w:val="2471A3"/>
          <w:sz w:val="28"/>
          <w:szCs w:val="28"/>
        </w:rPr>
        <w:t xml:space="preserve">2.6  SDN in your simulation — what you model</w:t>
      </w:r>
    </w:p>
    <w:p>
      <w:pPr>
        <w:spacing w:before="60" w:after="120"/>
      </w:pPr>
      <w:r>
        <w:rPr>
          <w:rFonts w:ascii="Arial" w:cs="Arial" w:eastAsia="Arial" w:hAnsi="Arial"/>
          <w:sz w:val="22"/>
          <w:szCs w:val="22"/>
        </w:rPr>
        <w:t xml:space="preserve">In your iFogSim simulation, you do not need to implement real OpenFlow switches. You model SDN as an abstraction with these properties: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SDN property</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to model it in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Link bandwidth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Each simulated network link between fog nodes and cloud has a bandwidth capacity in Mbps. Example: fog-to-cloud link = 1 Gbps, fog-to-fog link = 100 Mbps.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Propagation delay</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Physical distance introduces latency even before processing. Fog-to-cloud: 20–50ms. Fog-to-fog (same city): 2–5ms. IoT-to-fog: 1–3ms via 5G.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Flow rule installation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time it takes the controller to install a new rule. With RL Agent 2 pre-installing rules, this is effectively zero for anticipated traffic. Without Agent 2, model this as 5–15ms overhead per new flow.</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Congestion model</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link utilisation exceeds ~80%, queuing delay increases exponentially. Model this in your simulation to show that SDN + RL Agent 2 prevents this by rerouting before congestion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Priority queuing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Model two traffic classes: high priority (task data) and low priority (background telemetry). High priority packets are always served first.</w:t>
            </w:r>
          </w:p>
        </w:tc>
      </w:tr>
    </w:tbl>
    <w:p>
      <w:pPr>
        <w:spacing w:before="0" w:after="80"/>
      </w:pPr>
    </w:p>
    <w:p>
      <w:pPr>
        <w:pStyle w:val="Heading2"/>
        <w:spacing w:before="300" w:after="100"/>
      </w:pPr>
      <w:r>
        <w:rPr>
          <w:rFonts w:ascii="Arial" w:cs="Arial" w:eastAsia="Arial" w:hAnsi="Arial"/>
          <w:b/>
          <w:bCs/>
          <w:color w:val="2471A3"/>
          <w:sz w:val="28"/>
          <w:szCs w:val="28"/>
        </w:rPr>
        <w:t xml:space="preserve">2.7  RL Agent 2 — the SDN brain in detail</w:t>
      </w:r>
    </w:p>
    <w:p>
      <w:pPr>
        <w:spacing w:before="60" w:after="120"/>
      </w:pPr>
      <w:r>
        <w:rPr>
          <w:rFonts w:ascii="Arial" w:cs="Arial" w:eastAsia="Arial" w:hAnsi="Arial"/>
          <w:sz w:val="22"/>
          <w:szCs w:val="22"/>
        </w:rPr>
        <w:t xml:space="preserve">RL Agent 2 lives inside the SDN controller. It observes the network state and makes path selection decisions.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State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Current bandwidth utilisation on each link (0-1). Current queue depth on each switch. Predicted traffic volume in next 5 seconds (from learned patterns). Number of active vehicles in each fog zone. Pending Super-Task transmissions queued by Aggregator.</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Action space</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Which network path to use for each traffic flow: primary path, alternative path 1, alternative path 2, or drop to best-effort. Also: whether to pre-install reservation rules for anticipated Super-Task transmissions.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Reward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Positive reward for zero packet loss. Negative reward proportional to congestion-induced delay. Large negative reward for missing a task deadline caused by network delay. Positive reward for successful Super-Task transmission without controller bottleneck.</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Training data source</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Historical city traffic logs — time-of-day patterns, peak congestion periods, predictable vehicle density changes. Pre-trained offline using these patterns, then fine-tuned live in simulation.</w:t>
            </w:r>
          </w:p>
        </w:tc>
      </w:tr>
    </w:tbl>
    <w:p>
      <w:pPr>
        <w:spacing w:before="0" w:after="80"/>
      </w:pPr>
    </w:p>
    <w:p>
      <w:r>
        <w:br w:type="page"/>
      </w:r>
    </w:p>
    <w:p>
      <w:pPr>
        <w:pStyle w:val="Heading1"/>
        <w:spacing w:before="400" w:after="140"/>
      </w:pPr>
      <w:r>
        <w:rPr>
          <w:rFonts w:ascii="Arial" w:cs="Arial" w:eastAsia="Arial" w:hAnsi="Arial"/>
          <w:b/>
          <w:bCs/>
          <w:color w:val="1A5276"/>
          <w:sz w:val="38"/>
          <w:szCs w:val="38"/>
        </w:rPr>
        <w:t xml:space="preserve">Part 3 — Mobility, GPS, and Handoffs</w:t>
      </w:r>
    </w:p>
    <w:p>
      <w:pPr>
        <w:spacing w:before="60" w:after="120"/>
      </w:pPr>
      <w:r>
        <w:rPr>
          <w:rFonts w:ascii="Arial" w:cs="Arial" w:eastAsia="Arial" w:hAnsi="Arial"/>
          <w:sz w:val="22"/>
          <w:szCs w:val="22"/>
        </w:rPr>
        <w:t xml:space="preserve">This section explains why mobility is a hard problem in fog computing, how GPS solves it, and how the handoff mechanism works in your system.</w:t>
      </w:r>
    </w:p>
    <w:p>
      <w:pPr>
        <w:pStyle w:val="Heading2"/>
        <w:spacing w:before="300" w:after="100"/>
      </w:pPr>
      <w:r>
        <w:rPr>
          <w:rFonts w:ascii="Arial" w:cs="Arial" w:eastAsia="Arial" w:hAnsi="Arial"/>
          <w:b/>
          <w:bCs/>
          <w:color w:val="2471A3"/>
          <w:sz w:val="28"/>
          <w:szCs w:val="28"/>
        </w:rPr>
        <w:t xml:space="preserve">3.1  Why mobility breaks standard fog computing</w:t>
      </w:r>
    </w:p>
    <w:p>
      <w:pPr>
        <w:spacing w:before="60" w:after="120"/>
      </w:pPr>
      <w:r>
        <w:rPr>
          <w:rFonts w:ascii="Arial" w:cs="Arial" w:eastAsia="Arial" w:hAnsi="Arial"/>
          <w:sz w:val="22"/>
          <w:szCs w:val="22"/>
        </w:rPr>
        <w:t xml:space="preserve">Standard fog computing assumes devices are static or slow-moving. A factory sensor, a smart home thermostat — these never leave the coverage zone of their assigned fog node. The system is simple: assign each device to its nearest fog node, done.</w:t>
      </w:r>
    </w:p>
    <w:p>
      <w:pPr>
        <w:spacing w:before="0" w:after="80"/>
      </w:pPr>
    </w:p>
    <w:p>
      <w:pPr>
        <w:spacing w:before="60" w:after="120"/>
      </w:pPr>
      <w:r>
        <w:rPr>
          <w:rFonts w:ascii="Arial" w:cs="Arial" w:eastAsia="Arial" w:hAnsi="Arial"/>
          <w:sz w:val="22"/>
          <w:szCs w:val="22"/>
        </w:rPr>
        <w:t xml:space="preserve">Vehicles destroy this assumption. A car travelling at 100 km/h covers 28 metres per second. A typical urban 5G cell or Wi-Fi fog coverage zone is 100–300 metres in radius. This means a vehicle stays in one fog zone for only 4–10 seconds before moving to the next zone. Every time a vehicle crosses a zone boundary, its connection must handoff from Fog Node A to Fog Node B.</w:t>
      </w:r>
    </w:p>
    <w:p>
      <w:pPr>
        <w:spacing w:before="0" w:after="80"/>
      </w:pPr>
    </w:p>
    <w:p>
      <w:pPr>
        <w:spacing w:before="60" w:after="120"/>
      </w:pPr>
      <w:r>
        <w:rPr>
          <w:rFonts w:ascii="Arial" w:cs="Arial" w:eastAsia="Arial" w:hAnsi="Arial"/>
          <w:sz w:val="22"/>
          <w:szCs w:val="22"/>
        </w:rPr>
        <w:t xml:space="preserve">The problem: a computation offloaded to Fog Node A might still be running when the vehicle enters Fog Node B's zone. The result of that computation needs to reach the vehicle, but the vehicle is no longer connected to Node A. If Node A just drops the result, the task has to be re-submitted to Node B — doubling the latency. This is the fundamental mobility problem.</w:t>
      </w:r>
    </w:p>
    <w:p>
      <w:pPr>
        <w:spacing w:before="0" w:after="80"/>
      </w:pPr>
    </w:p>
    <w:p>
      <w:pPr>
        <w:pStyle w:val="Heading2"/>
        <w:spacing w:before="300" w:after="100"/>
      </w:pPr>
      <w:r>
        <w:rPr>
          <w:rFonts w:ascii="Arial" w:cs="Arial" w:eastAsia="Arial" w:hAnsi="Arial"/>
          <w:b/>
          <w:bCs/>
          <w:color w:val="2471A3"/>
          <w:sz w:val="28"/>
          <w:szCs w:val="28"/>
        </w:rPr>
        <w:t xml:space="preserve">3.2  GPS and the spatial tag — how your system gets mobility information</w:t>
      </w:r>
    </w:p>
    <w:p>
      <w:pPr>
        <w:spacing w:before="60" w:after="120"/>
      </w:pPr>
      <w:r>
        <w:rPr>
          <w:rFonts w:ascii="Arial" w:cs="Arial" w:eastAsia="Arial" w:hAnsi="Arial"/>
          <w:sz w:val="22"/>
          <w:szCs w:val="22"/>
        </w:rPr>
        <w:t xml:space="preserve">GPS (Global Positioning System) allows any device with a GPS receiver to know its precise location on Earth. Modern smartphones and vehicles have GPS hardware that continuously reports location with accuracy of 2–5 metres, updated 1–10 times per second.</w:t>
      </w:r>
    </w:p>
    <w:p>
      <w:pPr>
        <w:spacing w:before="0" w:after="80"/>
      </w:pPr>
    </w:p>
    <w:p>
      <w:pPr>
        <w:spacing w:before="60" w:after="120"/>
      </w:pPr>
      <w:r>
        <w:rPr>
          <w:rFonts w:ascii="Arial" w:cs="Arial" w:eastAsia="Arial" w:hAnsi="Arial"/>
          <w:sz w:val="22"/>
          <w:szCs w:val="22"/>
        </w:rPr>
        <w:t xml:space="preserve">In your architecture, every task sent by an IoT vehicle includes a spatial tag — a header appended to the task's metadata before transmission. The spatial tag contains: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Spatial tag field</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contains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Current GPS coordinates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Latitude and longitude of the vehicle at the moment the task is generated. Example: (41.0082, 28.9784) for a location in Istanbul. This tells the fog node EXACTLY where the vehicle is right now.</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Velocity vector</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Current speed (km/h) and direction of travel (degrees from north). Example: speed=60km/h, heading=045 (northeast). This is available from the vehicle's onboard sensors (speedometer + compass or GPS differential).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Destination/trajectory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Predicted path for the next 10–30 seconds based on GPS track history and map data. Example: 'heading toward intersection A, then likely turning north.' This is the key input for proactive handoff prediction.</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Timestamp</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the spatial tag was generated. Used to account for transmission delay — by the time the fog receives the tag, the vehicle has moved slightly from the reported position.</w:t>
            </w:r>
          </w:p>
        </w:tc>
      </w:tr>
    </w:tbl>
    <w:p>
      <w:pPr>
        <w:spacing w:before="0" w:after="80"/>
      </w:pPr>
    </w:p>
    <w:p>
      <w:pPr>
        <w:pStyle w:val="Heading2"/>
        <w:spacing w:before="300" w:after="100"/>
      </w:pPr>
      <w:r>
        <w:rPr>
          <w:rFonts w:ascii="Arial" w:cs="Arial" w:eastAsia="Arial" w:hAnsi="Arial"/>
          <w:b/>
          <w:bCs/>
          <w:color w:val="2471A3"/>
          <w:sz w:val="28"/>
          <w:szCs w:val="28"/>
        </w:rPr>
        <w:t xml:space="preserve">3.3  Fog coverage zones — how you model them</w:t>
      </w:r>
    </w:p>
    <w:p>
      <w:pPr>
        <w:spacing w:before="60" w:after="120"/>
      </w:pPr>
      <w:r>
        <w:rPr>
          <w:rFonts w:ascii="Arial" w:cs="Arial" w:eastAsia="Arial" w:hAnsi="Arial"/>
          <w:sz w:val="22"/>
          <w:szCs w:val="22"/>
        </w:rPr>
        <w:t xml:space="preserve">In your simulation, each fog node has a coverage zone — a circular or hexagonal area within which it can communicate with IoT devices via 5G or Wi-Fi. You define this 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200"/>
              <w:bottom w:type="dxa" w:w="80"/>
              <w:right w:type="dxa" w:w="120"/>
            </w:tcMar>
          </w:tcPr>
          <w:p>
            <w:r>
              <w:rPr>
                <w:rFonts w:ascii="Arial" w:cs="Arial" w:eastAsia="Arial" w:hAnsi="Arial"/>
                <w:b/>
                <w:bCs/>
                <w:color w:val="FFFFFF"/>
                <w:sz w:val="20"/>
                <w:szCs w:val="20"/>
              </w:rPr>
              <w:t xml:space="preserve">Fog zone coverage check</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120"/>
            </w:tcMar>
          </w:tcPr>
          <w:p>
            <w:pPr>
              <w:jc w:val="center"/>
            </w:pPr>
            <w:r>
              <w:rPr>
                <w:rFonts w:ascii="Courier New" w:cs="Courier New" w:eastAsia="Courier New" w:hAnsi="Courier New"/>
                <w:b/>
                <w:bCs/>
                <w:color w:val="1A5276"/>
                <w:sz w:val="24"/>
                <w:szCs w:val="24"/>
              </w:rPr>
              <w:t xml:space="preserve">distance(vehicle, fog_node) = sqrt( (x_v - x_f)^2 + (y_v - y_f)^2 )  &lt;=  R_fog</w:t>
            </w:r>
          </w:p>
          <w:p>
            <w:pPr>
              <w:spacing w:before="80"/>
            </w:pPr>
            <w:r>
              <w:rPr>
                <w:rFonts w:ascii="Arial" w:cs="Arial" w:eastAsia="Arial" w:hAnsi="Arial"/>
                <w:i/>
                <w:iCs/>
                <w:color w:val="444444"/>
                <w:sz w:val="20"/>
                <w:szCs w:val="20"/>
              </w:rPr>
              <w:t xml:space="preserve">x_v, y_v = vehicle coordinates. x_f, y_f = fog node position. R_fog = fog node coverage radius (typically 150–300 metres in urban 5G scenarios). If distance &lt;= R_fog, vehicle is in this fog node's zone.</w:t>
            </w:r>
          </w:p>
        </w:tc>
      </w:tr>
    </w:tbl>
    <w:p>
      <w:pPr>
        <w:spacing w:before="0" w:after="80"/>
      </w:pPr>
    </w:p>
    <w:p>
      <w:pPr>
        <w:spacing w:before="60" w:after="120"/>
      </w:pPr>
      <w:r>
        <w:rPr>
          <w:rFonts w:ascii="Arial" w:cs="Arial" w:eastAsia="Arial" w:hAnsi="Arial"/>
          <w:sz w:val="22"/>
          <w:szCs w:val="22"/>
        </w:rPr>
        <w:t xml:space="preserve">In your simulation you do not need real GPS coordinates. You can work in a simplified 2D grid coordinate system where each unit represents some real-world distance (e.g., 1 unit = 10 metres). Place 3–5 fog nodes at fixed positions on this grid, assign each a radius, and simulate vehicles moving along predefined routes through the grid.</w:t>
      </w:r>
    </w:p>
    <w:p>
      <w:pPr>
        <w:spacing w:before="0" w:after="80"/>
      </w:pPr>
    </w:p>
    <w:p>
      <w:pPr>
        <w:pStyle w:val="Heading2"/>
        <w:spacing w:before="300" w:after="100"/>
      </w:pPr>
      <w:r>
        <w:rPr>
          <w:rFonts w:ascii="Arial" w:cs="Arial" w:eastAsia="Arial" w:hAnsi="Arial"/>
          <w:b/>
          <w:bCs/>
          <w:color w:val="2471A3"/>
          <w:sz w:val="28"/>
          <w:szCs w:val="28"/>
        </w:rPr>
        <w:t xml:space="preserve">3.4  Trajectory prediction — the proactive handoff</w:t>
      </w:r>
    </w:p>
    <w:p>
      <w:pPr>
        <w:spacing w:before="60" w:after="120"/>
      </w:pPr>
      <w:r>
        <w:rPr>
          <w:rFonts w:ascii="Arial" w:cs="Arial" w:eastAsia="Arial" w:hAnsi="Arial"/>
          <w:sz w:val="22"/>
          <w:szCs w:val="22"/>
        </w:rPr>
        <w:t xml:space="preserve">The reactive approach (Paper 5's baseline) is: wait until the vehicle disconnects from Fog A, then migrate the task to Fog B. This wastes the disconnection-to-reconnection window — typically 0.5–2 seconds of dead time where no results can be delivered.</w:t>
      </w:r>
    </w:p>
    <w:p>
      <w:pPr>
        <w:spacing w:before="0" w:after="80"/>
      </w:pPr>
    </w:p>
    <w:p>
      <w:pPr>
        <w:spacing w:before="60" w:after="120"/>
      </w:pPr>
      <w:r>
        <w:rPr>
          <w:rFonts w:ascii="Arial" w:cs="Arial" w:eastAsia="Arial" w:hAnsi="Arial"/>
          <w:sz w:val="22"/>
          <w:szCs w:val="22"/>
        </w:rPr>
        <w:t xml:space="preserve">Your system is proactive: using the spatial tag, predict WHEN the vehicle will leave the current fog zone and PRE-POSITION the task on the destination fog node BEFORE the handoff occurs.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80"/>
              <w:left w:type="dxa" w:w="200"/>
              <w:bottom w:type="dxa" w:w="80"/>
              <w:right w:type="dxa" w:w="120"/>
            </w:tcMar>
          </w:tcPr>
          <w:p>
            <w:r>
              <w:rPr>
                <w:rFonts w:ascii="Arial" w:cs="Arial" w:eastAsia="Arial" w:hAnsi="Arial"/>
                <w:b/>
                <w:bCs/>
                <w:color w:val="FFFFFF"/>
                <w:sz w:val="20"/>
                <w:szCs w:val="20"/>
              </w:rPr>
              <w:t xml:space="preserve">Time-to-exit prediction</w:t>
            </w:r>
          </w:p>
        </w:tc>
      </w:tr>
      <w:tr>
        <w:tc>
          <w:tcPr>
            <w:tcW w:type="dxa" w:w="9360"/>
            <w:tcBorders>
              <w:top w:val="single" w:color="CCCCCC" w:sz="1"/>
              <w:left w:val="single" w:color="CCCCCC" w:sz="1"/>
              <w:bottom w:val="single" w:color="CCCCCC" w:sz="1"/>
              <w:right w:val="single" w:color="CCCCCC" w:sz="1"/>
            </w:tcBorders>
            <w:shd w:fill="EBF5FB" w:val="clear"/>
            <w:tcMar>
              <w:top w:type="dxa" w:w="100"/>
              <w:left w:type="dxa" w:w="200"/>
              <w:bottom w:type="dxa" w:w="100"/>
              <w:right w:type="dxa" w:w="120"/>
            </w:tcMar>
          </w:tcPr>
          <w:p>
            <w:pPr>
              <w:jc w:val="center"/>
            </w:pPr>
            <w:r>
              <w:rPr>
                <w:rFonts w:ascii="Courier New" w:cs="Courier New" w:eastAsia="Courier New" w:hAnsi="Courier New"/>
                <w:b/>
                <w:bCs/>
                <w:color w:val="1A5276"/>
                <w:sz w:val="24"/>
                <w:szCs w:val="24"/>
              </w:rPr>
              <w:t xml:space="preserve">T_exit = (R_fog - distance(vehicle, fog_node)) / v_closing</w:t>
            </w:r>
          </w:p>
          <w:p>
            <w:pPr>
              <w:spacing w:before="80"/>
            </w:pPr>
            <w:r>
              <w:rPr>
                <w:rFonts w:ascii="Arial" w:cs="Arial" w:eastAsia="Arial" w:hAnsi="Arial"/>
                <w:i/>
                <w:iCs/>
                <w:color w:val="444444"/>
                <w:sz w:val="20"/>
                <w:szCs w:val="20"/>
              </w:rPr>
              <w:t xml:space="preserve">v_closing = component of vehicle velocity directed toward the zone boundary. If T_exit &lt; T_remaining_exec (task not done before vehicle leaves), trigger proactive migration to the next fog zone.</w:t>
            </w:r>
          </w:p>
        </w:tc>
      </w:tr>
    </w:tbl>
    <w:p>
      <w:pPr>
        <w:spacing w:before="0" w:after="80"/>
      </w:pPr>
    </w:p>
    <w:p>
      <w:pPr>
        <w:spacing w:before="60" w:after="120"/>
      </w:pPr>
      <w:r>
        <w:rPr>
          <w:rFonts w:ascii="Arial" w:cs="Arial" w:eastAsia="Arial" w:hAnsi="Arial"/>
          <w:sz w:val="22"/>
          <w:szCs w:val="22"/>
        </w:rPr>
        <w:t xml:space="preserve">The trajectory prediction works as follows:</w:t>
      </w:r>
    </w:p>
    <w:p>
      <w:pPr>
        <w:spacing w:before="0" w:after="80"/>
      </w:pPr>
    </w:p>
    <w:p>
      <w:pPr>
        <w:pStyle w:val="ListParagraph"/>
        <w:numPr>
          <w:ilvl w:val="0"/>
          <w:numId w:val="3"/>
        </w:numPr>
        <w:spacing w:before="40" w:after="40"/>
      </w:pPr>
      <w:r>
        <w:rPr>
          <w:rFonts w:ascii="Arial" w:cs="Arial" w:eastAsia="Arial" w:hAnsi="Arial"/>
          <w:sz w:val="22"/>
          <w:szCs w:val="22"/>
        </w:rPr>
        <w:t xml:space="preserve">Current position (x_v, y_v) and velocity vector (speed, heading) from the spatial tag.</w:t>
      </w:r>
    </w:p>
    <w:p>
      <w:pPr>
        <w:pStyle w:val="ListParagraph"/>
        <w:numPr>
          <w:ilvl w:val="0"/>
          <w:numId w:val="3"/>
        </w:numPr>
        <w:spacing w:before="40" w:after="40"/>
      </w:pPr>
      <w:r>
        <w:rPr>
          <w:rFonts w:ascii="Arial" w:cs="Arial" w:eastAsia="Arial" w:hAnsi="Arial"/>
          <w:sz w:val="22"/>
          <w:szCs w:val="22"/>
        </w:rPr>
        <w:t xml:space="preserve">Project the vehicle's position forward in time: x(t) = x_v + speed * cos(heading) * t, y(t) = y_v + speed * sin(heading) * t.</w:t>
      </w:r>
    </w:p>
    <w:p>
      <w:pPr>
        <w:pStyle w:val="ListParagraph"/>
        <w:numPr>
          <w:ilvl w:val="0"/>
          <w:numId w:val="3"/>
        </w:numPr>
        <w:spacing w:before="40" w:after="40"/>
      </w:pPr>
      <w:r>
        <w:rPr>
          <w:rFonts w:ascii="Arial" w:cs="Arial" w:eastAsia="Arial" w:hAnsi="Arial"/>
          <w:sz w:val="22"/>
          <w:szCs w:val="22"/>
        </w:rPr>
        <w:t xml:space="preserve">Find the time T_exit when the projected position exits the current fog node's coverage radius.</w:t>
      </w:r>
    </w:p>
    <w:p>
      <w:pPr>
        <w:pStyle w:val="ListParagraph"/>
        <w:numPr>
          <w:ilvl w:val="0"/>
          <w:numId w:val="3"/>
        </w:numPr>
        <w:spacing w:before="40" w:after="40"/>
      </w:pPr>
      <w:r>
        <w:rPr>
          <w:rFonts w:ascii="Arial" w:cs="Arial" w:eastAsia="Arial" w:hAnsi="Arial"/>
          <w:sz w:val="22"/>
          <w:szCs w:val="22"/>
        </w:rPr>
        <w:t xml:space="preserve">Compare T_exit with the estimated remaining execution time of running tasks.</w:t>
      </w:r>
    </w:p>
    <w:p>
      <w:pPr>
        <w:pStyle w:val="ListParagraph"/>
        <w:numPr>
          <w:ilvl w:val="0"/>
          <w:numId w:val="3"/>
        </w:numPr>
        <w:spacing w:before="40" w:after="40"/>
      </w:pPr>
      <w:r>
        <w:rPr>
          <w:rFonts w:ascii="Arial" w:cs="Arial" w:eastAsia="Arial" w:hAnsi="Arial"/>
          <w:sz w:val="22"/>
          <w:szCs w:val="22"/>
        </w:rPr>
        <w:t xml:space="preserve">If T_exit &lt; T_remaining: the task will NOT finish before the vehicle leaves. Trigger proactive migration.</w:t>
      </w:r>
    </w:p>
    <w:p>
      <w:pPr>
        <w:pStyle w:val="ListParagraph"/>
        <w:numPr>
          <w:ilvl w:val="0"/>
          <w:numId w:val="3"/>
        </w:numPr>
        <w:spacing w:before="40" w:after="40"/>
      </w:pPr>
      <w:r>
        <w:rPr>
          <w:rFonts w:ascii="Arial" w:cs="Arial" w:eastAsia="Arial" w:hAnsi="Arial"/>
          <w:sz w:val="22"/>
          <w:szCs w:val="22"/>
        </w:rPr>
        <w:t xml:space="preserve">Identify the next fog node (the one whose zone the vehicle will enter based on trajectory).</w:t>
      </w:r>
    </w:p>
    <w:p>
      <w:pPr>
        <w:pStyle w:val="ListParagraph"/>
        <w:numPr>
          <w:ilvl w:val="0"/>
          <w:numId w:val="3"/>
        </w:numPr>
        <w:spacing w:before="40" w:after="40"/>
      </w:pPr>
      <w:r>
        <w:rPr>
          <w:rFonts w:ascii="Arial" w:cs="Arial" w:eastAsia="Arial" w:hAnsi="Arial"/>
          <w:sz w:val="22"/>
          <w:szCs w:val="22"/>
        </w:rPr>
        <w:t xml:space="preserve">Spin up a container or reserve resources on that next fog node for the incoming task.</w:t>
      </w:r>
    </w:p>
    <w:p>
      <w:pPr>
        <w:spacing w:before="0" w:after="80"/>
      </w:pPr>
    </w:p>
    <w:p>
      <w:pPr>
        <w:pStyle w:val="Heading2"/>
        <w:spacing w:before="300" w:after="100"/>
      </w:pPr>
      <w:r>
        <w:rPr>
          <w:rFonts w:ascii="Arial" w:cs="Arial" w:eastAsia="Arial" w:hAnsi="Arial"/>
          <w:b/>
          <w:bCs/>
          <w:color w:val="2471A3"/>
          <w:sz w:val="28"/>
          <w:szCs w:val="28"/>
        </w:rPr>
        <w:t xml:space="preserve">3.5  The NTB/HTB dual-buffer system (from Paper 5)</w:t>
      </w:r>
    </w:p>
    <w:p>
      <w:pPr>
        <w:spacing w:before="60" w:after="120"/>
      </w:pPr>
      <w:r>
        <w:rPr>
          <w:rFonts w:ascii="Arial" w:cs="Arial" w:eastAsia="Arial" w:hAnsi="Arial"/>
          <w:sz w:val="22"/>
          <w:szCs w:val="22"/>
        </w:rPr>
        <w:t xml:space="preserve">Even with trajectory prediction, unexpected events happen: the vehicle turns unexpectedly, GPS signal is temporarily blocked, speed changes suddenly. The NTB/HTB system is the fallback that handles these cases gracefully.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NTB — New Task Buffer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 regular queue on each fog node for newly arriving tasks. Normal processing pipeline: tasks arrive, get classified by TOF-Broker, processed by NSGA-II, executed. Standard priority queue ordering. Tasks stay here during normal operation.</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HTB — Handoff Task Buffer</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A HIGH-PRIORITY queue for tasks that are in the middle of execution when the vehicle unexpectedly leaves the coverage zone. When a vehicle disconnects mid-task, the task is moved from NTB to HTB. HTB tasks get first access to CPU resources on the fog node to complete as fast as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Fallback migration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If the task completes while the vehicle is in the handoff gap (between zones), the result is stored temporarily and pushed to the vehicle the moment it reconnects to any fog node. The vehicle does not need to resubmit the task.</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Central computing tracker</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A lightweight record keeper that knows which tasks are assigned to which fog node for which vehicle. When a vehicle reconnects to any fog node, that node queries the tracker to find any pending results for that vehicle and delivers them immediately.</w:t>
            </w:r>
          </w:p>
        </w:tc>
      </w:tr>
    </w:tbl>
    <w:p>
      <w:pPr>
        <w:spacing w:before="0" w:after="80"/>
      </w:pPr>
    </w:p>
    <w:p>
      <w:pPr>
        <w:pStyle w:val="Heading2"/>
        <w:spacing w:before="300" w:after="100"/>
      </w:pPr>
      <w:r>
        <w:rPr>
          <w:rFonts w:ascii="Arial" w:cs="Arial" w:eastAsia="Arial" w:hAnsi="Arial"/>
          <w:b/>
          <w:bCs/>
          <w:color w:val="2471A3"/>
          <w:sz w:val="28"/>
          <w:szCs w:val="28"/>
        </w:rPr>
        <w:t xml:space="preserve">3.6  Reactive vs. proactive — the key difference in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happens during handoff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Paper 5 approach (reactive)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Detect disconnection → move task to HTB → finish computation → hold result → deliver on reconnection. Works but wastes the disconnection window. Every handoff causes a latency spike equal to the time between zone exit and zone entry (typically 0.5–3 seconds for urban vehicles).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Your system (proactive + reactive fallback)</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Predict disconnection T_exit seconds BEFORE it happens → migrate task to destination fog node BEFORE vehicle leaves → result is ready on destination node when vehicle arrives. If prediction fails → HTB fallback kicks in. Best of both worlds.</w:t>
            </w:r>
          </w:p>
        </w:tc>
      </w:tr>
    </w:tbl>
    <w:p>
      <w:pPr>
        <w:spacing w:before="0" w:after="80"/>
      </w:pPr>
    </w:p>
    <w:p>
      <w:pPr>
        <w:pStyle w:val="Heading2"/>
        <w:spacing w:before="300" w:after="100"/>
      </w:pPr>
      <w:r>
        <w:rPr>
          <w:rFonts w:ascii="Arial" w:cs="Arial" w:eastAsia="Arial" w:hAnsi="Arial"/>
          <w:b/>
          <w:bCs/>
          <w:color w:val="2471A3"/>
          <w:sz w:val="28"/>
          <w:szCs w:val="28"/>
        </w:rPr>
        <w:t xml:space="preserve">3.7  Vehicle mobility model for simulation</w:t>
      </w:r>
    </w:p>
    <w:p>
      <w:pPr>
        <w:spacing w:before="60" w:after="120"/>
      </w:pPr>
      <w:r>
        <w:rPr>
          <w:rFonts w:ascii="Arial" w:cs="Arial" w:eastAsia="Arial" w:hAnsi="Arial"/>
          <w:sz w:val="22"/>
          <w:szCs w:val="22"/>
        </w:rPr>
        <w:t xml:space="preserve">In your simulation, you do not use real GPS data. You model vehicle movement mathematically. The standard model for vehicular simulations is the Random Waypoint Model or a Street Mobility Model. For simplicity, start with a straight-line model:</w:t>
      </w:r>
    </w:p>
    <w:p>
      <w:pPr>
        <w:spacing w:before="0" w:after="80"/>
      </w:pPr>
    </w:p>
    <w:p>
      <w:pPr>
        <w:pStyle w:val="ListParagraph"/>
        <w:numPr>
          <w:ilvl w:val="0"/>
          <w:numId w:val="2"/>
        </w:numPr>
        <w:spacing w:before="40" w:after="40"/>
      </w:pPr>
      <w:r>
        <w:rPr>
          <w:rFonts w:ascii="Arial" w:cs="Arial" w:eastAsia="Arial" w:hAnsi="Arial"/>
          <w:sz w:val="22"/>
          <w:szCs w:val="22"/>
        </w:rPr>
        <w:t xml:space="preserve">Define a road grid of, say, 1000m x 1000m.</w:t>
      </w:r>
    </w:p>
    <w:p>
      <w:pPr>
        <w:pStyle w:val="ListParagraph"/>
        <w:numPr>
          <w:ilvl w:val="0"/>
          <w:numId w:val="2"/>
        </w:numPr>
        <w:spacing w:before="40" w:after="40"/>
      </w:pPr>
      <w:r>
        <w:rPr>
          <w:rFonts w:ascii="Arial" w:cs="Arial" w:eastAsia="Arial" w:hAnsi="Arial"/>
          <w:sz w:val="22"/>
          <w:szCs w:val="22"/>
        </w:rPr>
        <w:t xml:space="preserve">Place 3 fog nodes at positions (200, 500), (500, 500), (800, 500) each with radius 250m.</w:t>
      </w:r>
    </w:p>
    <w:p>
      <w:pPr>
        <w:pStyle w:val="ListParagraph"/>
        <w:numPr>
          <w:ilvl w:val="0"/>
          <w:numId w:val="2"/>
        </w:numPr>
        <w:spacing w:before="40" w:after="40"/>
      </w:pPr>
      <w:r>
        <w:rPr>
          <w:rFonts w:ascii="Arial" w:cs="Arial" w:eastAsia="Arial" w:hAnsi="Arial"/>
          <w:sz w:val="22"/>
          <w:szCs w:val="22"/>
        </w:rPr>
        <w:t xml:space="preserve">Simulate N vehicles each moving at a constant speed (60 km/h = 16.7 m/s) along horizontal paths at random y-coordinates.</w:t>
      </w:r>
    </w:p>
    <w:p>
      <w:pPr>
        <w:pStyle w:val="ListParagraph"/>
        <w:numPr>
          <w:ilvl w:val="0"/>
          <w:numId w:val="2"/>
        </w:numPr>
        <w:spacing w:before="40" w:after="40"/>
      </w:pPr>
      <w:r>
        <w:rPr>
          <w:rFonts w:ascii="Arial" w:cs="Arial" w:eastAsia="Arial" w:hAnsi="Arial"/>
          <w:sz w:val="22"/>
          <w:szCs w:val="22"/>
        </w:rPr>
        <w:t xml:space="preserve">At each simulation timestep (e.g., every 100ms), update each vehicle's x-coordinate by speed * timestep.</w:t>
      </w:r>
    </w:p>
    <w:p>
      <w:pPr>
        <w:pStyle w:val="ListParagraph"/>
        <w:numPr>
          <w:ilvl w:val="0"/>
          <w:numId w:val="2"/>
        </w:numPr>
        <w:spacing w:before="40" w:after="40"/>
      </w:pPr>
      <w:r>
        <w:rPr>
          <w:rFonts w:ascii="Arial" w:cs="Arial" w:eastAsia="Arial" w:hAnsi="Arial"/>
          <w:sz w:val="22"/>
          <w:szCs w:val="22"/>
        </w:rPr>
        <w:t xml:space="preserve">Check which fog zone each vehicle is in and trigger handoff logic when zones change.</w:t>
      </w:r>
    </w:p>
    <w:p>
      <w:pPr>
        <w:spacing w:before="0" w:after="80"/>
      </w:pPr>
    </w:p>
    <w:p>
      <w:pPr>
        <w:spacing w:before="50" w:after="50"/>
        <w:ind w:left="640"/>
      </w:pPr>
      <w:r>
        <w:rPr>
          <w:rFonts w:ascii="Courier New" w:cs="Courier New" w:eastAsia="Courier New" w:hAnsi="Courier New"/>
          <w:color w:val="154360"/>
          <w:sz w:val="19"/>
          <w:szCs w:val="19"/>
        </w:rPr>
        <w:t xml:space="preserve"># Python pseudocode for vehicle mobility</w:t>
      </w:r>
    </w:p>
    <w:p>
      <w:pPr>
        <w:spacing w:before="50" w:after="50"/>
        <w:ind w:left="640"/>
      </w:pPr>
      <w:r>
        <w:rPr>
          <w:rFonts w:ascii="Courier New" w:cs="Courier New" w:eastAsia="Courier New" w:hAnsi="Courier New"/>
          <w:color w:val="154360"/>
          <w:sz w:val="19"/>
          <w:szCs w:val="19"/>
        </w:rPr>
        <w:t xml:space="preserve">vehicle.x += vehicle.speed * timestep       # update position</w:t>
      </w:r>
    </w:p>
    <w:p>
      <w:pPr>
        <w:spacing w:before="50" w:after="50"/>
        <w:ind w:left="640"/>
      </w:pPr>
      <w:r>
        <w:rPr>
          <w:rFonts w:ascii="Courier New" w:cs="Courier New" w:eastAsia="Courier New" w:hAnsi="Courier New"/>
          <w:color w:val="154360"/>
          <w:sz w:val="19"/>
          <w:szCs w:val="19"/>
        </w:rPr>
        <w:t xml:space="preserve">current_fog = find_closest_fog(vehicle.x, vehicle.y)</w:t>
      </w:r>
    </w:p>
    <w:p>
      <w:pPr>
        <w:spacing w:before="50" w:after="50"/>
        <w:ind w:left="640"/>
      </w:pPr>
      <w:r>
        <w:rPr>
          <w:rFonts w:ascii="Courier New" w:cs="Courier New" w:eastAsia="Courier New" w:hAnsi="Courier New"/>
          <w:color w:val="154360"/>
          <w:sz w:val="19"/>
          <w:szCs w:val="19"/>
        </w:rPr>
        <w:t xml:space="preserve">if current_fog != vehicle.assigned_fog:     # zone change detected</w:t>
      </w:r>
    </w:p>
    <w:p>
      <w:pPr>
        <w:spacing w:before="50" w:after="50"/>
        <w:ind w:left="640"/>
      </w:pPr>
      <w:r>
        <w:rPr>
          <w:rFonts w:ascii="Courier New" w:cs="Courier New" w:eastAsia="Courier New" w:hAnsi="Courier New"/>
          <w:color w:val="154360"/>
          <w:sz w:val="19"/>
          <w:szCs w:val="19"/>
        </w:rPr>
        <w:t xml:space="preserve">    trigger_handoff(vehicle, current_fog)   # proactive or reactive</w:t>
      </w:r>
    </w:p>
    <w:p>
      <w:pPr>
        <w:spacing w:before="0" w:after="80"/>
      </w:pPr>
    </w:p>
    <w:p>
      <w:r>
        <w:br w:type="page"/>
      </w:r>
    </w:p>
    <w:p>
      <w:pPr>
        <w:pStyle w:val="Heading1"/>
        <w:spacing w:before="400" w:after="140"/>
      </w:pPr>
      <w:r>
        <w:rPr>
          <w:rFonts w:ascii="Arial" w:cs="Arial" w:eastAsia="Arial" w:hAnsi="Arial"/>
          <w:b/>
          <w:bCs/>
          <w:color w:val="1A5276"/>
          <w:sz w:val="38"/>
          <w:szCs w:val="38"/>
        </w:rPr>
        <w:t xml:space="preserve">Part 4 — The Full Integrated System</w:t>
      </w:r>
    </w:p>
    <w:p>
      <w:pPr>
        <w:spacing w:before="60" w:after="120"/>
      </w:pPr>
      <w:r>
        <w:rPr>
          <w:rFonts w:ascii="Arial" w:cs="Arial" w:eastAsia="Arial" w:hAnsi="Arial"/>
          <w:sz w:val="22"/>
          <w:szCs w:val="22"/>
        </w:rPr>
        <w:t xml:space="preserve">This is the part that ties everything together. Here is exactly how every component connects into one coherent simulation. Read this after you have understood Parts 1–3.</w:t>
      </w:r>
    </w:p>
    <w:p>
      <w:pPr>
        <w:pStyle w:val="Heading2"/>
        <w:spacing w:before="300" w:after="100"/>
      </w:pPr>
      <w:r>
        <w:rPr>
          <w:rFonts w:ascii="Arial" w:cs="Arial" w:eastAsia="Arial" w:hAnsi="Arial"/>
          <w:b/>
          <w:bCs/>
          <w:color w:val="2471A3"/>
          <w:sz w:val="28"/>
          <w:szCs w:val="28"/>
        </w:rPr>
        <w:t xml:space="preserve">4.1  System layers — who owns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Components and 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Layer 1 — IoT Devices (vehicles)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Generate DAG tasks. Append spatial tag (GPS, speed, heading) to each task. Run Step 1 of DAG locally (capture + compress). Transmit task metadata + Step 1 output to the fog via 5G. Receive final results from fog/cloud. Contains: DAG generator, GPS module, 5G radio.</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Layer 2 — Fog Layer (the brain)</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TOF-Broker classifies each incoming microservice step. NSGA-II + MMDE optimises pebble placement. RL Agent 1 makes real-time placement decisions (using NSGA-II pre-training). Aggregator bundles overflow pebbles into Super-Tasks. SDN Controller (with RL Agent 2) manages network paths. NTB/HTB buffers handle mobility/handoffs. Trajectory predictor uses spatial tags to plan ahead.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Layer 3 —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Receives boulders (heavy microservice steps) directly from TOF-Broker. Receives Super-Tasks from Aggregator. Runs resource-intensive computation (e.g., Step 4 of object detection DAG). Returns results to fog, which forwards to vehicle.</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SDN Data Plane (physical network)</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Dumb switches that just execute flow rules. Connect all three layers. Rules are installed and updated by SDN Controller in Layer 2. Provides the actual data transport — packets physically travel through these switches.</w:t>
            </w:r>
          </w:p>
        </w:tc>
      </w:tr>
    </w:tbl>
    <w:p>
      <w:pPr>
        <w:spacing w:before="0" w:after="80"/>
      </w:pPr>
    </w:p>
    <w:p>
      <w:pPr>
        <w:pStyle w:val="Heading2"/>
        <w:spacing w:before="300" w:after="100"/>
      </w:pPr>
      <w:r>
        <w:rPr>
          <w:rFonts w:ascii="Arial" w:cs="Arial" w:eastAsia="Arial" w:hAnsi="Arial"/>
          <w:b/>
          <w:bCs/>
          <w:color w:val="2471A3"/>
          <w:sz w:val="28"/>
          <w:szCs w:val="28"/>
        </w:rPr>
        <w:t xml:space="preserve">4.2  The complete data flow — step by step</w:t>
      </w:r>
    </w:p>
    <w:p>
      <w:pPr>
        <w:spacing w:before="60" w:after="120"/>
      </w:pPr>
      <w:r>
        <w:rPr>
          <w:rFonts w:ascii="Arial" w:cs="Arial" w:eastAsia="Arial" w:hAnsi="Arial"/>
          <w:sz w:val="22"/>
          <w:szCs w:val="22"/>
        </w:rPr>
        <w:t xml:space="preserve">Follow one vehicular object detection DAG task through the entire system:</w:t>
      </w:r>
    </w:p>
    <w:p>
      <w:pPr>
        <w:spacing w:before="0" w:after="80"/>
      </w:pPr>
    </w:p>
    <w:p>
      <w:pPr>
        <w:pStyle w:val="ListParagraph"/>
        <w:numPr>
          <w:ilvl w:val="0"/>
          <w:numId w:val="3"/>
        </w:numPr>
        <w:spacing w:before="40" w:after="40"/>
      </w:pPr>
      <w:r>
        <w:rPr>
          <w:rFonts w:ascii="Arial" w:cs="Arial" w:eastAsia="Arial" w:hAnsi="Arial"/>
          <w:sz w:val="22"/>
          <w:szCs w:val="22"/>
        </w:rPr>
        <w:t xml:space="preserve">Vehicle generates a camera frame. Step 1 (compress) runs on device. Produces a 200KB compressed frame. Spatial tag is appended: {lat:41.01, lon:28.97, speed:60, heading:90, trajectory:'eastbound'}.</w:t>
      </w:r>
    </w:p>
    <w:p>
      <w:pPr>
        <w:pStyle w:val="ListParagraph"/>
        <w:numPr>
          <w:ilvl w:val="0"/>
          <w:numId w:val="3"/>
        </w:numPr>
        <w:spacing w:before="40" w:after="40"/>
      </w:pPr>
      <w:r>
        <w:rPr>
          <w:rFonts w:ascii="Arial" w:cs="Arial" w:eastAsia="Arial" w:hAnsi="Arial"/>
          <w:sz w:val="22"/>
          <w:szCs w:val="22"/>
        </w:rPr>
        <w:t xml:space="preserve">Task (with spatial tag) transmitted to Fog Node A via 5G in approximately 1.5ms.</w:t>
      </w:r>
    </w:p>
    <w:p>
      <w:pPr>
        <w:pStyle w:val="ListParagraph"/>
        <w:numPr>
          <w:ilvl w:val="0"/>
          <w:numId w:val="3"/>
        </w:numPr>
        <w:spacing w:before="40" w:after="40"/>
      </w:pPr>
      <w:r>
        <w:rPr>
          <w:rFonts w:ascii="Arial" w:cs="Arial" w:eastAsia="Arial" w:hAnsi="Arial"/>
          <w:sz w:val="22"/>
          <w:szCs w:val="22"/>
        </w:rPr>
        <w:t xml:space="preserve">Fog Node A receives task. TOF-Broker calculates EC for Step 2 (pre-process): task_length=200MI, fog_MIPS=2000 → EC=0.1 (pebble). EC for Step 4 (classifier): task_length=8000MI → EC=4.0 (boulder).</w:t>
      </w:r>
    </w:p>
    <w:p>
      <w:pPr>
        <w:pStyle w:val="ListParagraph"/>
        <w:numPr>
          <w:ilvl w:val="0"/>
          <w:numId w:val="3"/>
        </w:numPr>
        <w:spacing w:before="40" w:after="40"/>
      </w:pPr>
      <w:r>
        <w:rPr>
          <w:rFonts w:ascii="Arial" w:cs="Arial" w:eastAsia="Arial" w:hAnsi="Arial"/>
          <w:sz w:val="22"/>
          <w:szCs w:val="22"/>
        </w:rPr>
        <w:t xml:space="preserve">Steps 2, 3 queued as pebbles. Step 4 immediately forwarded to cloud. RL Agent 1 checks current fog load, decides: run Step 2 on Fog Node A (low load), run Step 3 on Fog Node A (also fine).</w:t>
      </w:r>
    </w:p>
    <w:p>
      <w:pPr>
        <w:pStyle w:val="ListParagraph"/>
        <w:numPr>
          <w:ilvl w:val="0"/>
          <w:numId w:val="3"/>
        </w:numPr>
        <w:spacing w:before="40" w:after="40"/>
      </w:pPr>
      <w:r>
        <w:rPr>
          <w:rFonts w:ascii="Arial" w:cs="Arial" w:eastAsia="Arial" w:hAnsi="Arial"/>
          <w:sz w:val="22"/>
          <w:szCs w:val="22"/>
        </w:rPr>
        <w:t xml:space="preserve">SDN Controller (RL Agent 2) reads the Step 4 boulder transmission request. Pre-installs high-priority flow rules on all switches between Fog A and Cloud. Opens a VIP lane.</w:t>
      </w:r>
    </w:p>
    <w:p>
      <w:pPr>
        <w:pStyle w:val="ListParagraph"/>
        <w:numPr>
          <w:ilvl w:val="0"/>
          <w:numId w:val="3"/>
        </w:numPr>
        <w:spacing w:before="40" w:after="40"/>
      </w:pPr>
      <w:r>
        <w:rPr>
          <w:rFonts w:ascii="Arial" w:cs="Arial" w:eastAsia="Arial" w:hAnsi="Arial"/>
          <w:sz w:val="22"/>
          <w:szCs w:val="22"/>
        </w:rPr>
        <w:t xml:space="preserve">Trajectory predictor reads spatial tag: vehicle is moving east at 60 km/h, currently 180m from Fog A's eastern boundary, T_exit = 180/16.7 = 10.8 seconds. Step 3 takes 1 second to run. Plenty of time. No proactive migration needed yet.</w:t>
      </w:r>
    </w:p>
    <w:p>
      <w:pPr>
        <w:pStyle w:val="ListParagraph"/>
        <w:numPr>
          <w:ilvl w:val="0"/>
          <w:numId w:val="3"/>
        </w:numPr>
        <w:spacing w:before="40" w:after="40"/>
      </w:pPr>
      <w:r>
        <w:rPr>
          <w:rFonts w:ascii="Arial" w:cs="Arial" w:eastAsia="Arial" w:hAnsi="Arial"/>
          <w:sz w:val="22"/>
          <w:szCs w:val="22"/>
        </w:rPr>
        <w:t xml:space="preserve">Step 2 executes on Fog A (0.1s). Output tensor sent to Step 3 (same node, zero network cost). Step 3 executes (1.0s).</w:t>
      </w:r>
    </w:p>
    <w:p>
      <w:pPr>
        <w:pStyle w:val="ListParagraph"/>
        <w:numPr>
          <w:ilvl w:val="0"/>
          <w:numId w:val="3"/>
        </w:numPr>
        <w:spacing w:before="40" w:after="40"/>
      </w:pPr>
      <w:r>
        <w:rPr>
          <w:rFonts w:ascii="Arial" w:cs="Arial" w:eastAsia="Arial" w:hAnsi="Arial"/>
          <w:sz w:val="22"/>
          <w:szCs w:val="22"/>
        </w:rPr>
        <w:t xml:space="preserve">Step 4 executes on Cloud (0.8s, GPU-accelerated). Result (bounding boxes) returned to Fog A via SDN VIP lane (20ms).</w:t>
      </w:r>
    </w:p>
    <w:p>
      <w:pPr>
        <w:pStyle w:val="ListParagraph"/>
        <w:numPr>
          <w:ilvl w:val="0"/>
          <w:numId w:val="3"/>
        </w:numPr>
        <w:spacing w:before="40" w:after="40"/>
      </w:pPr>
      <w:r>
        <w:rPr>
          <w:rFonts w:ascii="Arial" w:cs="Arial" w:eastAsia="Arial" w:hAnsi="Arial"/>
          <w:sz w:val="22"/>
          <w:szCs w:val="22"/>
        </w:rPr>
        <w:t xml:space="preserve">Fog A has Step 3 output and Step 4 result. Combines them, triggers Step 5 (decision logic, runs on Fog A, 0.05s). Sends final alert signal back to vehicle via 5G (1.5ms).</w:t>
      </w:r>
    </w:p>
    <w:p>
      <w:pPr>
        <w:pStyle w:val="ListParagraph"/>
        <w:numPr>
          <w:ilvl w:val="0"/>
          <w:numId w:val="3"/>
        </w:numPr>
        <w:spacing w:before="40" w:after="40"/>
      </w:pPr>
      <w:r>
        <w:rPr>
          <w:rFonts w:ascii="Arial" w:cs="Arial" w:eastAsia="Arial" w:hAnsi="Arial"/>
          <w:sz w:val="22"/>
          <w:szCs w:val="22"/>
        </w:rPr>
        <w:t xml:space="preserve">Total time from Step 1 completion to vehicle receiving alert: approximately 1.4s (network) + 0.1 + 1.0 + 0.8 + 0.05 = 2.35s. This is under the 100ms per step requirement? No — the classifier is the bottleneck. This is why your simulation is interesting: you measure where the time goes and show your optimisation reduces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ABOUT THAT TIMING</w:t>
            </w:r>
          </w:p>
        </w:tc>
        <w:tc>
          <w:tcPr>
            <w:tcW w:type="dxa" w:w="806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20"/>
            </w:tcMar>
          </w:tcPr>
          <w:p>
            <w:r>
              <w:rPr>
                <w:rFonts w:ascii="Arial" w:cs="Arial" w:eastAsia="Arial" w:hAnsi="Arial"/>
                <w:color w:val="1A1A1A"/>
                <w:sz w:val="21"/>
                <w:szCs w:val="21"/>
              </w:rPr>
              <w:t xml:space="preserve">Real vehicular safety systems need sub-100ms total latency. That is very aggressive. For your thesis simulation, you do not need to claim your system achieves 100ms — you claim it achieves BETTER latency than the baseline (plain NSGA-II without broker, without RL, without proactive handoff). The comparison against baselines is what matters, not the absolute number.</w:t>
            </w:r>
          </w:p>
        </w:tc>
      </w:tr>
    </w:tbl>
    <w:p>
      <w:pPr>
        <w:spacing w:before="0" w:after="80"/>
      </w:pPr>
    </w:p>
    <w:p>
      <w:pPr>
        <w:pStyle w:val="Heading2"/>
        <w:spacing w:before="300" w:after="100"/>
      </w:pPr>
      <w:r>
        <w:rPr>
          <w:rFonts w:ascii="Arial" w:cs="Arial" w:eastAsia="Arial" w:hAnsi="Arial"/>
          <w:b/>
          <w:bCs/>
          <w:color w:val="2471A3"/>
          <w:sz w:val="28"/>
          <w:szCs w:val="28"/>
        </w:rPr>
        <w:t xml:space="preserve">4.3  Handoff scenario — what happens when the vehicle moves</w:t>
      </w:r>
    </w:p>
    <w:p>
      <w:pPr>
        <w:spacing w:before="60" w:after="120"/>
      </w:pPr>
      <w:r>
        <w:rPr>
          <w:rFonts w:ascii="Arial" w:cs="Arial" w:eastAsia="Arial" w:hAnsi="Arial"/>
          <w:sz w:val="22"/>
          <w:szCs w:val="22"/>
        </w:rPr>
        <w:t xml:space="preserve">Same scenario, but now the task is delayed and the vehicle is faster than expected:</w:t>
      </w:r>
    </w:p>
    <w:p>
      <w:pPr>
        <w:spacing w:before="0" w:after="80"/>
      </w:pPr>
    </w:p>
    <w:p>
      <w:pPr>
        <w:pStyle w:val="ListParagraph"/>
        <w:numPr>
          <w:ilvl w:val="0"/>
          <w:numId w:val="3"/>
        </w:numPr>
        <w:spacing w:before="40" w:after="40"/>
      </w:pPr>
      <w:r>
        <w:rPr>
          <w:rFonts w:ascii="Arial" w:cs="Arial" w:eastAsia="Arial" w:hAnsi="Arial"/>
          <w:sz w:val="22"/>
          <w:szCs w:val="22"/>
        </w:rPr>
        <w:t xml:space="preserve">Trajectory predictor calculates T_exit = 3 seconds. Step 3 will take 4 seconds (fog overloaded). T_remaining &gt; T_exit — proactive migration triggered.</w:t>
      </w:r>
    </w:p>
    <w:p>
      <w:pPr>
        <w:pStyle w:val="ListParagraph"/>
        <w:numPr>
          <w:ilvl w:val="0"/>
          <w:numId w:val="3"/>
        </w:numPr>
        <w:spacing w:before="40" w:after="40"/>
      </w:pPr>
      <w:r>
        <w:rPr>
          <w:rFonts w:ascii="Arial" w:cs="Arial" w:eastAsia="Arial" w:hAnsi="Arial"/>
          <w:sz w:val="22"/>
          <w:szCs w:val="22"/>
        </w:rPr>
        <w:t xml:space="preserve">Fog A identifies the next fog node: Fog Node B is 400m east, vehicle will enter its zone in approximately 3 seconds.</w:t>
      </w:r>
    </w:p>
    <w:p>
      <w:pPr>
        <w:pStyle w:val="ListParagraph"/>
        <w:numPr>
          <w:ilvl w:val="0"/>
          <w:numId w:val="3"/>
        </w:numPr>
        <w:spacing w:before="40" w:after="40"/>
      </w:pPr>
      <w:r>
        <w:rPr>
          <w:rFonts w:ascii="Arial" w:cs="Arial" w:eastAsia="Arial" w:hAnsi="Arial"/>
          <w:sz w:val="22"/>
          <w:szCs w:val="22"/>
        </w:rPr>
        <w:t xml:space="preserve">Fog A sends a task migration request to Fog B: 'prepare to receive this task, here is the current state.'</w:t>
      </w:r>
    </w:p>
    <w:p>
      <w:pPr>
        <w:pStyle w:val="ListParagraph"/>
        <w:numPr>
          <w:ilvl w:val="0"/>
          <w:numId w:val="3"/>
        </w:numPr>
        <w:spacing w:before="40" w:after="40"/>
      </w:pPr>
      <w:r>
        <w:rPr>
          <w:rFonts w:ascii="Arial" w:cs="Arial" w:eastAsia="Arial" w:hAnsi="Arial"/>
          <w:sz w:val="22"/>
          <w:szCs w:val="22"/>
        </w:rPr>
        <w:t xml:space="preserve">Fog B reserves resources. At the 2.8 second mark (just before vehicle exits Fog A's zone), Fog A transfers the in-progress computation state to Fog B over the fog-to-fog link.</w:t>
      </w:r>
    </w:p>
    <w:p>
      <w:pPr>
        <w:pStyle w:val="ListParagraph"/>
        <w:numPr>
          <w:ilvl w:val="0"/>
          <w:numId w:val="3"/>
        </w:numPr>
        <w:spacing w:before="40" w:after="40"/>
      </w:pPr>
      <w:r>
        <w:rPr>
          <w:rFonts w:ascii="Arial" w:cs="Arial" w:eastAsia="Arial" w:hAnsi="Arial"/>
          <w:sz w:val="22"/>
          <w:szCs w:val="22"/>
        </w:rPr>
        <w:t xml:space="preserve">Vehicle crosses zone boundary. It connects to Fog B. Fog B already has the task running. Step 3 completes on Fog B at the 4-second mark. No gap in service, no task re-submission.</w:t>
      </w:r>
    </w:p>
    <w:p>
      <w:pPr>
        <w:pStyle w:val="ListParagraph"/>
        <w:numPr>
          <w:ilvl w:val="0"/>
          <w:numId w:val="3"/>
        </w:numPr>
        <w:spacing w:before="40" w:after="40"/>
      </w:pPr>
      <w:r>
        <w:rPr>
          <w:rFonts w:ascii="Arial" w:cs="Arial" w:eastAsia="Arial" w:hAnsi="Arial"/>
          <w:sz w:val="22"/>
          <w:szCs w:val="22"/>
        </w:rPr>
        <w:t xml:space="preserve">If the vehicle had turned unexpectedly (trajectory prediction failed): Fog A moves the task to HTB, completes it at maximum priority, holds the result. When vehicle reconnects to any fog node, the central tracker delivers the held result immediately.</w:t>
      </w:r>
    </w:p>
    <w:p>
      <w:pPr>
        <w:spacing w:before="0" w:after="80"/>
      </w:pPr>
    </w:p>
    <w:p>
      <w:pPr>
        <w:pStyle w:val="Heading2"/>
        <w:spacing w:before="300" w:after="100"/>
      </w:pPr>
      <w:r>
        <w:rPr>
          <w:rFonts w:ascii="Arial" w:cs="Arial" w:eastAsia="Arial" w:hAnsi="Arial"/>
          <w:b/>
          <w:bCs/>
          <w:color w:val="2471A3"/>
          <w:sz w:val="28"/>
          <w:szCs w:val="28"/>
        </w:rPr>
        <w:t xml:space="preserve">4.4  RL Agent 1 and Agent 2 — where they fit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 and integration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RL Agent 1 (task placement)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Activated at Step 4 of the data flow above. Receives: task metadata, current fog load, spatial tag data, EC value. Outputs: which fog node or cloud to run each pebble microservice step on. Reward: low latency + low energy + task deadline met. Pre-trained on NSGA-II Pareto solutions, fine-tuned by live simulation rewards.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RL Agent 2 (SDN routing)</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Activated at Step 5 of the data flow above. Receives: current link utilisations, pending transmission requests, traffic predictions. Outputs: which network path to use, whether to pre-install reservation rules. Reward: zero packet loss + low routing delay + no controller bottleneck. Pre-trained on historical city traffic patterns.</w:t>
            </w:r>
          </w:p>
        </w:tc>
      </w:tr>
    </w:tbl>
    <w:p>
      <w:pPr>
        <w:spacing w:before="0" w:after="80"/>
      </w:pPr>
    </w:p>
    <w:p>
      <w:pPr>
        <w:pStyle w:val="Heading2"/>
        <w:spacing w:before="300" w:after="100"/>
      </w:pPr>
      <w:r>
        <w:rPr>
          <w:rFonts w:ascii="Arial" w:cs="Arial" w:eastAsia="Arial" w:hAnsi="Arial"/>
          <w:b/>
          <w:bCs/>
          <w:color w:val="2471A3"/>
          <w:sz w:val="28"/>
          <w:szCs w:val="28"/>
        </w:rPr>
        <w:t xml:space="preserve">4.5  The complete parameter table — everything you tune in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Suggested starting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Number of fog nodes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many edge servers in your city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for manageable simulation</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Fog node MIPS</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Processing power of each fog node.</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2,000–10,000 MIPS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Fog coverage radius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Size of each fog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150–300 metres</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Number of vehicles</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IoT devices in simulation.</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20–100 vehicles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Vehicle speed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Movement speed of simulated vehicles.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30–100 km/h</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DAG type</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Application structure (your vehicular detection DAG).</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5 steps, linear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arrival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many DAGs per second per vehicle.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DAGs/second (10fps camera)</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EC threshold (θ)</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Boulder/pebble split point.</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1.0 second — tune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Batch size (B)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Pebbles per NSGA-II run.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50–200 tasks</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NSGA-II population N</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Solutions per generation.</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NSGA-II generations 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Evolution cycles.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MMDE scaling factor F</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Mutation step size.</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DQN learning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fast Agent 1 learns.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DQN discount factor γ</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How much future rewards matter.</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0.95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Fog-cloud bandwidth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Network link capacity.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Gbps</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Fog-fog bandwidth</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Inter-fog link capacity.</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100 Mbps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Fog-cloud latency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20–50 ms</w:t>
            </w:r>
          </w:p>
        </w:tc>
      </w:tr>
      <w:tr>
        <w:tc>
          <w:tcPr>
            <w:tcW w:type="dxa" w:w="24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sz w:val="20"/>
                <w:szCs w:val="20"/>
              </w:rPr>
              <w:t xml:space="preserve">SDN rule install time</w:t>
            </w:r>
          </w:p>
        </w:tc>
        <w:tc>
          <w:tcPr>
            <w:tcW w:type="dxa" w:w="36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Controller response time (without RL pre-install).</w:t>
            </w:r>
          </w:p>
        </w:tc>
        <w:tc>
          <w:tcPr>
            <w:tcW w:type="dxa" w:w="33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sz w:val="20"/>
                <w:szCs w:val="20"/>
              </w:rPr>
              <w:t xml:space="preserve">5–15 ms overhead</w:t>
            </w:r>
          </w:p>
        </w:tc>
      </w:tr>
    </w:tbl>
    <w:p>
      <w:pPr>
        <w:spacing w:before="0" w:after="80"/>
      </w:pPr>
    </w:p>
    <w:p>
      <w:pPr>
        <w:pStyle w:val="Heading2"/>
        <w:spacing w:before="300" w:after="100"/>
      </w:pPr>
      <w:r>
        <w:rPr>
          <w:rFonts w:ascii="Arial" w:cs="Arial" w:eastAsia="Arial" w:hAnsi="Arial"/>
          <w:b/>
          <w:bCs/>
          <w:color w:val="2471A3"/>
          <w:sz w:val="28"/>
          <w:szCs w:val="28"/>
        </w:rPr>
        <w:t xml:space="preserve">4.6  Baselines — what you compare against</w:t>
      </w:r>
    </w:p>
    <w:p>
      <w:pPr>
        <w:spacing w:before="60" w:after="120"/>
      </w:pPr>
      <w:r>
        <w:rPr>
          <w:rFonts w:ascii="Arial" w:cs="Arial" w:eastAsia="Arial" w:hAnsi="Arial"/>
          <w:sz w:val="22"/>
          <w:szCs w:val="22"/>
        </w:rPr>
        <w:t xml:space="preserve">Your paper's results only mean something if you compare against baselines that show your improvements. Here are the baselines you should implement: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Baseline / System</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it includes and what its results show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Baseline 1: Plain NSGA-II (Paper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No TOF-Broker, no RL agents, no mobility handling. Standard NSGA-II runs on all tasks including boulders. No proactive handoff — reactive only. This is your worst-case baseline. Shows the maximum improvement your system provides.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Baseline 2: TOF-NSGA-II (Paper 2)</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TOF-Broker added but still plain NSGA-II (no MMDE). No RL agents. Reactive handoff only (Paper 5 style). Shows the contribution of MMDE and RL agents specifically.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Baseline 3: TOF-MMDE-NSGA-II without 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Your full offline optimizer but no online RL agents. SDN with static routing rules. Proactive handoff using prediction but no agent adaptation. Shows the specific contribution of the RL agents.</w:t>
            </w:r>
          </w:p>
        </w:tc>
      </w:tr>
      <w:tr>
        <w:tc>
          <w:tcPr>
            <w:tcW w:type="dxa" w:w="280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bCs/>
                <w:color w:val="1A5276"/>
                <w:sz w:val="21"/>
                <w:szCs w:val="21"/>
              </w:rPr>
              <w:t xml:space="preserve">Your system (full): TOF-MMDE-NSGA-II + RL Agent 1 + RL Agent 2 + proactive handoff</w:t>
            </w:r>
          </w:p>
        </w:tc>
        <w:tc>
          <w:tcPr>
            <w:tcW w:type="dxa" w:w="6560"/>
            <w:tcBorders>
              <w:top w:val="single" w:color="CCCCCC" w:sz="1"/>
              <w:left w:val="single" w:color="CCCCCC" w:sz="1"/>
              <w:bottom w:val="single" w:color="CCCCCC" w:sz="1"/>
              <w:right w:val="single" w:color="CCCCCC" w:sz="1"/>
            </w:tcBorders>
            <w:shd w:fill="F2F9FF" w:val="clear"/>
            <w:tcMar>
              <w:top w:type="dxa" w:w="80"/>
              <w:left w:type="dxa" w:w="120"/>
              <w:bottom w:type="dxa" w:w="80"/>
              <w:right w:type="dxa" w:w="120"/>
            </w:tcMar>
          </w:tcPr>
          <w:p>
            <w:r>
              <w:rPr>
                <w:rFonts w:ascii="Arial" w:cs="Arial" w:eastAsia="Arial" w:hAnsi="Arial"/>
                <w:b w:val="false"/>
                <w:bCs w:val="false"/>
                <w:color w:val="1A1A1A"/>
                <w:sz w:val="21"/>
                <w:szCs w:val="21"/>
              </w:rPr>
              <w:t xml:space="preserve">Everything. The complete architecture. Should outperform all baselines on latency, energy, feasibility rate, and handoff success rate.</w:t>
            </w:r>
          </w:p>
        </w:tc>
      </w:tr>
    </w:tbl>
    <w:p>
      <w:pPr>
        <w:spacing w:before="0" w:after="80"/>
      </w:pPr>
    </w:p>
    <w:p>
      <w:pPr>
        <w:pStyle w:val="Heading2"/>
        <w:spacing w:before="300" w:after="100"/>
      </w:pPr>
      <w:r>
        <w:rPr>
          <w:rFonts w:ascii="Arial" w:cs="Arial" w:eastAsia="Arial" w:hAnsi="Arial"/>
          <w:b/>
          <w:bCs/>
          <w:color w:val="2471A3"/>
          <w:sz w:val="28"/>
          <w:szCs w:val="28"/>
        </w:rPr>
        <w:t xml:space="preserve">4.7  Recommended implementation order</w:t>
      </w:r>
    </w:p>
    <w:p>
      <w:pPr>
        <w:spacing w:before="60" w:after="120"/>
      </w:pPr>
      <w:r>
        <w:rPr>
          <w:rFonts w:ascii="Arial" w:cs="Arial" w:eastAsia="Arial" w:hAnsi="Arial"/>
          <w:sz w:val="22"/>
          <w:szCs w:val="22"/>
        </w:rPr>
        <w:t xml:space="preserve">Do NOT try to build everything at once. Build in this order, validating each step before adding the next:</w:t>
      </w:r>
    </w:p>
    <w:p>
      <w:pPr>
        <w:spacing w:before="0" w:after="80"/>
      </w:pPr>
    </w:p>
    <w:p>
      <w:pPr>
        <w:pStyle w:val="ListParagraph"/>
        <w:numPr>
          <w:ilvl w:val="0"/>
          <w:numId w:val="3"/>
        </w:numPr>
        <w:spacing w:before="40" w:after="40"/>
      </w:pPr>
      <w:r>
        <w:rPr>
          <w:rFonts w:ascii="Arial" w:cs="Arial" w:eastAsia="Arial" w:hAnsi="Arial"/>
          <w:sz w:val="22"/>
          <w:szCs w:val="22"/>
        </w:rPr>
        <w:t xml:space="preserve">Set up iFogSim. Get a basic 3-tier simulation running with fog and cloud. Just prove data can flow.</w:t>
      </w:r>
    </w:p>
    <w:p>
      <w:pPr>
        <w:pStyle w:val="ListParagraph"/>
        <w:numPr>
          <w:ilvl w:val="0"/>
          <w:numId w:val="3"/>
        </w:numPr>
        <w:spacing w:before="40" w:after="40"/>
      </w:pPr>
      <w:r>
        <w:rPr>
          <w:rFonts w:ascii="Arial" w:cs="Arial" w:eastAsia="Arial" w:hAnsi="Arial"/>
          <w:sz w:val="22"/>
          <w:szCs w:val="22"/>
        </w:rPr>
        <w:t xml:space="preserve">Add your DAG task model. Define your vehicular object detection DAG with 5 steps. Get tasks flowing through the system end to end.</w:t>
      </w:r>
    </w:p>
    <w:p>
      <w:pPr>
        <w:pStyle w:val="ListParagraph"/>
        <w:numPr>
          <w:ilvl w:val="0"/>
          <w:numId w:val="3"/>
        </w:numPr>
        <w:spacing w:before="40" w:after="40"/>
      </w:pPr>
      <w:r>
        <w:rPr>
          <w:rFonts w:ascii="Arial" w:cs="Arial" w:eastAsia="Arial" w:hAnsi="Arial"/>
          <w:sz w:val="22"/>
          <w:szCs w:val="22"/>
        </w:rPr>
        <w:t xml:space="preserve">Implement Baseline 1 (plain NSGA-II). Get your first results. This is your starting benchmark.</w:t>
      </w:r>
    </w:p>
    <w:p>
      <w:pPr>
        <w:pStyle w:val="ListParagraph"/>
        <w:numPr>
          <w:ilvl w:val="0"/>
          <w:numId w:val="3"/>
        </w:numPr>
        <w:spacing w:before="40" w:after="40"/>
      </w:pPr>
      <w:r>
        <w:rPr>
          <w:rFonts w:ascii="Arial" w:cs="Arial" w:eastAsia="Arial" w:hAnsi="Arial"/>
          <w:sz w:val="22"/>
          <w:szCs w:val="22"/>
        </w:rPr>
        <w:t xml:space="preserve">Add the TOF-Broker. Implement Baseline 2. Measure improvement over Baseline 1.</w:t>
      </w:r>
    </w:p>
    <w:p>
      <w:pPr>
        <w:pStyle w:val="ListParagraph"/>
        <w:numPr>
          <w:ilvl w:val="0"/>
          <w:numId w:val="3"/>
        </w:numPr>
        <w:spacing w:before="40" w:after="40"/>
      </w:pPr>
      <w:r>
        <w:rPr>
          <w:rFonts w:ascii="Arial" w:cs="Arial" w:eastAsia="Arial" w:hAnsi="Arial"/>
          <w:sz w:val="22"/>
          <w:szCs w:val="22"/>
        </w:rPr>
        <w:t xml:space="preserve">Replace standard mutation with MMDE. Implement Baseline 3. Measure improvement over Baseline 2.</w:t>
      </w:r>
    </w:p>
    <w:p>
      <w:pPr>
        <w:pStyle w:val="ListParagraph"/>
        <w:numPr>
          <w:ilvl w:val="0"/>
          <w:numId w:val="3"/>
        </w:numPr>
        <w:spacing w:before="40" w:after="40"/>
      </w:pPr>
      <w:r>
        <w:rPr>
          <w:rFonts w:ascii="Arial" w:cs="Arial" w:eastAsia="Arial" w:hAnsi="Arial"/>
          <w:sz w:val="22"/>
          <w:szCs w:val="22"/>
        </w:rPr>
        <w:t xml:space="preserve">Add the vehicle mobility model. Implement GPS spatial tags. Add reactive handoff (NTB/HTB). Measure handoff success rate and latency under mobility.</w:t>
      </w:r>
    </w:p>
    <w:p>
      <w:pPr>
        <w:pStyle w:val="ListParagraph"/>
        <w:numPr>
          <w:ilvl w:val="0"/>
          <w:numId w:val="3"/>
        </w:numPr>
        <w:spacing w:before="40" w:after="40"/>
      </w:pPr>
      <w:r>
        <w:rPr>
          <w:rFonts w:ascii="Arial" w:cs="Arial" w:eastAsia="Arial" w:hAnsi="Arial"/>
          <w:sz w:val="22"/>
          <w:szCs w:val="22"/>
        </w:rPr>
        <w:t xml:space="preserve">Add trajectory prediction for proactive handoff. Measure improvement over reactive-only.</w:t>
      </w:r>
    </w:p>
    <w:p>
      <w:pPr>
        <w:pStyle w:val="ListParagraph"/>
        <w:numPr>
          <w:ilvl w:val="0"/>
          <w:numId w:val="3"/>
        </w:numPr>
        <w:spacing w:before="40" w:after="40"/>
      </w:pPr>
      <w:r>
        <w:rPr>
          <w:rFonts w:ascii="Arial" w:cs="Arial" w:eastAsia="Arial" w:hAnsi="Arial"/>
          <w:sz w:val="22"/>
          <w:szCs w:val="22"/>
        </w:rPr>
        <w:t xml:space="preserve">Add SDN model (abstract — link bandwidths, priority queuing). Add RL Agent 2. Measure network congestion improvement.</w:t>
      </w:r>
    </w:p>
    <w:p>
      <w:pPr>
        <w:pStyle w:val="ListParagraph"/>
        <w:numPr>
          <w:ilvl w:val="0"/>
          <w:numId w:val="3"/>
        </w:numPr>
        <w:spacing w:before="40" w:after="40"/>
      </w:pPr>
      <w:r>
        <w:rPr>
          <w:rFonts w:ascii="Arial" w:cs="Arial" w:eastAsia="Arial" w:hAnsi="Arial"/>
          <w:sz w:val="22"/>
          <w:szCs w:val="22"/>
        </w:rPr>
        <w:t xml:space="preserve">Add RL Agent 1 with NSGA-II pre-training. Measure improvement over static NSGA-II routing. This is your final system.</w:t>
      </w:r>
    </w:p>
    <w:p>
      <w:pPr>
        <w:pStyle w:val="ListParagraph"/>
        <w:numPr>
          <w:ilvl w:val="0"/>
          <w:numId w:val="3"/>
        </w:numPr>
        <w:spacing w:before="40" w:after="40"/>
      </w:pPr>
      <w:r>
        <w:rPr>
          <w:rFonts w:ascii="Arial" w:cs="Arial" w:eastAsia="Arial" w:hAnsi="Arial"/>
          <w:sz w:val="22"/>
          <w:szCs w:val="22"/>
        </w:rPr>
        <w:t xml:space="preserve">Run full experiments across all 4 baselines. Generate Pareto fronts, latency curves, energy plots, feasibility rates, handoff success rates.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WARNING</w:t>
            </w:r>
          </w:p>
        </w:tc>
        <w:tc>
          <w:tcPr>
            <w:tcW w:type="dxa" w:w="8060"/>
            <w:tcBorders>
              <w:top w:val="single" w:color="CCCCCC" w:sz="1"/>
              <w:left w:val="single" w:color="CCCCCC" w:sz="1"/>
              <w:bottom w:val="single" w:color="CCCCCC" w:sz="1"/>
              <w:right w:val="single" w:color="CCCCCC" w:sz="1"/>
            </w:tcBorders>
            <w:shd w:fill="FDFEFE" w:val="clear"/>
            <w:tcMar>
              <w:top w:type="dxa" w:w="80"/>
              <w:left w:type="dxa" w:w="160"/>
              <w:bottom w:type="dxa" w:w="80"/>
              <w:right w:type="dxa" w:w="120"/>
            </w:tcMar>
          </w:tcPr>
          <w:p>
            <w:r>
              <w:rPr>
                <w:rFonts w:ascii="Arial" w:cs="Arial" w:eastAsia="Arial" w:hAnsi="Arial"/>
                <w:color w:val="1A1A1A"/>
                <w:sz w:val="21"/>
                <w:szCs w:val="21"/>
              </w:rPr>
              <w:t xml:space="preserve">Step 9 (RL Agent 1) is the hardest. If you run out of time, steps 1–8 with the MMDE-NSGA-II offline optimizer and proactive handoff are already a solid publishable contribution. The RL agent is the advanced extension. Plan your timeline with this in mind.</w:t>
            </w:r>
          </w:p>
        </w:tc>
      </w:tr>
    </w:tbl>
    <w:p>
      <w:pPr>
        <w:spacing w:before="0" w:after="80"/>
      </w:pPr>
    </w:p>
    <w:p>
      <w:pPr>
        <w:pBdr>
          <w:bottom w:val="single" w:color="2471A3" w:sz="6" w:space="1"/>
        </w:pBdr>
        <w:spacing w:before="240" w:after="240"/>
      </w:pPr>
    </w:p>
    <w:p>
      <w:pPr>
        <w:spacing w:before="0" w:after="80"/>
      </w:pPr>
    </w:p>
    <w:p>
      <w:pPr>
        <w:jc w:val="center"/>
      </w:pPr>
      <w:r>
        <w:rPr>
          <w:rFonts w:ascii="Arial" w:cs="Arial" w:eastAsia="Arial" w:hAnsi="Arial"/>
          <w:i/>
          <w:iCs/>
          <w:color w:val="888888"/>
          <w:sz w:val="20"/>
          <w:szCs w:val="20"/>
        </w:rPr>
        <w:t xml:space="preserve">End of document — you now have everything to understand and build the full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5276"/>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2471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2026-03-22T07:41:49.567Z</dcterms:created>
  <dcterms:modified xsi:type="dcterms:W3CDTF">2026-03-22T07:41:49.568Z</dcterms:modified>
</cp:coreProperties>
</file>

<file path=docProps/custom.xml><?xml version="1.0" encoding="utf-8"?>
<Properties xmlns="http://schemas.openxmlformats.org/officeDocument/2006/custom-properties" xmlns:vt="http://schemas.openxmlformats.org/officeDocument/2006/docPropsVTypes"/>
</file>