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/>
          <w:b/>
          <w:i w:val="0"/>
          <w:color w:val="595959"/>
          <w:sz w:val="21"/>
        </w:rPr>
        <w:t>Progetto Arcadium</w:t>
      </w:r>
      <w:r>
        <w:rPr>
          <w:rFonts w:ascii="Calibri" w:hAnsi="Calibri"/>
          <w:b/>
          <w:i w:val="0"/>
          <w:color w:val="595959"/>
          <w:sz w:val="21"/>
        </w:rPr>
        <w:t xml:space="preserve">   •   Milestone 4 — Backend Spring Boot</w:t>
      </w:r>
    </w:p>
    <w:p>
      <w:pPr>
        <w:spacing w:after="40" w:before="120"/>
      </w:pPr>
      <w:r>
        <w:rPr>
          <w:rFonts w:ascii="Calibri" w:hAnsi="Calibri"/>
          <w:b/>
          <w:i w:val="0"/>
          <w:color w:val="5A2CA0"/>
          <w:sz w:val="32"/>
        </w:rPr>
        <w:t>M4-T13 — Scaffolding notifiche calo prezzo (feature flag OFF)</w:t>
      </w:r>
    </w:p>
    <w:p>
      <w:pPr>
        <w:spacing w:after="160" w:before="0"/>
      </w:pPr>
      <w:r>
        <w:rPr>
          <w:rFonts w:ascii="Calibri" w:hAnsi="Calibri"/>
          <w:b w:val="0"/>
          <w:i/>
          <w:color w:val="595959"/>
          <w:sz w:val="21"/>
        </w:rPr>
        <w:t>Funzione future-ready predisposta ma spenta di default — Team ACE5</w:t>
      </w:r>
    </w:p>
    <w:p>
      <w:pPr>
        <w:keepNext/>
        <w:spacing w:after="100" w:before="260"/>
      </w:pPr>
      <w:r>
        <w:rPr>
          <w:rFonts w:ascii="Calibri" w:hAnsi="Calibri"/>
          <w:b/>
          <w:i w:val="0"/>
          <w:color w:val="1A1A1A"/>
          <w:sz w:val="25"/>
        </w:rPr>
        <w:t>1.  Obiettivo della task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1"/>
        </w:rPr>
        <w:t>Predisporre il meccanismo delle notifiche di calo prezzo lasciandolo spento: il codice esiste e funziona, ma non gira finche’ non lo si attiva. E’ la funzione future-ready prevista da M1-T7 e dalla migrazione M2-T9: le tabelle (notification, notification_preference, price_history) c’erano gia’; qui si aggiunge il motore che le usa, dietro un feature flag SPENTO di default.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1"/>
        </w:rPr>
        <w:t xml:space="preserve">L’esito atteso e’ che </w:t>
      </w:r>
      <w:r>
        <w:rPr>
          <w:rFonts w:ascii="Calibri" w:hAnsi="Calibri"/>
          <w:b/>
          <w:i w:val="0"/>
          <w:color w:val="1A1A1A"/>
          <w:sz w:val="21"/>
        </w:rPr>
        <w:t>a flag spento non cambi nulla</w:t>
      </w:r>
      <w:r>
        <w:rPr>
          <w:rFonts w:ascii="Calibri" w:hAnsi="Calibri"/>
          <w:b w:val="0"/>
          <w:i w:val="0"/>
          <w:color w:val="1A1A1A"/>
          <w:sz w:val="21"/>
        </w:rPr>
        <w:t xml:space="preserve"> (nessun job schedulato, nessun bean del motore creato) e che, attivando il flag, il meccanismo entri in funzione. L’attivazione avra’ senso quando arriveranno prezzi aggiornati dalla sync Steam (M4-T16).</w:t>
      </w:r>
    </w:p>
    <w:p>
      <w:pPr>
        <w:keepNext/>
        <w:spacing w:after="100" w:before="260"/>
      </w:pPr>
      <w:r>
        <w:rPr>
          <w:rFonts w:ascii="Calibri" w:hAnsi="Calibri"/>
          <w:b/>
          <w:i w:val="0"/>
          <w:color w:val="1A1A1A"/>
          <w:sz w:val="25"/>
        </w:rPr>
        <w:t>2.  Perimetro e struttura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1"/>
        </w:rPr>
        <w:t>La task aggiunge il motore, il job schedulato e l’attivazione condizionata; completa un costruttore mancante sull’entita’ dello storico prezzi e i metodi di query necessari.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1A"/>
          <w:sz w:val="21"/>
        </w:rPr>
        <w:t xml:space="preserve">Nuovi: </w:t>
      </w:r>
      <w:r>
        <w:rPr>
          <w:rFonts w:ascii="Calibri" w:hAnsi="Calibri"/>
          <w:b w:val="0"/>
          <w:i w:val="0"/>
          <w:color w:val="1A1A1A"/>
          <w:sz w:val="21"/>
        </w:rPr>
        <w:t>service/PriceDropNotificationService (il motore), job/PriceDropNotificationJob (il job schedulato), config/PriceDropNotificationConfig (attiva lo scheduling col flag).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1A"/>
          <w:sz w:val="21"/>
        </w:rPr>
        <w:t xml:space="preserve">Modifiche: </w:t>
      </w:r>
      <w:r>
        <w:rPr>
          <w:rFonts w:ascii="Calibri" w:hAnsi="Calibri"/>
          <w:b w:val="0"/>
          <w:i w:val="0"/>
          <w:color w:val="1A1A1A"/>
          <w:sz w:val="21"/>
        </w:rPr>
        <w:t>entity/PriceHistory (costruttore per registrare una rilevazione, come previsto dal suo stesso commento), WishlistRepository e PriceHistoryRepository (query per il motore), application.yml (il feature flag, spento).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1A"/>
          <w:sz w:val="21"/>
        </w:rPr>
        <w:t xml:space="preserve">Riuso: </w:t>
      </w:r>
      <w:r>
        <w:rPr>
          <w:rFonts w:ascii="Calibri" w:hAnsi="Calibri"/>
          <w:b w:val="0"/>
          <w:i w:val="0"/>
          <w:color w:val="1A1A1A"/>
          <w:sz w:val="21"/>
        </w:rPr>
        <w:t>le entita’ e i repository di notifiche e prezzi (gia’ mappati in M4-T2 sullo schema M2-T9); la wishlist (M4-T7) per sapere chi desidera un gioco.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1"/>
        </w:rPr>
        <w:t>Restano fuori perimetro: l’endpoint di lettura delle notifiche e la loro visualizzazione (frontend, M5), e la sorgente dei prezzi aggiornati (sync Steam, M4-T16). Nessun endpoint HTTP viene esposto: la funzione e’ interna e spenta.</w:t>
      </w:r>
    </w:p>
    <w:p>
      <w:pPr>
        <w:keepNext/>
        <w:spacing w:after="100" w:before="260"/>
      </w:pPr>
      <w:r>
        <w:rPr>
          <w:rFonts w:ascii="Calibri" w:hAnsi="Calibri"/>
          <w:b/>
          <w:i w:val="0"/>
          <w:color w:val="1A1A1A"/>
          <w:sz w:val="25"/>
        </w:rPr>
        <w:t>3.  Il feature flag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1"/>
        </w:rPr>
        <w:t xml:space="preserve">La funzione e’ governata da una sola proprieta’: </w:t>
      </w:r>
      <w:r>
        <w:rPr>
          <w:rFonts w:ascii="Calibri" w:hAnsi="Calibri"/>
          <w:b/>
          <w:i w:val="0"/>
          <w:color w:val="1A1A1A"/>
          <w:sz w:val="21"/>
        </w:rPr>
        <w:t>arcadium.notifications.price-drop.enabled</w:t>
      </w:r>
      <w:r>
        <w:rPr>
          <w:rFonts w:ascii="Calibri" w:hAnsi="Calibri"/>
          <w:b w:val="0"/>
          <w:i w:val="0"/>
          <w:color w:val="1A1A1A"/>
          <w:sz w:val="21"/>
        </w:rPr>
        <w:t xml:space="preserve"> (default </w:t>
      </w:r>
      <w:r>
        <w:rPr>
          <w:rFonts w:ascii="Calibri" w:hAnsi="Calibri"/>
          <w:b/>
          <w:i w:val="0"/>
          <w:color w:val="1A1A1A"/>
          <w:sz w:val="21"/>
        </w:rPr>
        <w:t>false</w:t>
      </w:r>
      <w:r>
        <w:rPr>
          <w:rFonts w:ascii="Calibri" w:hAnsi="Calibri"/>
          <w:b w:val="0"/>
          <w:i w:val="0"/>
          <w:color w:val="1A1A1A"/>
          <w:sz w:val="21"/>
        </w:rPr>
        <w:t>, override via env PRICE_DROP_NOTIFICATIONS_ENABLED). A false, i tre bean del motore — config, service e job — sono condizionati e non vengono creati, e lo scheduling non si attiva: lo scaffolding e’ inerte. La cadenza del job e’ configurabile (arcadium.notifications.price-drop.cron, default ogni notte alle 03:00).</w:t>
      </w:r>
    </w:p>
    <w:p>
      <w:pPr>
        <w:keepNext/>
        <w:spacing w:after="100" w:before="260"/>
      </w:pPr>
      <w:r>
        <w:rPr>
          <w:rFonts w:ascii="Calibri" w:hAnsi="Calibri"/>
          <w:b/>
          <w:i w:val="0"/>
          <w:color w:val="1A1A1A"/>
          <w:sz w:val="25"/>
        </w:rPr>
        <w:t>4.  Scelte di design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1A"/>
          <w:sz w:val="21"/>
        </w:rPr>
        <w:t xml:space="preserve">Spento davvero, non a vuoto. </w:t>
      </w:r>
      <w:r>
        <w:rPr>
          <w:rFonts w:ascii="Calibri" w:hAnsi="Calibri"/>
          <w:b w:val="0"/>
          <w:i w:val="0"/>
          <w:color w:val="1A1A1A"/>
          <w:sz w:val="21"/>
        </w:rPr>
        <w:t>Il flag non e’ un semplice if a runtime: con @ConditionalOnProperty i bean non esistono proprio quando e’ spento, e con essi lo scheduling. E’ l’unico punto dove l’app abilita @Scheduled, quindi a flag spento non parte alcun job.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1A"/>
          <w:sz w:val="21"/>
        </w:rPr>
        <w:t xml:space="preserve">Solo i giochi in wishlist. </w:t>
      </w:r>
      <w:r>
        <w:rPr>
          <w:rFonts w:ascii="Calibri" w:hAnsi="Calibri"/>
          <w:b w:val="0"/>
          <w:i w:val="0"/>
          <w:color w:val="1A1A1A"/>
          <w:sz w:val="21"/>
        </w:rPr>
        <w:t>Il motore monitora gli app_id presenti in almeno una wishlist, non l’intero catalogo: sono gli unici per cui una notifica avrebbe un destinatario.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1A"/>
          <w:sz w:val="21"/>
        </w:rPr>
        <w:t xml:space="preserve">Rilevazione al cambio, calo alla discesa. </w:t>
      </w:r>
      <w:r>
        <w:rPr>
          <w:rFonts w:ascii="Calibri" w:hAnsi="Calibri"/>
          <w:b w:val="0"/>
          <w:i w:val="0"/>
          <w:color w:val="1A1A1A"/>
          <w:sz w:val="21"/>
        </w:rPr>
        <w:t>Confronta il prezzo corrente con l’ultima rilevazione in price_history: registra una nuova riga solo se il prezzo e’ cambiato, e notifica solo se e’ sceso. Cosi’ lo storico non si gonfia di righe identiche.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1A"/>
          <w:sz w:val="21"/>
        </w:rPr>
        <w:t xml:space="preserve">Idempotente per livello di prezzo. </w:t>
      </w:r>
      <w:r>
        <w:rPr>
          <w:rFonts w:ascii="Calibri" w:hAnsi="Calibri"/>
          <w:b w:val="0"/>
          <w:i w:val="0"/>
          <w:color w:val="1A1A1A"/>
          <w:sz w:val="21"/>
        </w:rPr>
        <w:t>Poiche’ si registra solo al cambio, una riesecuzione a prezzo invariato non genera nuove notifiche.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1A"/>
          <w:sz w:val="21"/>
        </w:rPr>
        <w:t xml:space="preserve">Rispetta le preferenze. </w:t>
      </w:r>
      <w:r>
        <w:rPr>
          <w:rFonts w:ascii="Calibri" w:hAnsi="Calibri"/>
          <w:b w:val="0"/>
          <w:i w:val="0"/>
          <w:color w:val="1A1A1A"/>
          <w:sz w:val="21"/>
        </w:rPr>
        <w:t>Notifica un utente solo se non ha disattivato il tipo price_drop (notification_preference); l’assenza di preferenza vale come attivo, coerente con il default di schema.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1A"/>
          <w:sz w:val="21"/>
        </w:rPr>
        <w:t xml:space="preserve">Job sottile, logica nel service. </w:t>
      </w:r>
      <w:r>
        <w:rPr>
          <w:rFonts w:ascii="Calibri" w:hAnsi="Calibri"/>
          <w:b w:val="0"/>
          <w:i w:val="0"/>
          <w:color w:val="1A1A1A"/>
          <w:sz w:val="21"/>
        </w:rPr>
        <w:t>Il job schedulato non contiene logica: delega al service, testabile a unita’ senza database e a prescindere dal flag.</w:t>
      </w:r>
    </w:p>
    <w:p>
      <w:pPr>
        <w:keepNext/>
        <w:spacing w:after="100" w:before="260"/>
      </w:pPr>
      <w:r>
        <w:rPr>
          <w:rFonts w:ascii="Calibri" w:hAnsi="Calibri"/>
          <w:b/>
          <w:i w:val="0"/>
          <w:color w:val="1A1A1A"/>
          <w:sz w:val="25"/>
        </w:rPr>
        <w:t>5.  Come funziona un ciclo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A1A"/>
          <w:sz w:val="21"/>
        </w:rPr>
        <w:t>Per ogni gioco presente in almeno una wishlist: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A1A"/>
          <w:sz w:val="21"/>
        </w:rPr>
        <w:t>legge il prezzo corrente e l’ultima rilevazione dello storico;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A1A"/>
          <w:sz w:val="21"/>
        </w:rPr>
        <w:t>se il prezzo e’ cambiato, registra una nuova rilevazione in price_history;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A1A"/>
          <w:sz w:val="21"/>
        </w:rPr>
        <w:t>se il prezzo e’ sceso, crea una notifica price_drop per ogni utente che ha il gioco in wishlist e non ha disattivato quel tipo, collegando il gioco alla notifica.</w:t>
      </w:r>
    </w:p>
    <w:p>
      <w:pPr>
        <w:keepNext/>
        <w:spacing w:after="100" w:before="260"/>
      </w:pPr>
      <w:r>
        <w:rPr>
          <w:rFonts w:ascii="Calibri" w:hAnsi="Calibri"/>
          <w:b/>
          <w:i w:val="0"/>
          <w:color w:val="1A1A1A"/>
          <w:sz w:val="25"/>
        </w:rPr>
        <w:t>6.  Componenti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0"/>
        <w:gridCol w:w="4840"/>
      </w:tblGrid>
      <w:tr>
        <w:tc>
          <w:tcPr>
            <w:tcW w:type="dxa" w:w="3360"/>
            <w:shd w:val="clear" w:color="auto" w:fill="efeaf7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Classe / risorsa</w:t>
            </w:r>
          </w:p>
        </w:tc>
        <w:tc>
          <w:tcPr>
            <w:tcW w:type="dxa" w:w="6400"/>
            <w:shd w:val="clear" w:color="auto" w:fill="efeaf7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Responsabilità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PriceDropNotificationService</w:t>
            </w:r>
          </w:p>
        </w:tc>
        <w:tc>
          <w:tcPr>
            <w:tcW w:type="dxa" w:w="6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Il motore: rileva i prezzi dei giochi in wishlist, registra i cambi, notifica i cali rispettando le preferenze. Attivo solo col flag.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PriceDropNotificationJob</w:t>
            </w:r>
          </w:p>
        </w:tc>
        <w:tc>
          <w:tcPr>
            <w:tcW w:type="dxa" w:w="6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Job schedulato (cron configurabile) che innesca il motore. Attivo solo col flag.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PriceDropNotificationConfig</w:t>
            </w:r>
          </w:p>
        </w:tc>
        <w:tc>
          <w:tcPr>
            <w:tcW w:type="dxa" w:w="6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Abilita lo scheduling solo col flag; a flag spento non si accende nulla.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PriceHistory (entita’)</w:t>
            </w:r>
          </w:p>
        </w:tc>
        <w:tc>
          <w:tcPr>
            <w:tcW w:type="dxa" w:w="6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Aggiunto il costruttore per registrare una rilevazione (app_id + recorded_at valorizzati dall’app).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WishlistRepository</w:t>
            </w:r>
          </w:p>
        </w:tc>
        <w:tc>
          <w:tcPr>
            <w:tcW w:type="dxa" w:w="6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Aggiornato: app_id distinti in wishlist e utenti che desiderano un dato gioco.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PriceHistoryRepository</w:t>
            </w:r>
          </w:p>
        </w:tc>
        <w:tc>
          <w:tcPr>
            <w:tcW w:type="dxa" w:w="6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Aggiornato: ultima rilevazione di prezzo di un gioco.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application.yml</w:t>
            </w:r>
          </w:p>
        </w:tc>
        <w:tc>
          <w:tcPr>
            <w:tcW w:type="dxa" w:w="6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Il feature flag (spento) e la cadenza del job.</w:t>
            </w:r>
          </w:p>
        </w:tc>
      </w:tr>
    </w:tbl>
    <w:p>
      <w:pPr>
        <w:spacing w:after="40"/>
      </w:pPr>
    </w:p>
    <w:p>
      <w:pPr>
        <w:keepNext/>
        <w:spacing w:after="100" w:before="260"/>
      </w:pPr>
      <w:r>
        <w:rPr>
          <w:rFonts w:ascii="Calibri" w:hAnsi="Calibri"/>
          <w:b/>
          <w:i w:val="0"/>
          <w:color w:val="1A1A1A"/>
          <w:sz w:val="25"/>
        </w:rPr>
        <w:t>7.  Esito della verifica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1"/>
        </w:rPr>
        <w:t>Verifica in due parti: test unitari del motore (senza database, repository mockati) e verifica del comportamento a flag spento/acceso sull’istanza.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0"/>
        <w:gridCol w:w="4840"/>
      </w:tblGrid>
      <w:tr>
        <w:tc>
          <w:tcPr>
            <w:tcW w:type="dxa" w:w="4280"/>
            <w:shd w:val="clear" w:color="auto" w:fill="efeaf7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Controllo</w:t>
            </w:r>
          </w:p>
        </w:tc>
        <w:tc>
          <w:tcPr>
            <w:tcW w:type="dxa" w:w="5480"/>
            <w:shd w:val="clear" w:color="auto" w:fill="efeaf7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Esito</w:t>
            </w:r>
          </w:p>
        </w:tc>
      </w:tr>
      <w:tr>
        <w:tc>
          <w:tcPr>
            <w:tcW w:type="dxa" w:w="428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Test unitari PriceDropNotificationServiceTest (Mockito)</w:t>
            </w:r>
          </w:p>
        </w:tc>
        <w:tc>
          <w:tcPr>
            <w:tcW w:type="dxa" w:w="548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Coprono: prima rilevazione senza notifica; calo che notifica i wishlister rispettando le preferenze; prezzo invariato che non registra ne’ notifica; rialzo che registra ma non notifica.</w:t>
            </w:r>
          </w:p>
        </w:tc>
      </w:tr>
      <w:tr>
        <w:tc>
          <w:tcPr>
            <w:tcW w:type="dxa" w:w="428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Avvio a flag SPENTO (default)</w:t>
            </w:r>
          </w:p>
        </w:tc>
        <w:tc>
          <w:tcPr>
            <w:tcW w:type="dxa" w:w="548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OK — nessun job schedulato, i bean del motore non risultano nel contesto: comportamento invariato</w:t>
            </w:r>
          </w:p>
        </w:tc>
      </w:tr>
      <w:tr>
        <w:tc>
          <w:tcPr>
            <w:tcW w:type="dxa" w:w="428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Avvio a flag ACCESO (enabled=true)</w:t>
            </w:r>
          </w:p>
        </w:tc>
        <w:tc>
          <w:tcPr>
            <w:tcW w:type="dxa" w:w="548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OK — scheduling attivo e job registrato con la cadenza configurata</w:t>
            </w:r>
          </w:p>
        </w:tc>
      </w:tr>
      <w:tr>
        <w:tc>
          <w:tcPr>
            <w:tcW w:type="dxa" w:w="428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Nessun endpoint nuovo</w:t>
            </w:r>
          </w:p>
        </w:tc>
        <w:tc>
          <w:tcPr>
            <w:tcW w:type="dxa" w:w="548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La superficie HTTP dell’API non cambia (funzione interna)</w:t>
            </w:r>
          </w:p>
        </w:tc>
      </w:tr>
    </w:tbl>
    <w:p>
      <w:pPr>
        <w:spacing w:after="40"/>
      </w:pPr>
    </w:p>
    <w:p>
      <w:pPr>
        <w:keepNext/>
        <w:spacing w:after="100" w:before="260"/>
      </w:pPr>
      <w:r>
        <w:rPr>
          <w:rFonts w:ascii="Calibri" w:hAnsi="Calibri"/>
          <w:b/>
          <w:i w:val="0"/>
          <w:color w:val="1A1A1A"/>
          <w:sz w:val="25"/>
        </w:rPr>
        <w:t>8.  Cosa non è incluso e prossimo passo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1"/>
        </w:rPr>
        <w:t>Non rientrano: l’endpoint di lettura delle notifiche e la loro visualizzazione (M5), l’internazionalizzazione del testo della notifica (per ora in italiano; il job non ha la lingua della richiesta) e la sorgente dei prezzi aggiornati. Il passo che rende la funzione utile e’ M4-T16 (sync Steam): con prezzi che cambiano davvero, ad attivazione del flag il meccanismo qui predisposto inizia a produrre notifiche.</w:t>
      </w:r>
    </w:p>
    <w:p>
      <w:pPr>
        <w:spacing w:after="0" w:before="200"/>
      </w:pPr>
      <w:r>
        <w:rPr>
          <w:rFonts w:ascii="Calibri" w:hAnsi="Calibri"/>
          <w:b w:val="0"/>
          <w:i/>
          <w:color w:val="595959"/>
          <w:sz w:val="19"/>
        </w:rPr>
        <w:t>Arcadium · ACE5 — M4-T13 · Scaffolding notifiche calo prezzo (feature flag OFF)</w:t>
      </w:r>
    </w:p>
    <w:sectPr w:rsidR="00FC693F" w:rsidRPr="0006063C" w:rsidSect="00034616">
      <w:pgSz w:w="12240" w:h="15840"/>
      <w:pgMar w:top="1080" w:right="1280" w:bottom="10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