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 w:val="0"/>
          <w:i w:val="0"/>
          <w:color w:val="5B5B5B"/>
          <w:sz w:val="18"/>
        </w:rPr>
        <w:t>Progetto Arcadium   •   Milestone 4 — Backend Spring Boot</w:t>
      </w:r>
    </w:p>
    <w:p>
      <w:pPr>
        <w:spacing w:after="40" w:before="0"/>
      </w:pPr>
      <w:r>
        <w:rPr>
          <w:rFonts w:ascii="Calibri" w:hAnsi="Calibri"/>
          <w:b/>
          <w:i w:val="0"/>
          <w:color w:val="1A1A1A"/>
          <w:sz w:val="34"/>
        </w:rPr>
        <w:t>M4-T6 — Endpoint dettaglio gioco</w:t>
      </w:r>
    </w:p>
    <w:p>
      <w:pPr>
        <w:spacing w:after="240" w:before="0"/>
      </w:pPr>
      <w:r>
        <w:rPr>
          <w:rFonts w:ascii="Calibri" w:hAnsi="Calibri"/>
          <w:b w:val="0"/>
          <w:i w:val="0"/>
          <w:color w:val="5B5B5B"/>
          <w:sz w:val="22"/>
        </w:rPr>
        <w:t>Vista completa di un gioco con generi, lingue e screenshot — Team ACE5</w:t>
      </w:r>
    </w:p>
    <w:p>
      <w:pPr>
        <w:spacing w:after="80" w:before="240"/>
      </w:pPr>
      <w:r>
        <w:rPr>
          <w:rFonts w:ascii="Calibri" w:hAnsi="Calibri"/>
          <w:b/>
          <w:i w:val="0"/>
          <w:color w:val="3B2A6B"/>
          <w:sz w:val="25"/>
        </w:rPr>
        <w:t>1.  Obiettivo della task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1"/>
        </w:rPr>
        <w:t>Esporre il dettaglio completo di un singolo gioco tramite GET /api/games/{appId}. A differenza della lista di catalogo (M4-T5), che restituisce una vista sintetica per la "card", il dettaglio espone gli attributi descrittivi del gioco e tutte le collezioni associate: generi, categorie, tag, sviluppatori, publisher, lingue di testo e audio, screenshot. E' la vista che alimenta la pagina di dettaglio del frontend (M5-T9).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1"/>
        </w:rPr>
        <w:t>Se l'appId richiesto non esiste nel catalogo, la risposta e' 404 con messaggio localizzato in italiano o inglese, riusando l'infrastruttura i18n di M4-T4.</w:t>
      </w:r>
    </w:p>
    <w:p>
      <w:pPr>
        <w:spacing w:after="80" w:before="240"/>
      </w:pPr>
      <w:r>
        <w:rPr>
          <w:rFonts w:ascii="Calibri" w:hAnsi="Calibri"/>
          <w:b/>
          <w:i w:val="0"/>
          <w:color w:val="3B2A6B"/>
          <w:sz w:val="25"/>
        </w:rPr>
        <w:t>2.  Perimetro e struttura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1"/>
        </w:rPr>
        <w:t>La task aggiunge un solo nuovo DTO e due metodi ai componenti del catalogo gia' introdotti in M4-T5. Nessuna nuova dipendenza e nessuna modifica al repository.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Nuovo: </w:t>
      </w:r>
      <w:r>
        <w:rPr>
          <w:rFonts w:ascii="Calibri" w:hAnsi="Calibri"/>
          <w:b w:val="0"/>
          <w:i w:val="0"/>
          <w:color w:val="1A1A1A"/>
          <w:sz w:val="21"/>
        </w:rPr>
        <w:t>GameDetailResponse — la vista completa del gioco, con il record annidato Lookup {id, name} per le entita' di lookup e la proiezione statica from(Game).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Modifiche: </w:t>
      </w:r>
      <w:r>
        <w:rPr>
          <w:rFonts w:ascii="Calibri" w:hAnsi="Calibri"/>
          <w:b w:val="0"/>
          <w:i w:val="0"/>
          <w:color w:val="1A1A1A"/>
          <w:sz w:val="21"/>
        </w:rPr>
        <w:t>GameController (nuovo GET /{appId}), GameService (metodo getByAppId), messages.properties e messages_en.properties (chiave error.game.notFound).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Nessun cambio al repository: </w:t>
      </w:r>
      <w:r>
        <w:rPr>
          <w:rFonts w:ascii="Calibri" w:hAnsi="Calibri"/>
          <w:b w:val="0"/>
          <w:i w:val="0"/>
          <w:color w:val="1A1A1A"/>
          <w:sz w:val="21"/>
        </w:rPr>
        <w:t>findById(appId) e' gia' offerto da JpaRepository; non serve una query dedicata.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1"/>
        </w:rPr>
        <w:t>Restano fuori perimetro: gli endpoint di wishlist e backlog (M4-T7/T8), che pur usando i giochi hanno endpoint propri; l'ottimizzazione delle query e la forma uniforme degli errori con Swagger (M4-T12).</w:t>
      </w:r>
    </w:p>
    <w:p>
      <w:pPr>
        <w:spacing w:after="80" w:before="240"/>
      </w:pPr>
      <w:r>
        <w:rPr>
          <w:rFonts w:ascii="Calibri" w:hAnsi="Calibri"/>
          <w:b/>
          <w:i w:val="0"/>
          <w:color w:val="3B2A6B"/>
          <w:sz w:val="25"/>
        </w:rPr>
        <w:t>3.  Scelte di design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Riuso dell'infrastruttura esistente. </w:t>
      </w:r>
      <w:r>
        <w:rPr>
          <w:rFonts w:ascii="Calibri" w:hAnsi="Calibri"/>
          <w:b w:val="0"/>
          <w:i w:val="0"/>
          <w:color w:val="1A1A1A"/>
          <w:sz w:val="21"/>
        </w:rPr>
        <w:t>L'endpoint si innesta nel GameController di M4-T5 e il service riusa GameRepository; l'errore 404 passa da ApiException e viene tradotto dall'infrastruttura i18n di M4-T4. Coerenza piena con lo stile del catalogo.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DTO dedicato, non l'entita'. </w:t>
      </w:r>
      <w:r>
        <w:rPr>
          <w:rFonts w:ascii="Calibri" w:hAnsi="Calibri"/>
          <w:b w:val="0"/>
          <w:i w:val="0"/>
          <w:color w:val="1A1A1A"/>
          <w:sz w:val="21"/>
        </w:rPr>
        <w:t>Si proietta Game in GameDetailResponse invece di serializzare direttamente l'entita': cosi' si controlla il contratto dell'API, non si espone la struttura interna e si decide con precisione cosa mostrare. Le lookup diventano coppie {id, name}: l'id abilitera' in futuro il link dal dettaglio al catalogo filtrato per quel genere/tag.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Proiezione dentro la transazione. </w:t>
      </w:r>
      <w:r>
        <w:rPr>
          <w:rFonts w:ascii="Calibri" w:hAnsi="Calibri"/>
          <w:b w:val="0"/>
          <w:i w:val="0"/>
          <w:color w:val="1A1A1A"/>
          <w:sz w:val="21"/>
        </w:rPr>
        <w:t>Le collezioni del gioco sono LAZY e open-in-view e' disattivato: la proiezione nel DTO avviene dentro il metodo di sola lettura del service, mentre la sessione JPA e' aperta. In questo modo le collezioni si caricano correttamente senza LazyInitializationException.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Costo accettabile a questa scala. </w:t>
      </w:r>
      <w:r>
        <w:rPr>
          <w:rFonts w:ascii="Calibri" w:hAnsi="Calibri"/>
          <w:b w:val="0"/>
          <w:i w:val="0"/>
          <w:color w:val="1A1A1A"/>
          <w:sz w:val="21"/>
        </w:rPr>
        <w:t>Caricare le collezioni produce alcune query aggiuntive (una per collezione), trascurabili trattandosi di un singolo gioco. Un'ottimizzazione con fetch join o entity graph non e' necessaria ora ed e' rimandabile senza cambiare il contratto.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404 esplicito e localizzato. </w:t>
      </w:r>
      <w:r>
        <w:rPr>
          <w:rFonts w:ascii="Calibri" w:hAnsi="Calibri"/>
          <w:b w:val="0"/>
          <w:i w:val="0"/>
          <w:color w:val="1A1A1A"/>
          <w:sz w:val="21"/>
        </w:rPr>
        <w:t>Un appId inesistente non e' un errore di sistema ma un esito previsto: si risponde 404 con messaggio tradotto (chiave error.game.notFound), coerente con gli altri errori applicativi del backend.</w:t>
      </w:r>
    </w:p>
    <w:p>
      <w:pPr>
        <w:spacing w:after="80" w:before="240"/>
      </w:pPr>
      <w:r>
        <w:rPr>
          <w:rFonts w:ascii="Calibri" w:hAnsi="Calibri"/>
          <w:b/>
          <w:i w:val="0"/>
          <w:color w:val="3B2A6B"/>
          <w:sz w:val="25"/>
        </w:rPr>
        <w:t>4.  Endpoint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4E8"/>
          <w:left w:val="single" w:sz="4" w:space="0" w:color="D9D4E8"/>
          <w:bottom w:val="single" w:sz="4" w:space="0" w:color="D9D4E8"/>
          <w:right w:val="single" w:sz="4" w:space="0" w:color="D9D4E8"/>
          <w:insideH w:val="single" w:sz="4" w:space="0" w:color="D9D4E8"/>
          <w:insideV w:val="single" w:sz="4" w:space="0" w:color="D9D4E8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247"/>
            <w:shd w:val="clear" w:fill="EDE9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B2A6B"/>
                <w:sz w:val="19"/>
              </w:rPr>
              <w:t>Metodo</w:t>
            </w:r>
          </w:p>
        </w:tc>
        <w:tc>
          <w:tcPr>
            <w:tcW w:type="dxa" w:w="3288"/>
            <w:shd w:val="clear" w:fill="EDE9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B2A6B"/>
                <w:sz w:val="19"/>
              </w:rPr>
              <w:t>Path</w:t>
            </w:r>
          </w:p>
        </w:tc>
        <w:tc>
          <w:tcPr>
            <w:tcW w:type="dxa" w:w="2154"/>
            <w:shd w:val="clear" w:fill="EDE9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B2A6B"/>
                <w:sz w:val="19"/>
              </w:rPr>
              <w:t>Accesso</w:t>
            </w:r>
          </w:p>
        </w:tc>
        <w:tc>
          <w:tcPr>
            <w:tcW w:type="dxa" w:w="2381"/>
            <w:shd w:val="clear" w:fill="EDE9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B2A6B"/>
                <w:sz w:val="19"/>
              </w:rPr>
              <w:t>Esito</w:t>
            </w:r>
          </w:p>
        </w:tc>
      </w:tr>
      <w:tr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GET</w:t>
            </w:r>
          </w:p>
        </w:tc>
        <w:tc>
          <w:tcPr>
            <w:tcW w:type="dxa" w:w="32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/api/games/{appId}</w:t>
            </w:r>
          </w:p>
        </w:tc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Protetto (Bearer)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200 — dettaglio completo; 404 se l'appId non esiste</w:t>
            </w:r>
          </w:p>
        </w:tc>
      </w:tr>
    </w:tbl>
    <w:p>
      <w:pPr>
        <w:spacing w:after="40"/>
      </w:pPr>
    </w:p>
    <w:p>
      <w:pPr>
        <w:spacing w:after="80" w:before="240"/>
      </w:pPr>
      <w:r>
        <w:rPr>
          <w:rFonts w:ascii="Calibri" w:hAnsi="Calibri"/>
          <w:b/>
          <w:i w:val="0"/>
          <w:color w:val="3B2A6B"/>
          <w:sz w:val="25"/>
        </w:rPr>
        <w:t>5.  Componenti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4E8"/>
          <w:left w:val="single" w:sz="4" w:space="0" w:color="D9D4E8"/>
          <w:bottom w:val="single" w:sz="4" w:space="0" w:color="D9D4E8"/>
          <w:right w:val="single" w:sz="4" w:space="0" w:color="D9D4E8"/>
          <w:insideH w:val="single" w:sz="4" w:space="0" w:color="D9D4E8"/>
          <w:insideV w:val="single" w:sz="4" w:space="0" w:color="D9D4E8"/>
        </w:tblBorders>
      </w:tblPr>
      <w:tblGrid>
        <w:gridCol w:w="4513"/>
        <w:gridCol w:w="4513"/>
      </w:tblGrid>
      <w:tr>
        <w:tc>
          <w:tcPr>
            <w:tcW w:type="dxa" w:w="2721"/>
            <w:shd w:val="clear" w:fill="EDE9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B2A6B"/>
                <w:sz w:val="19"/>
              </w:rPr>
              <w:t>Classe / risorsa</w:t>
            </w:r>
          </w:p>
        </w:tc>
        <w:tc>
          <w:tcPr>
            <w:tcW w:type="dxa" w:w="6350"/>
            <w:shd w:val="clear" w:fill="EDE9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B2A6B"/>
                <w:sz w:val="19"/>
              </w:rPr>
              <w:t>Responsabilita'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GameDetailResponse</w:t>
            </w:r>
          </w:p>
        </w:tc>
        <w:tc>
          <w:tcPr>
            <w:tcW w:type="dxa" w:w="635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Vista completa del gioco; record annidato Lookup {id, name}; proiezione from(Game).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GameController</w:t>
            </w:r>
          </w:p>
        </w:tc>
        <w:tc>
          <w:tcPr>
            <w:tcW w:type="dxa" w:w="635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Aggiunto GET /{appId}, che delega al service e restituisce il dettaglio.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GameService</w:t>
            </w:r>
          </w:p>
        </w:tc>
        <w:tc>
          <w:tcPr>
            <w:tcW w:type="dxa" w:w="635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Aggiunto getByAppId: carica il gioco, proietta nel DTO dentro la transazione, 404 se assente.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messages.properties / _en</w:t>
            </w:r>
          </w:p>
        </w:tc>
        <w:tc>
          <w:tcPr>
            <w:tcW w:type="dxa" w:w="635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Nuova chiave error.game.notFound (italiano e inglese).</w:t>
            </w:r>
          </w:p>
        </w:tc>
      </w:tr>
    </w:tbl>
    <w:p>
      <w:pPr>
        <w:spacing w:after="40"/>
      </w:pPr>
    </w:p>
    <w:p>
      <w:pPr>
        <w:spacing w:after="80" w:before="240"/>
      </w:pPr>
      <w:r>
        <w:rPr>
          <w:rFonts w:ascii="Calibri" w:hAnsi="Calibri"/>
          <w:b/>
          <w:i w:val="0"/>
          <w:color w:val="3B2A6B"/>
          <w:sz w:val="25"/>
        </w:rPr>
        <w:t>6.  Esito della verifica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4E8"/>
          <w:left w:val="single" w:sz="4" w:space="0" w:color="D9D4E8"/>
          <w:bottom w:val="single" w:sz="4" w:space="0" w:color="D9D4E8"/>
          <w:right w:val="single" w:sz="4" w:space="0" w:color="D9D4E8"/>
          <w:insideH w:val="single" w:sz="4" w:space="0" w:color="D9D4E8"/>
          <w:insideV w:val="single" w:sz="4" w:space="0" w:color="D9D4E8"/>
        </w:tblBorders>
      </w:tblPr>
      <w:tblGrid>
        <w:gridCol w:w="4513"/>
        <w:gridCol w:w="4513"/>
      </w:tblGrid>
      <w:tr>
        <w:tc>
          <w:tcPr>
            <w:tcW w:type="dxa" w:w="4082"/>
            <w:shd w:val="clear" w:fill="EDE9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B2A6B"/>
                <w:sz w:val="19"/>
              </w:rPr>
              <w:t>Controllo</w:t>
            </w:r>
          </w:p>
        </w:tc>
        <w:tc>
          <w:tcPr>
            <w:tcW w:type="dxa" w:w="4989"/>
            <w:shd w:val="clear" w:fill="EDE9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B2A6B"/>
                <w:sz w:val="19"/>
              </w:rPr>
              <w:t>Esito</w:t>
            </w:r>
          </w:p>
        </w:tc>
      </w:tr>
      <w:tr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Avvio applicazione</w:t>
            </w:r>
          </w:p>
        </w:tc>
        <w:tc>
          <w:tcPr>
            <w:tcW w:type="dxa" w:w="498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OK — endpoint /api/games/{appId} mappato</w:t>
            </w:r>
          </w:p>
        </w:tc>
      </w:tr>
      <w:tr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GET dettaglio con appId esistente</w:t>
            </w:r>
          </w:p>
        </w:tc>
        <w:tc>
          <w:tcPr>
            <w:tcW w:type="dxa" w:w="498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200 — attributi + generi, lingue, screenshot</w:t>
            </w:r>
          </w:p>
        </w:tc>
      </w:tr>
      <w:tr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GET dettaglio senza token</w:t>
            </w:r>
          </w:p>
        </w:tc>
        <w:tc>
          <w:tcPr>
            <w:tcW w:type="dxa" w:w="498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401 — accesso negato (M4-T3)</w:t>
            </w:r>
          </w:p>
        </w:tc>
      </w:tr>
      <w:tr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GET appId inesistente, Accept-Language: it</w:t>
            </w:r>
          </w:p>
        </w:tc>
        <w:tc>
          <w:tcPr>
            <w:tcW w:type="dxa" w:w="498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404 — "Gioco non trovato: {id}"</w:t>
            </w:r>
          </w:p>
        </w:tc>
      </w:tr>
      <w:tr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GET appId inesistente, Accept-Language: en</w:t>
            </w:r>
          </w:p>
        </w:tc>
        <w:tc>
          <w:tcPr>
            <w:tcW w:type="dxa" w:w="498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404 — "Game not found: {id}"</w:t>
            </w:r>
          </w:p>
        </w:tc>
      </w:tr>
      <w:tr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Collezioni LAZY</w:t>
            </w:r>
          </w:p>
        </w:tc>
        <w:tc>
          <w:tcPr>
            <w:tcW w:type="dxa" w:w="498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Caricate correttamente, nessuna LazyInitializationException</w:t>
            </w:r>
          </w:p>
        </w:tc>
      </w:tr>
    </w:tbl>
    <w:p>
      <w:pPr>
        <w:spacing w:after="40"/>
      </w:pPr>
    </w:p>
    <w:p>
      <w:pPr>
        <w:spacing w:after="80" w:before="240"/>
      </w:pPr>
      <w:r>
        <w:rPr>
          <w:rFonts w:ascii="Calibri" w:hAnsi="Calibri"/>
          <w:b/>
          <w:i w:val="0"/>
          <w:color w:val="3B2A6B"/>
          <w:sz w:val="25"/>
        </w:rPr>
        <w:t>7.  Cosa non è incluso e prossimo passo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1"/>
        </w:rPr>
        <w:t>Non rientrano in questa task: gli endpoint di wishlist e backlog (M4-T7/T8); l'ottimizzazione delle query con fetch join o entity graph; la gestione fine dei parametri malformati (es. appId non numerico) e la forma uniforme degli errori con documentazione Swagger (M4-T12). Il passo successivo naturale e' M4-T7 (wishlist CRUD), che agira' sui giochi qui esposti.</w:t>
      </w:r>
    </w:p>
    <w:p>
      <w:pPr>
        <w:spacing w:after="0" w:before="360"/>
      </w:pPr>
      <w:r>
        <w:rPr>
          <w:rFonts w:ascii="Calibri" w:hAnsi="Calibri"/>
          <w:b w:val="0"/>
          <w:i/>
          <w:color w:val="5B5B5B"/>
          <w:sz w:val="17"/>
        </w:rPr>
        <w:t>Arcadium · ACE5 — M4-T6 · Endpoint dettaglio gioco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