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21"/>
          <w:szCs w:val="21"/>
        </w:rPr>
        <w:t xml:space="preserve">Progetto Arcadium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1"/>
          <w:szCs w:val="21"/>
        </w:rPr>
        <w:t xml:space="preserve">  •  Milestone 4 — Backend Spring Boot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5a2ca0"/>
          <w:sz w:val="32"/>
          <w:szCs w:val="32"/>
        </w:rPr>
        <w:t xml:space="preserve">M4-T5 — Endpoint catalogo con filtri (genere/piattaforma/stato)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Consultazione paginata e filtrabile del catalogo giochi — Team ACE5</w:t>
      </w:r>
    </w:p>
    <w:p>
      <w:pPr>
        <w:pBdr>
          <w:bottom w:val="single" w:color="5a2ca0" w:sz="6"/>
        </w:pBdr>
        <w:spacing w:after="80"/>
      </w:pP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1. Obiettivo della task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Esporre il primo endpoint di business della piattaforma: la consultazione del catalogo giochi con filtri e paginazione. Copre il requisito di commessa «consultare il catalogo dei giochi applicando filtri», ed è il primo endpoint che gira sopra la base di sicurezza (M4-T3) e di localizzazione (M4-T4) già in piedi.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L'esito atteso è un endpoint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GET /api/games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che restituisca una pagina di giochi filtrata per genere, piattaforma e stato commerciale, con ricerca testuale sul nome, ordinamento e paginazione; i parametri non validi producono un errore 400 nella lingua della richiesta, e i giochi sono restituiti in forma sintetica adatta alla card del catalogo (M5-T8).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2. Perimetro e struttura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task introduce un controller, un service, una fabbrica di specification e alcuni DTO; non aggiunge dipendenze (Spring Data JPA con le Specification e il supporto Pageable sono già presenti).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Nuovi: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controller/GameController, service/GameService, repository/spec/GameSpecifications e i DTO GameSummaryResponse, PageResponse, CatalogQuery, GamePlatform, CatalogGameStatus.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Modifiche: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GameRepository (estende JpaSpecificationExecutor) e i due bundle messages*.properties (tre chiavi d'errore del catalogo).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Invariato: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entità Game, SecurityConfig, application.yml e pom.xml non vengono toccati.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Restano fuori perimetro: il dettaglio del singolo gioco con generi, lingue e screenshot (M4-T6); i filtri legati alla libreria personale — wishlist e backlog (M4-T7/T8); e la forma uniforme e strutturata del corpo d'errore con Swagger (M4-T12). L'endpoint richiede autenticazione, coerente con la SecurityConfig di M4-T3.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3. Scelte di design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Filtri come Specification JPA.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 predicati (nome, genere, piattaforma, stato) sono costruiti dinamicamente e combinati in AND: si aggiungono solo i filtri effettivamente presenti nella richiesta. Un unico toPredicate raccoglie i predicati, evitando i combinatori la cui API cambia fra le versioni di Spring Data.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DTO di risposta leggero.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GameSummaryResponse porta solo i campi diretti della tabella games (nessuna collezione LAZY): questo evita sia il problema N+1 sia i lazy-init con open-in-view disattivato. La vista completa del gioco è compito del dettaglio (M4-T6).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Involucro di paginazione stabile.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Si restituisce un PageResponse dedicato invece di serializzare direttamente PageImpl, la cui struttura JSON è considerata instabile e legherebbe il contratto dell'API ai dettagli interni di Spring Data.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Interpretazione di «stato».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catalogo è statico e non ha uno stato di avanzamento (mai giocato/in corso/finito/abbandonato appartengono al backlog, M4-T8): «stato» è qui inteso come stato commerciale del gioco — free (price = 0), paid (price &gt; 0), discounted (discount &gt; 0).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Parametri tolleranti ed errori localizzati.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platform e status arrivano come stringhe e sono convertiti in modo case-insensitive nel service; un valore non riconosciuto produce un 400 localizzato IT/EN, riusando l'infrastruttura di M4-T4.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Ordinamento su whitelist.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Solo un insieme esplicito di campi è ordinabile; un sort su un campo non ammesso dà un 400 chiaro invece di un 500, e non è possibile ordinare per una collezione.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Pagina limitata.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dimensione della pagina è limitata a un massimo (100) per non degradare su richieste abusive; ordinamento di default per nome.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Sicurezza invariata.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L'endpoint resta autenticato, coerente con l'area applicativa del frontend; nessuna modifica alla catena di sicurezza.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4. Contratto dell'endpoint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GET /api/games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tutti i parametri sono opzionali e combinati in AND.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700"/>
        <w:gridCol w:w="3100"/>
        <w:gridCol w:w="4226"/>
      </w:tblGrid>
      <w:tr>
        <w:trPr>
          <w:tblHeader/>
        </w:trPr>
        <w:tc>
          <w:tcPr>
            <w:tcW w:type="dxa" w:w="1700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Parametro</w:t>
            </w:r>
          </w:p>
        </w:tc>
        <w:tc>
          <w:tcPr>
            <w:tcW w:type="dxa" w:w="3100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Valori</w:t>
            </w:r>
          </w:p>
        </w:tc>
        <w:tc>
          <w:tcPr>
            <w:tcW w:type="dxa" w:w="4226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Effetto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testo</w:t>
            </w:r>
          </w:p>
        </w:tc>
        <w:tc>
          <w:tcPr>
            <w:tcW w:type="dxa" w:w="4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Ricerca sottostringa sul nome, case-insensitive.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genre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nome del genere</w:t>
            </w:r>
          </w:p>
        </w:tc>
        <w:tc>
          <w:tcPr>
            <w:tcW w:type="dxa" w:w="4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Giochi appartenenti a quel genere (join su game_genre → genre).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windows | mac | linux</w:t>
            </w:r>
          </w:p>
        </w:tc>
        <w:tc>
          <w:tcPr>
            <w:tcW w:type="dxa" w:w="4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Giochi disponibili sulla piattaforma indicata.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 | paid | discounted</w:t>
            </w:r>
          </w:p>
        </w:tc>
        <w:tc>
          <w:tcPr>
            <w:tcW w:type="dxa" w:w="4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Stato commerciale: gratis, a pagamento, in sconto.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page, size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interi (size max 100)</w:t>
            </w:r>
          </w:p>
        </w:tc>
        <w:tc>
          <w:tcPr>
            <w:tcW w:type="dxa" w:w="4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Paginazione standard di Spring Data (0-based).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sort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campo[,asc|desc]</w:t>
            </w:r>
          </w:p>
        </w:tc>
        <w:tc>
          <w:tcPr>
            <w:tcW w:type="dxa" w:w="4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Ordinamento su campo in whitelist; default name,asc.</w:t>
            </w:r>
          </w:p>
        </w:tc>
      </w:tr>
    </w:tbl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5. Come funziona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controller riceve i parametri di filtro e il Pageable e li passa al service in un oggetto CatalogQuery.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service converte e valida platform, status e il campo di ordinamento; un valore non valido diventa un errore 400 localizzato.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GameSpecifications compone i predicati dei soli filtri presenti; il filtro per genere introduce una join verso game_genre → genre, con distinct applicata alla sola query principale (non a quella di count).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repository esegue findAll(spec, pageable); ogni gioco della pagina è proiettato in GameSummaryResponse e il tutto è impacchettato in un PageResponse.</w:t>
      </w:r>
    </w:p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6. Componenti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Classe / risorsa</w:t>
            </w:r>
          </w:p>
        </w:tc>
        <w:tc>
          <w:tcPr>
            <w:tcW w:type="dxa" w:w="6026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GameController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Espone GET /api/games; lega i parametri di filtro e il Pageable.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GameService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Valida e converte i parametri, orchestra la query, proietta il risultato.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GameSpecifications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Costruisce i predicati dinamici dei filtri (nome, genere, piattaforma, stato).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GameSummaryResponse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Vista sintetica del gioco per la card di catalogo (solo campi diretti).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PageResponse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Involucro di paginazione con contratto JSON stabile.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CatalogQuery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Filtri grezzi della richiesta (q, genre, platform, status).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GamePlatform / CatalogGameStatus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Enum dei valori ammessi per piattaforma e stato commerciale.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GameRepository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Aggiornato: estende JpaSpecificationExecutor per i filtri dinamici.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messages*.properties</w:t>
            </w:r>
          </w:p>
        </w:tc>
        <w:tc>
          <w:tcPr>
            <w:tcW w:type="dxa" w:w="6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Aggiornati: tre chiavi d'errore del catalogo (platform, status, sort).</w:t>
            </w:r>
          </w:p>
        </w:tc>
      </w:tr>
    </w:tbl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7. Esito della verifica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Verifica empirica sul database popolato (full load M3: 122.479 giochi). I conteggi sono coerenti e la partizione per prezzo è esatta: free + paid = 26.174 + 96.305 = 122.479.</w:t>
      </w:r>
    </w:p>
    <w:tbl>
      <w:tblPr>
        <w:tblW w:type="dxa" w:w="902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100"/>
        <w:gridCol w:w="3926"/>
      </w:tblGrid>
      <w:tr>
        <w:trPr>
          <w:tblHeader/>
        </w:trPr>
        <w:tc>
          <w:tcPr>
            <w:tcW w:type="dxa" w:w="5100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Controllo</w:t>
            </w:r>
          </w:p>
        </w:tc>
        <w:tc>
          <w:tcPr>
            <w:tcW w:type="dxa" w:w="3926"/>
            <w:shd w:fill="efea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Esito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Avvio applicazione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OK — 12 repository JPA, Tomcat su 8080, connessione al DB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 /api/games (nessun filtro)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 — totalElements 122.479, pagina 0, first=true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status=free / status=paid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26.174 / 96.305 — somma pari al totale (partizione esatta)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status=discounted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40.625 — sottoinsieme dei giochi a pagamento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q=witcher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 risultati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genre=Action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46.145 — join su game_genre coerente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genre=Action &amp; platform=linux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5.727 — sottoinsieme di Action (AND + distinct corretti)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platform=switch, Accept-Language: it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400 — «Piattaforma non valida: switch …»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platform=switch, Accept-Language: en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400 — «Invalid platform: switch …»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sort=about_the_game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400 — «Campo di ordinamento non valido …»</w:t>
            </w:r>
          </w:p>
        </w:tc>
      </w:tr>
      <w:tr>
        <w:tc>
          <w:tcPr>
            <w:tcW w:type="dxa" w:w="5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Richiesta senza token</w:t>
            </w:r>
          </w:p>
        </w:tc>
        <w:tc>
          <w:tcPr>
            <w:tcW w:type="dxa" w:w="39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401 — endpoint protetto</w:t>
            </w:r>
          </w:p>
        </w:tc>
      </w:tr>
    </w:tbl>
    <w:p>
      <w:pPr>
        <w:keepNext/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8. Cosa non è incluso e prossimo passo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Non rientrano in questa task: il dettaglio del singolo gioco con le sue collezioni (M4-T6); i filtri sulla libreria personale, wishlist e backlog (M4-T7/T8); la forma uniforme e strutturata del corpo d'errore con Swagger (M4-T12). Il passo successivo naturale è M4-T6 (endpoint dettaglio gioco), che riusa GameRepository e questo stesso pattern; sul lato frontend, la pagina catalogo con filtri (M5-T8) consuma questo endpoint.</w:t>
      </w:r>
    </w:p>
    <w:p>
      <w:pPr>
        <w:pBdr>
          <w:top w:val="single" w:color="d9d9d9" w:sz="4"/>
        </w:pBdr>
        <w:spacing w:before="240"/>
      </w:pPr>
    </w:p>
    <w:p>
      <w:pPr>
        <w:spacing w:before="6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Arcadium · ACE5 — M4-T5 · Endpoint catalogo con filtri (genere/piattaforma/stato)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M4-T5 — Endpoint catalogo con filtri</dc:title>
  <dc:creator>ACE5</dc:creator>
  <cp:lastModifiedBy>Un-named</cp:lastModifiedBy>
  <cp:revision>1</cp:revision>
  <dcterms:created xsi:type="dcterms:W3CDTF">2026-07-07T15:33:30.273Z</dcterms:created>
  <dcterms:modified xsi:type="dcterms:W3CDTF">2026-07-07T15:33:30.288Z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