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JAVA</w:t>
      </w: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GUIA SUPREMO COMPLETO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PARTE 2: AWS Cloud Practitioner &amp; CI/CD</w:t>
      </w:r>
    </w:p>
    <w:p>
      <w:r>
        <w:br w:type="page"/>
      </w:r>
    </w:p>
    <w:p>
      <w:pPr>
        <w:spacing w:before="200" w:after="200"/>
        <w:jc w:val="center"/>
      </w:pPr>
      <w:r>
        <w:rPr>
          <w:rFonts w:ascii="Arial" w:cs="Arial" w:eastAsia="Arial" w:hAnsi="Arial"/>
          <w:color w:val="1F4E79"/>
        </w:rPr>
        <w:t xml:space="preserve">═══════════════════════════════════════════════════════════</w:t>
      </w:r>
    </w:p>
    <w:p>
      <w:pPr>
        <w:spacing w:before="400"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PARTE 15: AWS CLOUD PRACTITIONER</w:t>
      </w:r>
    </w:p>
    <w:p>
      <w:pPr>
        <w:spacing w:before="200" w:after="200"/>
        <w:jc w:val="center"/>
      </w:pPr>
      <w:r>
        <w:rPr>
          <w:rFonts w:ascii="Arial" w:cs="Arial" w:eastAsia="Arial" w:hAnsi="Arial"/>
          <w:color w:val="1F4E79"/>
        </w:rPr>
        <w:t xml:space="preserve">═══════════════════════════════════════════════════════════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A certificação AWS Cloud Practitioner é a porta de entrada para o mundo da computação em nuvem AWS. Ela valida conhecimentos fundamentais sobre a nuvem AWS e é ideal para quem está começando.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ESTRUTURA DO EXAME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Domínio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Foco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Concepts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Benefícios e princípios da nuvem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&amp; Compliance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e responsabilidade compartilhada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Technology &amp; 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Serviços AWS (MAIOR PESO)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Billing &amp; Pricing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Modelos de preço e otimização de custos</w:t>
            </w:r>
          </w:p>
        </w:tc>
      </w:tr>
    </w:tbl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DOMAIN 1: CLOUD CONCEPTS (24%)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6 Benefícios da Nuvem AWS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Benefício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 CAPEX for OPEX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Troca investimento inicial por pagamento pelo uso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Economies of Scale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compra em escala, reduz custos para todos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 Guessing Capacity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 sob demanda, sem provisionar demais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Increase Speed &amp; Agility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Recursos em minutos, não meses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 Center Costs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 custos de manutenção de infraestrutura física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 Global in Minutes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em várias regiões com cliques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Modelos de Serviço na Nuvem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Você gerencia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AWS gerencia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IaaS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OS, Runtime, Dados, Apps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Hardware, Rede, Virtualização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Dados, Apps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Tudo abaixo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 Beanstalk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Apenas usa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 WorkMail</w:t>
            </w:r>
          </w:p>
        </w:tc>
      </w:tr>
    </w:tbl>
    <w:p>
      <w:pPr>
        <w:shd w:fill="D6EAF8" w:val="clear"/>
        <w:spacing w:before="100" w:after="100"/>
        <w:ind w:left="200" w:right="200"/>
      </w:pPr>
      <w:r>
        <w:rPr>
          <w:rFonts w:ascii="Arial" w:cs="Arial" w:eastAsia="Arial" w:hAnsi="Arial"/>
          <w:i/>
          <w:iCs/>
          <w:color w:val="27AE60"/>
          <w:sz w:val="22"/>
          <w:szCs w:val="22"/>
        </w:rPr>
        <w:t xml:space="preserve">💡 IaaS = Mais controle, mais responsabilidade. SaaS = Menos controle, menos responsabilidade.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Infraestrutura Global AWS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Regions: Áreas geográficas com múltiplos data centers (ex: us-east-1, sa-east-1)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Availability Zones (AZs): Data centers isolados dentro de uma Region (mínimo 3 por region)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Edge Locations: Pontos de presença para CDN (CloudFront) - mais de 400 no mundo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Local Zones: Extensões de regions para latência ultra-baixa</w:t>
      </w:r>
    </w:p>
    <w:p>
      <w:pPr>
        <w:shd w:fill="D6EAF8" w:val="clear"/>
        <w:spacing w:before="100" w:after="100"/>
        <w:ind w:left="200" w:right="200"/>
      </w:pPr>
      <w:r>
        <w:rPr>
          <w:rFonts w:ascii="Arial" w:cs="Arial" w:eastAsia="Arial" w:hAnsi="Arial"/>
          <w:i/>
          <w:iCs/>
          <w:color w:val="27AE60"/>
          <w:sz w:val="22"/>
          <w:szCs w:val="22"/>
        </w:rPr>
        <w:t xml:space="preserve">💡 Escolha de Region: Considere compliance legal, latência para usuários, serviços disponíveis e custo.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Well-Architected Framework - 6 Pilares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Pilar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Foco Principal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Operational Excellence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Automação, monitoramento, melhoria contínua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Proteção de dados, controle de acesso, detecção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Reliability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Recuperação de falhas, escala para demanda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Efficiency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Usar recursos eficientemente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Optimization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Evitar gastos desnecessários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Sustainability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Minimizar impacto ambiental</w:t>
            </w:r>
          </w:p>
        </w:tc>
      </w:tr>
    </w:tbl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DOMAIN 2: SECURITY &amp; COMPLIANCE (30%)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Shared Responsibility Model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 modelo de responsabilidade compartilhada define quem é responsável pelo quê na segurança da nuvem.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Responsabilidade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Cliente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DA nuvem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Hardware/Infraestrutura física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de virtualização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NA nuvem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 do cliente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Configuração de segurança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acesso (IAM)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Criptografia de dados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(escolha do cliente)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Firewall/Security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</w:tbl>
    <w:p>
      <w:pPr>
        <w:shd w:fill="D6EAF8" w:val="clear"/>
        <w:spacing w:before="100" w:after="100"/>
        <w:ind w:left="200" w:right="200"/>
      </w:pPr>
      <w:r>
        <w:rPr>
          <w:rFonts w:ascii="Arial" w:cs="Arial" w:eastAsia="Arial" w:hAnsi="Arial"/>
          <w:i/>
          <w:iCs/>
          <w:color w:val="E67E22"/>
          <w:sz w:val="22"/>
          <w:szCs w:val="22"/>
        </w:rPr>
        <w:t xml:space="preserve">⚠️ AWS cuida da segurança DA nuvem (infraestrutura). Cliente cuida da segurança NA nuvem (dados, acesso).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IAM - Identity and Access Management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IAM é o serviço central de controle de acesso na AWS.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 que 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Identidades individuais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Pessoas que acessam AWS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Coleção de users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Aplicar políticas em grupo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Identidade temporária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Serviços, apps, federação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Policies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Documentos JSON de permissões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Define o que pode fazer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Boas Práticas IAM: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NUNCA use a conta root para tarefas diárias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Habilite MFA (Multi-Factor Authentication) em todas as contas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Roles para aplicações (não access keys)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Aplique princípio do menor privilégio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Groups para organizar permissões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Serviços de Segurança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Função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Shield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Proteção DDoS (Standard gratuito, Advanced pago)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WAF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Application Firewall - protege contra SQL injection, XSS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KMS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 Management Service - gerencia chaves de criptografia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CloudTrail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- registra todas as chamadas de API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Config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 conformidade de configurações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 GuardDuty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Detecção de ameaças com ML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Inspector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Avalia vulnerabilidades em EC2/containers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Secrets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 senhas, chaves de API, credentials</w:t>
            </w:r>
          </w:p>
        </w:tc>
      </w:tr>
    </w:tbl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DOMAIN 3: CLOUD TECHNOLOGY &amp; SERVICES (34%)</w:t>
      </w:r>
    </w:p>
    <w:p>
      <w:pPr>
        <w:shd w:fill="D6EAF8" w:val="clear"/>
        <w:spacing w:before="100" w:after="100"/>
        <w:ind w:left="200" w:right="200"/>
      </w:pPr>
      <w:r>
        <w:rPr>
          <w:rFonts w:ascii="Arial" w:cs="Arial" w:eastAsia="Arial" w:hAnsi="Arial"/>
          <w:i/>
          <w:iCs/>
          <w:color w:val="E67E22"/>
          <w:sz w:val="22"/>
          <w:szCs w:val="22"/>
        </w:rPr>
        <w:t xml:space="preserve">⚠️ Este é o domínio de MAIOR PESO no exame. Conheça bem os serviços principais!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COMPUTE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Quando Usar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VMs (IaaS)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Controle total sobre servidor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Serverless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sem gerenciar servidores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ECS/EKS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Docker/Kubernetes gerenciado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Fargate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Serverless Containers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sem gerenciar EC2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 Beanstalk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fácil de apps web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Lightsail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VPS Simples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Sites simples, baixo custo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Tipos de instância EC2 (famílias):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General Purpose (T, M): Uso geral, balanceado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Compute Optimized (C): Alta CPU - processamento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Memory Optimized (R, X): Alta RAM - bancos, cache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Storage Optimized (I, D): Alto I/O - data warehouses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Accelerated Computing (P, G): GPUs - ML, gráficos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STORAGE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 Storage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Arquivos, backups, sites estáticos, data lakes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 Storage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Discos para EC2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EFS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Storage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arquivos compartilhado (NFS)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 Glacier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Arquivamento de longo prazo, baixo custo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 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Híbrido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Conecta on-premises com AWS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Classes de armazenamento S3: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S3 Standard: Acesso frequente (mais caro)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S3 Standard-IA: Acesso infrequente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S3 One Zone-IA: Uma AZ só, mais barato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S3 Glacier Instant: Arquivos com acesso imediato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S3 Glacier Flexible: Recuperação em minutos/horas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S3 Glacier Deep Archive: Mais barato, recuperação em 12h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DATABASE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Relacional gerenciado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MySQL, PostgreSQL, Oracle, SQL Server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Aurora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Relacional cloud-native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5x mais rápido que MySQL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DynamoDB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NoSQL key-value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escala, baixa latência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ElastiCache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cache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Redis/Memcached gerenciado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Redshift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Warehouse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 em petabytes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DocumentDB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NoSQL document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Compatível com MongoDB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NETWORKING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Função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Rede privada virtual - seu data center na nuvem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CloudFront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CDN - distribui conteúdo globalmente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53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gerenciado + health checks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 e gerencia APIs REST/WebSocket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Connect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Conexão dedicada on-premises → AWS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Conexão criptografada on-premises → AWS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Componentes da VPC: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Subnets: Divisões da VPC (públicas e privadas)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Internet Gateway: Permite acesso à internet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NAT Gateway: Permite que subnets privadas acessem internet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Security Groups: Firewall a nível de instância (stateful)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Network ACLs: Firewall a nível de subnet (stateless)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MANAGEMENT &amp; MONITORING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Função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CloudWatch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Métricas, logs, alarmes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CloudTrail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chamadas de API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Config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de configurações e compliance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Systems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instâncias em escala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CloudFormation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Infrastructure as Code (IaC)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Trusted Advisor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Recomendações de otimização</w:t>
            </w:r>
          </w:p>
        </w:tc>
      </w:tr>
    </w:tbl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DOMAIN 4: BILLING &amp; PRICING (12%)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Modelos de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Economia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Compromisso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Paga pelo uso, sem compromisso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Nenhum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Reserved (1 ou 3 anos)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Reserva capacidade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Até 72%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1-3 anos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Savings Plans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Compromisso de gasto/hora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Até 72%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1-3 anos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Instances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Capacidade ociosa da AWS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Até 90%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Pode ser interrompido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Dedicated Hosts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 físico dedicado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Compliance/licenças</w:t>
            </w:r>
          </w:p>
        </w:tc>
      </w:tr>
    </w:tbl>
    <w:p>
      <w:pPr>
        <w:shd w:fill="D6EAF8" w:val="clear"/>
        <w:spacing w:before="100" w:after="100"/>
        <w:ind w:left="200" w:right="200"/>
      </w:pPr>
      <w:r>
        <w:rPr>
          <w:rFonts w:ascii="Arial" w:cs="Arial" w:eastAsia="Arial" w:hAnsi="Arial"/>
          <w:i/>
          <w:iCs/>
          <w:color w:val="E67E22"/>
          <w:sz w:val="22"/>
          <w:szCs w:val="22"/>
        </w:rPr>
        <w:t xml:space="preserve">⚠️ Spot Instances são ótimas para workloads tolerantes a interrupção (batch processing, CI/CD). Nunca use para bancos de dados!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AWS Free Tier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Três tipos de ofertas gratuitas: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Always Free: Sempre grátis (Lambda 1M requests/mês, DynamoDB 25GB)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12 Months Free: Grátis por 12 meses após criar conta (EC2 t2.micro, S3 5GB)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Trials: Testes de curta duração de serviços específicos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Ferramentas de Custo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Ferramenta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Função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Pricing Calculator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 custos antes de usar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Cost Explorer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Analisa gastos históricos e previsões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Budgets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Define orçamentos e alertas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and Usage Report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detalhado de uso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Cost Anomaly Detection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Detecta gastos anormais com ML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Support Plans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Plano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Preço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Resposta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Recursos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Grátis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Fóruns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Documentação, Trusted Advisor limitado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~$29/mês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12-24h (business hours)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support, 1 contato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~$100/mês+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1h (produção down)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24/7, Trusted Advisor completo, API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Enterprise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~$15k/mês+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15min (crítico)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 dedicado, reviews de arquitetura</w:t>
            </w:r>
          </w:p>
        </w:tc>
      </w:tr>
    </w:tbl>
    <w:p>
      <w:r>
        <w:br w:type="page"/>
      </w:r>
    </w:p>
    <w:p>
      <w:pPr>
        <w:spacing w:before="200" w:after="200"/>
        <w:jc w:val="center"/>
      </w:pPr>
      <w:r>
        <w:rPr>
          <w:rFonts w:ascii="Arial" w:cs="Arial" w:eastAsia="Arial" w:hAnsi="Arial"/>
          <w:color w:val="1F4E79"/>
        </w:rPr>
        <w:t xml:space="preserve">═══════════════════════════════════════════════════════════</w:t>
      </w:r>
    </w:p>
    <w:p>
      <w:pPr>
        <w:spacing w:before="400"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PARTE 16: CI/CD COM GITHUB ACTIONS</w:t>
      </w:r>
    </w:p>
    <w:p>
      <w:pPr>
        <w:spacing w:before="200" w:after="200"/>
        <w:jc w:val="center"/>
      </w:pPr>
      <w:r>
        <w:rPr>
          <w:rFonts w:ascii="Arial" w:cs="Arial" w:eastAsia="Arial" w:hAnsi="Arial"/>
          <w:color w:val="1F4E79"/>
        </w:rPr>
        <w:t xml:space="preserve">═══════════════════════════════════════════════════════════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CI/CD (Continuous Integration / Continuous Delivery) é um conjunto de práticas que automatiza a integração de código e sua entrega em ambientes de produção.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CONCEITOS FUNDAMENTAIS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Conceito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(Continuous Integration)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frequente de código com build e testes automáticos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 (Continuous Delivery)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sempre pronto para deploy (manual)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 (Continuous Deployment)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automático em produção após testes</w:t>
            </w:r>
          </w:p>
        </w:tc>
      </w:tr>
    </w:tbl>
    <w:p>
      <w:pPr>
        <w:shd w:fill="D6EAF8" w:val="clear"/>
        <w:spacing w:before="100" w:after="100"/>
        <w:ind w:left="200" w:right="200"/>
      </w:pPr>
      <w:r>
        <w:rPr>
          <w:rFonts w:ascii="Arial" w:cs="Arial" w:eastAsia="Arial" w:hAnsi="Arial"/>
          <w:i/>
          <w:iCs/>
          <w:color w:val="27AE60"/>
          <w:sz w:val="22"/>
          <w:szCs w:val="22"/>
        </w:rPr>
        <w:t xml:space="preserve">💡 CI garante que código novo não quebra o existente. CD garante que código aprovado chega rápido aos usuários.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GITHUB ACTIONS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GitHub Actions é a plataforma de CI/CD nativa do GitHub. Permite automatizar workflows diretamente no repositório.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Conceitos do GitHub Actions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Conceito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Workflow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Processo automatizado definido em YAML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Gatilho que inicia o workflow (push, PR, schedule)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Conjunto de steps que roda em um runner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Tarefa individual (comando ou action)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Aplicação reutilizável (ex: actions/checkout)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Máquina que executa os jobs (GitHub-hosted ou self-hosted)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Estrutura de Arquivo Workflow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.github/workflows/ci.yml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name: CI Pipeline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Quando executar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on: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push: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branches: [ main, develop ]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pull_request: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branches: [ main ]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Variáveis de ambiente globais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env: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JAVA_VERSION: '17'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REGISTRY: ghcr.io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IMAGE_NAME: ${{ github.repository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jobs: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# Job de build e testes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build: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name: Build &amp; 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runs-on: ubuntu-latest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steps: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# Checkout do código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Checkout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actions/checkout@v4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# Configura Java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Set up JDK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actions/setup-java@v4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java-version: ${{ env.JAVA_VERSION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distribution: 'temurin'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cache: maven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# Build e testes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Build with Maven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run: mvn -B clean verify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# Upload de artefatos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Upload JAR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actions/upload-artifact@v4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name: app-jar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path: target/*.jar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Pipeline Completo com Docker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name: CI/CD Pipeline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on: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push: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branches: [ main ]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pull_request: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branches: [ main ]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env: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REGISTRY: ghcr.io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IMAGE_NAME: ${{ github.repository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jobs: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# ===== JOB 1: Build e Testes =====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test: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name: Build &amp; 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runs-on: ubuntu-latest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steps: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uses: actions/checkout@v4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Set up JDK 17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actions/setup-java@v4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java-version: '17'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distribution: 'temurin'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cache: maven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Run Tests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run: mvn -B 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Build JAR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run: mvn -B package -DskipTests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Upload artifact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actions/upload-artifact@v4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name: app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path: target/*.jar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# ===== JOB 2: Build Docker =====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docker: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name: Build &amp; Push Docker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needs: test  # Só roda se test passar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runs-on: ubuntu-latest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if: github.event_name == 'push'  # Só em push, não em PR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permissions: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contents: read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packages: write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steps: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uses: actions/checkout@v4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Download artifact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actions/download-artifact@v4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name: app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path: target/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Log in to Container Registry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docker/login-action@v3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registry: ${{ env.REGISTRY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username: ${{ github.actor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password: ${{ secrets.GITHUB_TOKEN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Extract metadata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id: meta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docker/metadata-action@v5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images: ${{ env.REGISTRY }}/${{ env.IMAGE_NAME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tags: |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  type=sha,prefix=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  type=raw,value=latest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Build and Push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uses: docker/build-push-action@v5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context: .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push: true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tags: ${{ steps.meta.outputs.tags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labels: ${{ steps.meta.outputs.labels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# ===== JOB 3: Deploy =====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deploy: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name: Deploy to Production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needs: docker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runs-on: ubuntu-latest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if: github.ref == 'refs/heads/main'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environment: production  # Requer aprovação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steps: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name: Deploy to server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run: |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echo "Deploying version ${{ github.sha }}"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# Aqui entraria o deploy real (SSH, kubectl, etc.)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DOCKERFILE PARA SPRING BOOT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Multi-stage build para imagem menor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Stage 1: Build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FROM eclipse-temurin:17-jdk-alpine AS build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WORKDIR /app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COPY pom.xml .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COPY src ./src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RUN ./mvnw clean package -DskipTests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Stage 2: Runtime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FROM eclipse-temurin:17-jre-alpine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WORKDIR /app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Usuário não-root por segurança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RUN addgroup -S spring &amp;&amp; adduser -S spring -G spring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USER spring:spring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Copia JAR do stage anterior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COPY --from=build /app/target/*.jar app.jar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Configurações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EXPOSE 8080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ENV JAVA_OPTS="-Xmx512m -Xms256m"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Entrypoint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ENTRYPOINT ["sh", "-c", "java $JAVA_OPTS -jar app.jar"]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Dockerfile Simples (JAR já buildado)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FROM eclipse-temurin:17-jre-alpine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WORKDIR /app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COPY target/*.jar app.jar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EXPOSE 8080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ENTRYPOINT ["java", "-jar", "app.jar"]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GERENCIAMENTO DE SECRETS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Nunca coloque senhas ou tokens no código! Use GitHub Secrets.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Configurando secrets no workflow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- name: Configure AWS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env: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AWS_ACCESS_KEY_ID: ${{ secrets.AWS_ACCESS_KEY_ID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AWS_SECRET_ACCESS_KEY: ${{ secrets.AWS_SECRET_ACCESS_KEY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run: aws s3 ls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/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# Secrets são mascarados nos logs automaticamente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Como configurar secrets: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Settings → Secrets and Variables → Actions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New repository secret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Secrets ficam criptografados e mascarados nos logs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BOAS PRÁTICAS CI/CD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Workflow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Mantenha pipelines RÁPIDOS (&lt; 10 min idealmente)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cache para dependências (Maven, npm, etc.)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Falhe rápido: testes mais rápidos primeiro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matrix builds para testar múltiplas versões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Separe jobs de teste e deploy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Docker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multi-stage builds para imagens menores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Não rode como root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imagens base alpine quando possível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Tagueie imagens com SHA do commit para rastreabilidade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Scaneie vulnerabilidades (Trivy, Snyk)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Segurança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NUNCA commite secrets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GITHUB_TOKEN ao invés de PAT quando possível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Revise dependências (Dependabot)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Use ambientes com aprovação para production</w:t>
      </w:r>
    </w:p>
    <w:p>
      <w:pPr>
        <w:spacing w:before="50" w:after="50"/>
        <w:ind w:left="360"/>
      </w:pPr>
      <w:r>
        <w:rPr>
          <w:rFonts w:ascii="Arial" w:cs="Arial" w:eastAsia="Arial" w:hAnsi="Arial"/>
          <w:sz w:val="22"/>
          <w:szCs w:val="22"/>
        </w:rPr>
        <w:t xml:space="preserve">• Limite permissões dos workflows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Exemplo de Matrix Build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jobs: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test: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runs-on: ubuntu-latest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strategy: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matrix: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java: [11, 17, 21]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os: [ubuntu-latest, windows-latest]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steps: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uses: actions/checkout@v4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uses: actions/setup-java@v4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with: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java-version: ${{ matrix.java }}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    distribution: 'temurin'</w:t>
      </w:r>
    </w:p>
    <w:p>
      <w:pPr>
        <w:shd w:fill="F4F4F4" w:val="clear"/>
        <w:spacing w:before="20" w:after="20"/>
        <w:ind w:left="36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    - run: mvn test</w:t>
      </w:r>
    </w:p>
    <w:p>
      <w:r>
        <w:br w:type="page"/>
      </w:r>
    </w:p>
    <w:p>
      <w:pPr>
        <w:spacing w:before="200" w:after="200"/>
        <w:jc w:val="center"/>
      </w:pPr>
      <w:r>
        <w:rPr>
          <w:rFonts w:ascii="Arial" w:cs="Arial" w:eastAsia="Arial" w:hAnsi="Arial"/>
          <w:color w:val="1F4E79"/>
        </w:rPr>
        <w:t xml:space="preserve">═══════════════════════════════════════════════════════════</w:t>
      </w:r>
    </w:p>
    <w:p>
      <w:pPr>
        <w:spacing w:before="400" w:after="2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☕ CONTINUE ESTUDANDO E PRATICANDO! ☕</w:t>
      </w:r>
    </w:p>
    <w:p>
      <w:pPr>
        <w:spacing w:before="200" w:after="200"/>
        <w:jc w:val="center"/>
      </w:pPr>
      <w:r>
        <w:rPr>
          <w:rFonts w:ascii="Arial" w:cs="Arial" w:eastAsia="Arial" w:hAnsi="Arial"/>
          <w:color w:val="1F4E79"/>
        </w:rPr>
        <w:t xml:space="preserve">═══════════════════════════════════════════════════════════</w:t>
      </w:r>
    </w:p>
    <w:p>
      <w:pPr>
        <w:spacing w:before="200" w:after="400"/>
        <w:jc w:val="center"/>
      </w:pPr>
      <w:r>
        <w:rPr>
          <w:rFonts w:ascii="Arial" w:cs="Arial" w:eastAsia="Arial" w:hAnsi="Arial"/>
          <w:i/>
          <w:iCs/>
          <w:color w:val="7F8C8D"/>
          <w:sz w:val="24"/>
          <w:szCs w:val="24"/>
        </w:rPr>
        <w:t xml:space="preserve">Este guia é um recurso vivo. A tecnologia evolui constantemente, então continue aprendendo, praticando e atualizando seus conhecimentos.</w:t>
      </w: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Bons estudos, Isabela! 🚀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2026-01-09T22:28:44.753Z</dcterms:created>
  <dcterms:modified xsi:type="dcterms:W3CDTF">2026-01-09T22:28:44.754Z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