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70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loss_of_appetite</w:t>
      </w:r>
      <w:r>
        <w:rPr>
          <w:b/>
          <w:bCs/>
          <w:sz w:val="26"/>
          <w:szCs w:val="26"/>
        </w:rPr>
        <w:br/>
        <w:br/>
        <w:t xml:space="preserve">Symptom4: 	 yellowing_of_eyes</w:t>
      </w:r>
      <w:r>
        <w:rPr>
          <w:b/>
          <w:bCs/>
          <w:sz w:val="26"/>
          <w:szCs w:val="26"/>
        </w:rPr>
        <w:br/>
        <w:br/>
        <w:t xml:space="preserve">Symptom5: 	 family_history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C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71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71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-7u88zw37v8wzueq22t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2022-12-12T16:16:44.145Z</dcterms:created>
  <dcterms:modified xsi:type="dcterms:W3CDTF">2022-12-12T16:16:44.145Z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