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419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skin_rash</w:t>
      </w:r>
      <w:r>
        <w:rPr>
          <w:b/>
          <w:bCs/>
          <w:sz w:val="26"/>
          <w:szCs w:val="26"/>
        </w:rPr>
        <w:br/>
        <w:br/>
        <w:t xml:space="preserve">Symptom3: 	 stomach_pain</w:t>
      </w:r>
      <w:r>
        <w:rPr>
          <w:b/>
          <w:bCs/>
          <w:sz w:val="26"/>
          <w:szCs w:val="26"/>
        </w:rPr>
        <w:br/>
        <w:br/>
        <w:t xml:space="preserve">Symptom4: 	 burning_micturition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Drug Reaction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20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20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ajsoeptwjo_0vqchztvia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2022-12-12T16:16:44.801Z</dcterms:created>
  <dcterms:modified xsi:type="dcterms:W3CDTF">2022-12-12T16:16:44.801Z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