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D1F" w:rsidRDefault="00DE6091">
      <w:pPr>
        <w:rPr>
          <w:rFonts w:hint="eastAsia"/>
        </w:rPr>
      </w:pPr>
      <w:r>
        <w:rPr>
          <w:rFonts w:hint="eastAsia"/>
        </w:rPr>
        <w:t xml:space="preserve">색채표준 사용권리 </w:t>
      </w:r>
    </w:p>
    <w:p w:rsidR="00DE6091" w:rsidRDefault="00DE6091">
      <w:pPr>
        <w:rPr>
          <w:rFonts w:hint="eastAsia"/>
        </w:rPr>
      </w:pPr>
    </w:p>
    <w:p w:rsidR="00DE6091" w:rsidRDefault="00DE6091">
      <w:pPr>
        <w:rPr>
          <w:rFonts w:hint="eastAsia"/>
        </w:rPr>
      </w:pPr>
      <w:r>
        <w:rPr>
          <w:rFonts w:hint="eastAsia"/>
        </w:rPr>
        <w:t>개인 단체는 국가가 제정한 표준색채를 자유롭게 사용할 수 있다.</w:t>
      </w:r>
    </w:p>
    <w:p w:rsidR="00DE6091" w:rsidRDefault="00DE6091">
      <w:r>
        <w:rPr>
          <w:rFonts w:hint="eastAsia"/>
        </w:rPr>
        <w:t>따라서 표준색체정보를 바로 이익창출하기 위한 행위를 제외한 차용한 2차적 이익창출을 목적으로 한 사업기획은 무방하며 권장한다.</w:t>
      </w:r>
      <w:bookmarkStart w:id="0" w:name="_GoBack"/>
      <w:bookmarkEnd w:id="0"/>
    </w:p>
    <w:sectPr w:rsidR="00DE60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091"/>
    <w:rsid w:val="00DE6091"/>
    <w:rsid w:val="00E7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Jaehoon Jang</dc:creator>
  <cp:lastModifiedBy>Jaehoon Jang</cp:lastModifiedBy>
  <cp:revision>1</cp:revision>
  <dcterms:created xsi:type="dcterms:W3CDTF">2016-03-15T07:07:00Z</dcterms:created>
  <dcterms:modified xsi:type="dcterms:W3CDTF">2016-03-15T07:08:00Z</dcterms:modified>
</cp:coreProperties>
</file>