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1FE6" w14:textId="233E6BA2" w:rsidR="00255BAD" w:rsidRDefault="00255BAD" w:rsidP="00255BAD">
      <w:pPr>
        <w:pStyle w:val="Titre"/>
        <w:jc w:val="center"/>
      </w:pPr>
      <w:r>
        <w:t xml:space="preserve">GMINT317 - </w:t>
      </w:r>
      <w:r w:rsidR="00A36534" w:rsidRPr="0045453C">
        <w:t xml:space="preserve">Moteurs de jeux – </w:t>
      </w:r>
      <w:r>
        <w:t>TP1</w:t>
      </w:r>
    </w:p>
    <w:p w14:paraId="1B7E4CC5" w14:textId="2E338D47" w:rsidR="00A36534" w:rsidRPr="0045453C" w:rsidRDefault="00A36534" w:rsidP="00255BAD">
      <w:pPr>
        <w:pStyle w:val="Titre"/>
        <w:jc w:val="center"/>
      </w:pPr>
      <w:r w:rsidRPr="0045453C">
        <w:t>Rendu</w:t>
      </w:r>
      <w:r w:rsidR="00D853CF" w:rsidRPr="0045453C">
        <w:t>, gestionnaire de version</w:t>
      </w:r>
      <w:r w:rsidRPr="0045453C">
        <w:t xml:space="preserve"> et IHM</w:t>
      </w:r>
    </w:p>
    <w:p w14:paraId="6032939D" w14:textId="77777777" w:rsidR="00255BAD" w:rsidRPr="0039461D" w:rsidRDefault="00255BAD" w:rsidP="00255BAD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F55D524" wp14:editId="6ADE858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5B5F990" wp14:editId="61340205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CF587F">
      <w:pPr>
        <w:pStyle w:val="Titre1"/>
        <w:jc w:val="both"/>
      </w:pPr>
      <w:r w:rsidRPr="0045453C">
        <w:t>Objectifs</w:t>
      </w:r>
    </w:p>
    <w:p w14:paraId="09589A0E" w14:textId="77777777" w:rsidR="000B394F" w:rsidRPr="0045453C" w:rsidRDefault="000B394F" w:rsidP="00CF587F">
      <w:pPr>
        <w:jc w:val="both"/>
        <w:rPr>
          <w:lang w:val="fr-FR"/>
        </w:rPr>
      </w:pPr>
      <w:r w:rsidRPr="0045453C">
        <w:rPr>
          <w:lang w:val="fr-FR"/>
        </w:rPr>
        <w:t>Le but de ce TP est de réaliser votre première application de rendu 3D en utilisant OpenGL. Dans ce travail, chaque étudiant aura pour but de réaliser différentes tâches :</w:t>
      </w:r>
    </w:p>
    <w:p w14:paraId="1BF03CF1" w14:textId="3BCCDFBF" w:rsidR="00C97458" w:rsidRDefault="00C97458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Découvrir les environnement</w:t>
      </w:r>
      <w:r w:rsidR="00317383">
        <w:rPr>
          <w:lang w:val="fr-FR"/>
        </w:rPr>
        <w:t>s</w:t>
      </w:r>
      <w:r>
        <w:rPr>
          <w:lang w:val="fr-FR"/>
        </w:rPr>
        <w:t xml:space="preserve"> Git, </w:t>
      </w:r>
      <w:proofErr w:type="spellStart"/>
      <w:r>
        <w:rPr>
          <w:lang w:val="fr-FR"/>
        </w:rPr>
        <w:t>Qt</w:t>
      </w:r>
      <w:proofErr w:type="spellEnd"/>
      <w:r>
        <w:rPr>
          <w:lang w:val="fr-FR"/>
        </w:rPr>
        <w:t xml:space="preserve"> et OpenGL.</w:t>
      </w:r>
    </w:p>
    <w:p w14:paraId="478931EF" w14:textId="5F8E4F7E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Apprendre à gérer les évènements (clavier</w:t>
      </w:r>
      <w:r w:rsidR="00913EC5">
        <w:rPr>
          <w:lang w:val="fr-FR"/>
        </w:rPr>
        <w:t>,</w:t>
      </w:r>
      <w:r w:rsidRPr="0045453C">
        <w:rPr>
          <w:lang w:val="fr-FR"/>
        </w:rPr>
        <w:t xml:space="preserve"> souris)</w:t>
      </w:r>
    </w:p>
    <w:p w14:paraId="754D74F7" w14:textId="33796ED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</w:t>
      </w:r>
      <w:r w:rsidR="00913EC5">
        <w:rPr>
          <w:lang w:val="fr-FR"/>
        </w:rPr>
        <w:t>er une scène simple (une caméra</w:t>
      </w:r>
      <w:r w:rsidRPr="0045453C">
        <w:rPr>
          <w:lang w:val="fr-FR"/>
        </w:rPr>
        <w:t xml:space="preserve"> et un triangle)</w:t>
      </w:r>
    </w:p>
    <w:p w14:paraId="378D0B16" w14:textId="6435B5A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 xml:space="preserve">Créer une surface </w:t>
      </w:r>
      <w:r w:rsidR="00913EC5">
        <w:rPr>
          <w:lang w:val="fr-FR"/>
        </w:rPr>
        <w:t xml:space="preserve">carrée </w:t>
      </w:r>
      <w:r w:rsidRPr="0045453C">
        <w:rPr>
          <w:lang w:val="fr-FR"/>
        </w:rPr>
        <w:t>à base de triangle</w:t>
      </w:r>
      <w:r w:rsidR="00913EC5">
        <w:rPr>
          <w:lang w:val="fr-FR"/>
        </w:rPr>
        <w:t>s</w:t>
      </w:r>
    </w:p>
    <w:p w14:paraId="38EF1F70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Appliquer une carte d’altitude sur cette surface</w:t>
      </w:r>
    </w:p>
    <w:p w14:paraId="4895DA5D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Permettre les déplacements de caméra</w:t>
      </w:r>
    </w:p>
    <w:p w14:paraId="37E6F0FC" w14:textId="2326DBA6" w:rsidR="000B394F" w:rsidRPr="004E2B4E" w:rsidRDefault="006A3F78" w:rsidP="004E2B4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Avoir « </w:t>
      </w:r>
      <w:proofErr w:type="spellStart"/>
      <w:r w:rsidRPr="0045453C">
        <w:rPr>
          <w:lang w:val="fr-FR"/>
        </w:rPr>
        <w:t>commité</w:t>
      </w:r>
      <w:proofErr w:type="spellEnd"/>
      <w:r w:rsidRPr="0045453C">
        <w:rPr>
          <w:lang w:val="fr-FR"/>
        </w:rPr>
        <w:t> » sur le serveur son projet en fin de séance</w:t>
      </w:r>
    </w:p>
    <w:p w14:paraId="31B7CD2A" w14:textId="77777777" w:rsidR="000B394F" w:rsidRPr="0045453C" w:rsidRDefault="000B394F" w:rsidP="004E2B4E">
      <w:pPr>
        <w:pStyle w:val="Paragraphedeliste"/>
        <w:ind w:left="0"/>
        <w:jc w:val="both"/>
        <w:rPr>
          <w:lang w:val="fr-FR"/>
        </w:rPr>
      </w:pPr>
      <w:r w:rsidRPr="0045453C">
        <w:rPr>
          <w:lang w:val="fr-FR"/>
        </w:rPr>
        <w:t>Bonus :</w:t>
      </w:r>
    </w:p>
    <w:p w14:paraId="49EDA613" w14:textId="716E4944" w:rsidR="000B394F" w:rsidRPr="0045453C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0B394F" w:rsidRPr="0045453C">
        <w:rPr>
          <w:lang w:val="fr-FR"/>
        </w:rPr>
        <w:t>terrain</w:t>
      </w:r>
    </w:p>
    <w:p w14:paraId="3D090B3B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Texturer le terrain en utilisant des couleurs</w:t>
      </w:r>
    </w:p>
    <w:p w14:paraId="1701C631" w14:textId="77777777" w:rsidR="00D72060" w:rsidRPr="0045453C" w:rsidRDefault="00D72060" w:rsidP="00D7206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04015110" w14:textId="77777777" w:rsidR="00D72060" w:rsidRPr="0045453C" w:rsidRDefault="00D72060" w:rsidP="00D7206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Afficher un brouillard localisé</w:t>
      </w:r>
    </w:p>
    <w:p w14:paraId="3AF71C4D" w14:textId="5644BBFD" w:rsidR="00D853CF" w:rsidRPr="0045453C" w:rsidRDefault="000B394F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Créer un rendu terrain infini</w:t>
      </w:r>
    </w:p>
    <w:p w14:paraId="300C4003" w14:textId="45E4EFEA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7C2F60F" w14:textId="3A814C1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Il s’agit d’un Framework spécialisé dans les UI. Nous </w:t>
      </w:r>
      <w:r w:rsidR="00913EC5">
        <w:rPr>
          <w:lang w:val="fr-FR"/>
        </w:rPr>
        <w:t>nous</w:t>
      </w:r>
      <w:r w:rsidRPr="0045453C">
        <w:rPr>
          <w:lang w:val="fr-FR"/>
        </w:rPr>
        <w:t xml:space="preserve"> servirons principalement de ce Framework afin de gérer les IO de notre application.</w:t>
      </w:r>
    </w:p>
    <w:p w14:paraId="79B650BE" w14:textId="77777777" w:rsidR="00A36534" w:rsidRPr="0045453C" w:rsidRDefault="00A36534" w:rsidP="00CF587F">
      <w:pPr>
        <w:pStyle w:val="Titre1"/>
        <w:jc w:val="both"/>
      </w:pPr>
      <w:r w:rsidRPr="0045453C">
        <w:t>Gestionnaire de version</w:t>
      </w:r>
    </w:p>
    <w:p w14:paraId="1D665062" w14:textId="44EE3689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La première étape à réaliser est de </w:t>
      </w:r>
      <w:r w:rsidR="00D8557F">
        <w:rPr>
          <w:lang w:val="fr-FR"/>
        </w:rPr>
        <w:t xml:space="preserve">créer votre compte sur </w:t>
      </w:r>
      <w:proofErr w:type="spellStart"/>
      <w:r w:rsidR="00D8557F">
        <w:rPr>
          <w:lang w:val="fr-FR"/>
        </w:rPr>
        <w:t>GitHub</w:t>
      </w:r>
      <w:proofErr w:type="spellEnd"/>
      <w:r w:rsidR="00D8557F">
        <w:rPr>
          <w:lang w:val="fr-FR"/>
        </w:rPr>
        <w:t xml:space="preserve">, puis de me donner vos identifiants pour que je vous ouvre les droits d’accès  au </w:t>
      </w:r>
      <w:proofErr w:type="spellStart"/>
      <w:r w:rsidR="00D8557F">
        <w:rPr>
          <w:lang w:val="fr-FR"/>
        </w:rPr>
        <w:t>repository</w:t>
      </w:r>
      <w:proofErr w:type="spellEnd"/>
      <w:r w:rsidR="00D8557F">
        <w:rPr>
          <w:lang w:val="fr-FR"/>
        </w:rPr>
        <w:t xml:space="preserve"> du cours. </w:t>
      </w:r>
    </w:p>
    <w:p w14:paraId="0D14FA43" w14:textId="77777777" w:rsidR="00D8557F" w:rsidRPr="0045453C" w:rsidRDefault="00D8557F" w:rsidP="00CF587F">
      <w:pPr>
        <w:jc w:val="both"/>
        <w:rPr>
          <w:lang w:val="fr-FR"/>
        </w:rPr>
      </w:pPr>
    </w:p>
    <w:p w14:paraId="1CD2E135" w14:textId="19966291" w:rsidR="00D8557F" w:rsidRDefault="00D8557F" w:rsidP="00CF587F">
      <w:pPr>
        <w:jc w:val="both"/>
        <w:rPr>
          <w:lang w:val="fr-FR"/>
        </w:rPr>
      </w:pPr>
      <w:r>
        <w:rPr>
          <w:lang w:val="fr-FR"/>
        </w:rPr>
        <w:t xml:space="preserve">A partir de la, vous pourrez accéder </w:t>
      </w:r>
      <w:r w:rsidR="00867776">
        <w:rPr>
          <w:lang w:val="fr-FR"/>
        </w:rPr>
        <w:t xml:space="preserve">au </w:t>
      </w:r>
      <w:proofErr w:type="spellStart"/>
      <w:r w:rsidR="00867776">
        <w:rPr>
          <w:lang w:val="fr-FR"/>
        </w:rPr>
        <w:t>repository</w:t>
      </w:r>
      <w:proofErr w:type="spellEnd"/>
      <w:r w:rsidR="00867776">
        <w:rPr>
          <w:lang w:val="fr-FR"/>
        </w:rPr>
        <w:t xml:space="preserve">  </w:t>
      </w:r>
      <w:r w:rsidR="00682762">
        <w:rPr>
          <w:lang w:val="fr-FR"/>
        </w:rPr>
        <w:t> </w:t>
      </w:r>
      <w:r w:rsidR="00957D90">
        <w:rPr>
          <w:lang w:val="fr-FR"/>
        </w:rPr>
        <w:t xml:space="preserve">dans </w:t>
      </w:r>
      <w:proofErr w:type="spellStart"/>
      <w:r w:rsidR="00957D90">
        <w:rPr>
          <w:lang w:val="fr-FR"/>
        </w:rPr>
        <w:t>GitHub</w:t>
      </w:r>
      <w:proofErr w:type="spellEnd"/>
      <w:r w:rsidR="00682762">
        <w:rPr>
          <w:lang w:val="fr-FR"/>
        </w:rPr>
        <w:t>:</w:t>
      </w:r>
    </w:p>
    <w:p w14:paraId="32B5D459" w14:textId="77777777" w:rsidR="00D8557F" w:rsidRDefault="00D8557F" w:rsidP="00CF587F">
      <w:pPr>
        <w:jc w:val="both"/>
        <w:rPr>
          <w:lang w:val="fr-FR"/>
        </w:rPr>
      </w:pPr>
    </w:p>
    <w:p w14:paraId="3FB0D27A" w14:textId="64A49935" w:rsidR="00957D90" w:rsidRDefault="00957D90" w:rsidP="00CF587F">
      <w:pPr>
        <w:jc w:val="both"/>
        <w:rPr>
          <w:lang w:val="fr-FR"/>
        </w:rPr>
      </w:pPr>
      <w:hyperlink r:id="rId8" w:history="1">
        <w:r w:rsidRPr="00742BB4">
          <w:rPr>
            <w:rStyle w:val="Lienhypertexte"/>
            <w:lang w:val="fr-FR"/>
          </w:rPr>
          <w:t>https://github.com/imagina-gmin317-2015/tp1.git</w:t>
        </w:r>
      </w:hyperlink>
    </w:p>
    <w:p w14:paraId="4E96BA4A" w14:textId="77777777" w:rsidR="00957D90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Les étapes à suivre seront les mêmes pour chaque </w:t>
      </w:r>
      <w:proofErr w:type="spellStart"/>
      <w:r>
        <w:rPr>
          <w:rFonts w:ascii="Helvetica Neue" w:hAnsi="Helvetica Neue"/>
          <w:color w:val="5A5A5A"/>
          <w:sz w:val="23"/>
          <w:szCs w:val="23"/>
        </w:rPr>
        <w:t>tp</w:t>
      </w:r>
      <w:proofErr w:type="spellEnd"/>
      <w:r>
        <w:rPr>
          <w:rFonts w:ascii="Helvetica Neue" w:hAnsi="Helvetica Neue"/>
          <w:color w:val="5A5A5A"/>
          <w:sz w:val="23"/>
          <w:szCs w:val="23"/>
        </w:rPr>
        <w:t> :</w:t>
      </w:r>
    </w:p>
    <w:p w14:paraId="2A35CA49" w14:textId="42782121" w:rsidR="000A4E40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1. </w:t>
      </w:r>
      <w:r w:rsidR="000A4E40">
        <w:rPr>
          <w:rFonts w:ascii="Helvetica Neue" w:hAnsi="Helvetica Neue"/>
          <w:color w:val="5A5A5A"/>
          <w:sz w:val="23"/>
          <w:szCs w:val="23"/>
        </w:rPr>
        <w:t>Créer un « </w:t>
      </w:r>
      <w:proofErr w:type="spellStart"/>
      <w:r w:rsidR="000A4E40">
        <w:rPr>
          <w:rFonts w:ascii="Helvetica Neue" w:hAnsi="Helvetica Neue"/>
          <w:color w:val="5A5A5A"/>
          <w:sz w:val="23"/>
          <w:szCs w:val="23"/>
        </w:rPr>
        <w:t>fork</w:t>
      </w:r>
      <w:proofErr w:type="spellEnd"/>
      <w:r w:rsidR="000A4E40">
        <w:rPr>
          <w:rFonts w:ascii="Helvetica Neue" w:hAnsi="Helvetica Neue"/>
          <w:color w:val="5A5A5A"/>
          <w:sz w:val="23"/>
          <w:szCs w:val="23"/>
        </w:rPr>
        <w:t xml:space="preserve"> » du </w:t>
      </w:r>
      <w:proofErr w:type="spellStart"/>
      <w:r w:rsidR="000A4E40">
        <w:rPr>
          <w:rFonts w:ascii="Helvetica Neue" w:hAnsi="Helvetica Neue"/>
          <w:color w:val="5A5A5A"/>
          <w:sz w:val="23"/>
          <w:szCs w:val="23"/>
        </w:rPr>
        <w:t>repository</w:t>
      </w:r>
      <w:proofErr w:type="spellEnd"/>
    </w:p>
    <w:p w14:paraId="0D7CDAD2" w14:textId="159BC3F6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2. </w:t>
      </w:r>
      <w:r w:rsidR="00867776">
        <w:rPr>
          <w:rFonts w:ascii="Helvetica Neue" w:hAnsi="Helvetica Neue"/>
          <w:color w:val="5A5A5A"/>
          <w:sz w:val="23"/>
          <w:szCs w:val="23"/>
        </w:rPr>
        <w:t xml:space="preserve">Créer un « clone » du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repository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 xml:space="preserve"> sur votre ordinateur</w:t>
      </w:r>
    </w:p>
    <w:p w14:paraId="10D091F5" w14:textId="13B96719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3. </w:t>
      </w:r>
      <w:r w:rsidR="00867776">
        <w:rPr>
          <w:rFonts w:ascii="Helvetica Neue" w:hAnsi="Helvetica Neue"/>
          <w:color w:val="5A5A5A"/>
          <w:sz w:val="23"/>
          <w:szCs w:val="23"/>
        </w:rPr>
        <w:t>Modifiez les fichiers et faites votre TP.</w:t>
      </w:r>
    </w:p>
    <w:p w14:paraId="30611290" w14:textId="4AB4DC6F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4. </w:t>
      </w:r>
      <w:r w:rsidR="00867776">
        <w:rPr>
          <w:rFonts w:ascii="Helvetica Neue" w:hAnsi="Helvetica Neue"/>
          <w:color w:val="5A5A5A"/>
          <w:sz w:val="23"/>
          <w:szCs w:val="23"/>
        </w:rPr>
        <w:t xml:space="preserve">Faites les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commits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 xml:space="preserve"> de votre travail pour qu’ils soient visibles sur le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repository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>.</w:t>
      </w:r>
    </w:p>
    <w:p w14:paraId="3F6F4DC3" w14:textId="17796A90" w:rsidR="00867776" w:rsidRDefault="00957D90" w:rsidP="000A4E4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lastRenderedPageBreak/>
        <w:t xml:space="preserve">5. </w:t>
      </w:r>
      <w:r w:rsidR="00867776">
        <w:rPr>
          <w:rFonts w:ascii="Helvetica Neue" w:hAnsi="Helvetica Neue"/>
          <w:color w:val="5A5A5A"/>
          <w:sz w:val="23"/>
          <w:szCs w:val="23"/>
        </w:rPr>
        <w:t>Push/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sync</w:t>
      </w:r>
      <w:proofErr w:type="spellEnd"/>
      <w:r w:rsidR="00867776">
        <w:rPr>
          <w:rFonts w:ascii="Helvetica Neue" w:hAnsi="Helvetica Neue"/>
          <w:color w:val="5A5A5A"/>
          <w:sz w:val="23"/>
          <w:szCs w:val="23"/>
        </w:rPr>
        <w:t xml:space="preserve"> vos changement sur </w:t>
      </w:r>
      <w:proofErr w:type="spellStart"/>
      <w:r w:rsidR="00867776">
        <w:rPr>
          <w:rFonts w:ascii="Helvetica Neue" w:hAnsi="Helvetica Neue"/>
          <w:color w:val="5A5A5A"/>
          <w:sz w:val="23"/>
          <w:szCs w:val="23"/>
        </w:rPr>
        <w:t>GitHub</w:t>
      </w:r>
      <w:proofErr w:type="spellEnd"/>
    </w:p>
    <w:p w14:paraId="1BCF4D03" w14:textId="77777777" w:rsidR="00FF7CF0" w:rsidRPr="00867776" w:rsidRDefault="00FF7CF0" w:rsidP="00FF7CF0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 Neue" w:hAnsi="Helvetica Neue"/>
          <w:color w:val="5A5A5A"/>
          <w:sz w:val="23"/>
          <w:szCs w:val="23"/>
        </w:rPr>
      </w:pPr>
      <w:r>
        <w:rPr>
          <w:rFonts w:ascii="Helvetica Neue" w:hAnsi="Helvetica Neue"/>
          <w:color w:val="5A5A5A"/>
          <w:sz w:val="23"/>
          <w:szCs w:val="23"/>
        </w:rPr>
        <w:t xml:space="preserve">6. </w:t>
      </w:r>
      <w:proofErr w:type="gramStart"/>
      <w:r>
        <w:rPr>
          <w:rFonts w:ascii="Helvetica Neue" w:hAnsi="Helvetica Neue"/>
          <w:color w:val="5A5A5A"/>
          <w:sz w:val="23"/>
          <w:szCs w:val="23"/>
        </w:rPr>
        <w:t>A</w:t>
      </w:r>
      <w:proofErr w:type="gramEnd"/>
      <w:r>
        <w:rPr>
          <w:rFonts w:ascii="Helvetica Neue" w:hAnsi="Helvetica Neue"/>
          <w:color w:val="5A5A5A"/>
          <w:sz w:val="23"/>
          <w:szCs w:val="23"/>
        </w:rPr>
        <w:t xml:space="preserve"> la fin du TP faites un « pull </w:t>
      </w:r>
      <w:proofErr w:type="spellStart"/>
      <w:r>
        <w:rPr>
          <w:rFonts w:ascii="Helvetica Neue" w:hAnsi="Helvetica Neue"/>
          <w:color w:val="5A5A5A"/>
          <w:sz w:val="23"/>
          <w:szCs w:val="23"/>
        </w:rPr>
        <w:t>request</w:t>
      </w:r>
      <w:proofErr w:type="spellEnd"/>
      <w:r>
        <w:rPr>
          <w:rFonts w:ascii="Helvetica Neue" w:hAnsi="Helvetica Neue"/>
          <w:color w:val="5A5A5A"/>
          <w:sz w:val="23"/>
          <w:szCs w:val="23"/>
        </w:rPr>
        <w:t> » pour m’indiquer que je peux vérifier et corriger votre TP.</w:t>
      </w:r>
    </w:p>
    <w:p w14:paraId="221BA6EB" w14:textId="099EC41B" w:rsidR="00D8557F" w:rsidRDefault="00D8557F" w:rsidP="00CF587F">
      <w:pPr>
        <w:jc w:val="both"/>
        <w:rPr>
          <w:lang w:val="fr-FR"/>
        </w:rPr>
      </w:pPr>
      <w:r>
        <w:rPr>
          <w:lang w:val="fr-FR"/>
        </w:rPr>
        <w:t xml:space="preserve">Vous pouvez maintenant travailler sur votre TP. N’oubliez pas de faire un commit de votre travail </w:t>
      </w:r>
      <w:r w:rsidR="00193F87">
        <w:rPr>
          <w:lang w:val="fr-FR"/>
        </w:rPr>
        <w:t>en fin de séance, puis à chaque fois que nécessaire jusqu’à la prochaine séance</w:t>
      </w:r>
      <w:r>
        <w:rPr>
          <w:lang w:val="fr-FR"/>
        </w:rPr>
        <w:t xml:space="preserve"> p</w:t>
      </w:r>
      <w:r w:rsidR="00770C44">
        <w:rPr>
          <w:lang w:val="fr-FR"/>
        </w:rPr>
        <w:t>o</w:t>
      </w:r>
      <w:r>
        <w:rPr>
          <w:lang w:val="fr-FR"/>
        </w:rPr>
        <w:t>ur que vos modifications soient prises en compte</w:t>
      </w:r>
      <w:r w:rsidR="00193F87">
        <w:rPr>
          <w:lang w:val="fr-FR"/>
        </w:rPr>
        <w:t>. Chaque commit doit ê</w:t>
      </w:r>
      <w:r w:rsidR="00A02C68">
        <w:rPr>
          <w:lang w:val="fr-FR"/>
        </w:rPr>
        <w:t>tre accompagné d’un message de commentaire</w:t>
      </w:r>
      <w:r>
        <w:rPr>
          <w:lang w:val="fr-FR"/>
        </w:rPr>
        <w:t>.</w:t>
      </w:r>
    </w:p>
    <w:p w14:paraId="735803B8" w14:textId="77777777" w:rsidR="00D8557F" w:rsidRPr="0045453C" w:rsidRDefault="00D8557F" w:rsidP="00CF587F">
      <w:pPr>
        <w:jc w:val="both"/>
        <w:rPr>
          <w:lang w:val="fr-FR"/>
        </w:rPr>
      </w:pPr>
    </w:p>
    <w:p w14:paraId="64978381" w14:textId="7ACA2B7A" w:rsidR="00FF7CF0" w:rsidRPr="00FF7CF0" w:rsidRDefault="0045453C" w:rsidP="00CF587F">
      <w:pPr>
        <w:jc w:val="both"/>
        <w:rPr>
          <w:lang w:val="fr-FR"/>
        </w:rPr>
      </w:pPr>
      <w:r w:rsidRPr="0045453C">
        <w:rPr>
          <w:b/>
          <w:lang w:val="fr-FR"/>
        </w:rPr>
        <w:t xml:space="preserve">Attention : </w:t>
      </w:r>
      <w:r w:rsidRPr="0045453C">
        <w:rPr>
          <w:lang w:val="fr-FR"/>
        </w:rPr>
        <w:t>éviter les messages de commit inutiles, toujours décrire le travail réalisé.</w:t>
      </w:r>
    </w:p>
    <w:p w14:paraId="69A64546" w14:textId="0C2A32BD" w:rsidR="006A3F78" w:rsidRPr="0045453C" w:rsidRDefault="00CF587F" w:rsidP="00CF587F">
      <w:pPr>
        <w:pStyle w:val="Titre1"/>
        <w:jc w:val="both"/>
      </w:pPr>
      <w:r w:rsidRPr="0045453C">
        <w:t>Votre première application</w:t>
      </w:r>
      <w:bookmarkStart w:id="0" w:name="_GoBack"/>
      <w:bookmarkEnd w:id="0"/>
    </w:p>
    <w:p w14:paraId="76103417" w14:textId="78647C87" w:rsidR="00C01C76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familiariser avec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de simplifier votre développement, je vous rec</w:t>
      </w:r>
      <w:r w:rsidR="00913EC5">
        <w:rPr>
          <w:lang w:val="fr-FR"/>
        </w:rPr>
        <w:t>ommande d’utiliser l’IDE fourni</w:t>
      </w:r>
      <w:r w:rsidR="00C01C76">
        <w:rPr>
          <w:lang w:val="fr-FR"/>
        </w:rPr>
        <w:t xml:space="preserve"> : </w:t>
      </w:r>
      <w:proofErr w:type="spellStart"/>
      <w:r w:rsidR="00C01C76">
        <w:rPr>
          <w:lang w:val="fr-FR"/>
        </w:rPr>
        <w:t>Qt</w:t>
      </w:r>
      <w:proofErr w:type="spellEnd"/>
      <w:r w:rsidR="00C01C76">
        <w:rPr>
          <w:lang w:val="fr-FR"/>
        </w:rPr>
        <w:t xml:space="preserve"> Creator</w:t>
      </w:r>
      <w:r w:rsidRPr="0045453C">
        <w:rPr>
          <w:lang w:val="fr-FR"/>
        </w:rPr>
        <w:t>.</w:t>
      </w:r>
      <w:r w:rsidR="00C01C76">
        <w:rPr>
          <w:lang w:val="fr-FR"/>
        </w:rPr>
        <w:t xml:space="preserve"> L’objectif de ce premier TP est principalement de vous familiariser avec cet environnement de programmation.</w:t>
      </w:r>
    </w:p>
    <w:p w14:paraId="52224BF1" w14:textId="77777777" w:rsidR="00C01C76" w:rsidRDefault="00C01C76" w:rsidP="00CF587F">
      <w:pPr>
        <w:jc w:val="both"/>
        <w:rPr>
          <w:lang w:val="fr-FR"/>
        </w:rPr>
      </w:pPr>
    </w:p>
    <w:p w14:paraId="4E9C9FAB" w14:textId="420A51E3" w:rsidR="006A3F78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Pour vos premiers pas, avec OpenGL, votre travail sera d’étudier l’affichage</w:t>
      </w:r>
      <w:r w:rsidR="00913EC5">
        <w:rPr>
          <w:lang w:val="fr-FR"/>
        </w:rPr>
        <w:t xml:space="preserve"> d’un triangle en OpenGL avec </w:t>
      </w:r>
      <w:proofErr w:type="spellStart"/>
      <w:r w:rsidR="00913EC5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l’étendre :</w:t>
      </w:r>
    </w:p>
    <w:p w14:paraId="0910CA51" w14:textId="77777777" w:rsidR="00CF587F" w:rsidRDefault="00CF587F" w:rsidP="00CF587F">
      <w:pPr>
        <w:jc w:val="both"/>
        <w:rPr>
          <w:lang w:val="fr-FR"/>
        </w:rPr>
      </w:pPr>
    </w:p>
    <w:p w14:paraId="17E0D8CB" w14:textId="19D0F6FE" w:rsidR="008F6770" w:rsidRDefault="008F6770" w:rsidP="00CF587F">
      <w:pPr>
        <w:jc w:val="both"/>
        <w:rPr>
          <w:lang w:val="fr-FR"/>
        </w:rPr>
      </w:pPr>
      <w:r>
        <w:rPr>
          <w:lang w:val="fr-FR"/>
        </w:rPr>
        <w:t xml:space="preserve">Ouvrir le projet openglwindow.pro dans QT </w:t>
      </w:r>
      <w:proofErr w:type="spellStart"/>
      <w:r>
        <w:rPr>
          <w:lang w:val="fr-FR"/>
        </w:rPr>
        <w:t>creator</w:t>
      </w:r>
      <w:proofErr w:type="spellEnd"/>
      <w:r>
        <w:rPr>
          <w:lang w:val="fr-FR"/>
        </w:rPr>
        <w:t>, compiler et exécuter.</w:t>
      </w:r>
    </w:p>
    <w:p w14:paraId="193DA9FC" w14:textId="77777777" w:rsidR="008F6770" w:rsidRPr="0045453C" w:rsidRDefault="008F6770" w:rsidP="00CF587F">
      <w:pPr>
        <w:jc w:val="both"/>
        <w:rPr>
          <w:lang w:val="fr-FR"/>
        </w:rPr>
      </w:pPr>
    </w:p>
    <w:p w14:paraId="0AAC0473" w14:textId="6E9560DE" w:rsidR="00CF587F" w:rsidRPr="0045453C" w:rsidRDefault="008F6770" w:rsidP="00CF587F">
      <w:pPr>
        <w:jc w:val="both"/>
        <w:rPr>
          <w:lang w:val="fr-FR"/>
        </w:rPr>
      </w:pPr>
      <w:r>
        <w:rPr>
          <w:lang w:val="fr-FR"/>
        </w:rPr>
        <w:t>Documentation </w:t>
      </w:r>
      <w:proofErr w:type="gramStart"/>
      <w:r>
        <w:rPr>
          <w:lang w:val="fr-FR"/>
        </w:rPr>
        <w:t xml:space="preserve">:  </w:t>
      </w:r>
      <w:r w:rsidR="00CF587F" w:rsidRPr="0045453C">
        <w:rPr>
          <w:lang w:val="fr-FR"/>
        </w:rPr>
        <w:t>http</w:t>
      </w:r>
      <w:proofErr w:type="gramEnd"/>
      <w:r w:rsidR="00CF587F" w:rsidRPr="0045453C">
        <w:rPr>
          <w:lang w:val="fr-FR"/>
        </w:rPr>
        <w:t>://qt-project.org/doc/qt-5/qtgui-openglwindow-example.html</w:t>
      </w:r>
    </w:p>
    <w:p w14:paraId="4D79B3F0" w14:textId="77777777" w:rsidR="00CF587F" w:rsidRPr="0045453C" w:rsidRDefault="00CF587F" w:rsidP="00CF587F">
      <w:pPr>
        <w:jc w:val="both"/>
        <w:rPr>
          <w:lang w:val="fr-FR"/>
        </w:rPr>
      </w:pPr>
    </w:p>
    <w:p w14:paraId="0A20017C" w14:textId="2002557F" w:rsidR="00CF587F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Après le rendu de votre premier triangle, vous allez devoir réaliser une surface plane (</w:t>
      </w:r>
      <w:r w:rsidR="00F6275A">
        <w:rPr>
          <w:lang w:val="fr-FR"/>
        </w:rPr>
        <w:t>16</w:t>
      </w:r>
      <w:r w:rsidRPr="0045453C">
        <w:rPr>
          <w:lang w:val="fr-FR"/>
        </w:rPr>
        <w:t>*</w:t>
      </w:r>
      <w:r w:rsidR="00F6275A">
        <w:rPr>
          <w:lang w:val="fr-FR"/>
        </w:rPr>
        <w:t xml:space="preserve">16 </w:t>
      </w:r>
      <w:r w:rsidRPr="0045453C">
        <w:rPr>
          <w:lang w:val="fr-FR"/>
        </w:rPr>
        <w:t>sommets) composé</w:t>
      </w:r>
      <w:r w:rsidR="00913EC5">
        <w:rPr>
          <w:lang w:val="fr-FR"/>
        </w:rPr>
        <w:t>e</w:t>
      </w:r>
      <w:r w:rsidRPr="0045453C">
        <w:rPr>
          <w:lang w:val="fr-FR"/>
        </w:rPr>
        <w:t xml:space="preserve"> de triangles. Grâce aux IO, vous pourrez afficher soit des triangles plein</w:t>
      </w:r>
      <w:r w:rsidR="00913EC5">
        <w:rPr>
          <w:lang w:val="fr-FR"/>
        </w:rPr>
        <w:t>s</w:t>
      </w:r>
      <w:r w:rsidRPr="0045453C">
        <w:rPr>
          <w:lang w:val="fr-FR"/>
        </w:rPr>
        <w:t>, soit des triangles en fil de fer.</w:t>
      </w:r>
    </w:p>
    <w:p w14:paraId="17C0E59F" w14:textId="77777777" w:rsidR="00D64E22" w:rsidRPr="0045453C" w:rsidRDefault="00D64E22" w:rsidP="00CF587F">
      <w:pPr>
        <w:jc w:val="both"/>
        <w:rPr>
          <w:lang w:val="fr-FR"/>
        </w:rPr>
      </w:pPr>
    </w:p>
    <w:p w14:paraId="60416E47" w14:textId="3720F628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Une fois cette surface cré</w:t>
      </w:r>
      <w:r w:rsidR="00913EC5">
        <w:rPr>
          <w:lang w:val="fr-FR"/>
        </w:rPr>
        <w:t>ée, appliquez</w:t>
      </w:r>
      <w:r w:rsidRPr="0045453C">
        <w:rPr>
          <w:lang w:val="fr-FR"/>
        </w:rPr>
        <w:t xml:space="preserve"> des transformations aléatoires aux sommets pour réaliser un relief.</w:t>
      </w:r>
    </w:p>
    <w:p w14:paraId="1B7FD75F" w14:textId="4BBF3C64" w:rsidR="006A3F78" w:rsidRPr="0045453C" w:rsidRDefault="00135058" w:rsidP="00CF587F">
      <w:pPr>
        <w:pStyle w:val="Titre1"/>
        <w:jc w:val="both"/>
      </w:pPr>
      <w:r>
        <w:t>Mouvements de caméra</w:t>
      </w:r>
    </w:p>
    <w:p w14:paraId="5F3842B2" w14:textId="26EF0094" w:rsidR="00D853CF" w:rsidRPr="0045453C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guider, les interactions avec </w:t>
      </w:r>
      <w:proofErr w:type="spellStart"/>
      <w:r w:rsidRPr="0045453C">
        <w:rPr>
          <w:lang w:val="fr-FR"/>
        </w:rPr>
        <w:t>Opengl</w:t>
      </w:r>
      <w:proofErr w:type="spellEnd"/>
      <w:r w:rsidRPr="0045453C">
        <w:rPr>
          <w:lang w:val="fr-FR"/>
        </w:rPr>
        <w:t xml:space="preserve"> seront réalisées avec les évènements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>, cette stratégie sera utilisée pour déplacer la caméra :</w:t>
      </w:r>
    </w:p>
    <w:p w14:paraId="2E2C1049" w14:textId="55AEF422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QMouseEvent</w:t>
      </w:r>
      <w:proofErr w:type="spellEnd"/>
    </w:p>
    <w:p w14:paraId="1887D625" w14:textId="7469B1BA" w:rsidR="006A3F78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QKeyEvent</w:t>
      </w:r>
      <w:proofErr w:type="spellEnd"/>
    </w:p>
    <w:p w14:paraId="7BD7CF95" w14:textId="77777777" w:rsidR="004C7796" w:rsidRPr="0045453C" w:rsidRDefault="004C7796" w:rsidP="003F3C62">
      <w:pPr>
        <w:pStyle w:val="Paragraphedeliste"/>
        <w:jc w:val="both"/>
        <w:rPr>
          <w:lang w:val="fr-FR"/>
        </w:rPr>
      </w:pPr>
    </w:p>
    <w:p w14:paraId="0FFC9AFE" w14:textId="3432CE1D" w:rsidR="006A3F78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Ces IO permettront</w:t>
      </w:r>
      <w:r w:rsidR="00CF587F" w:rsidRPr="0045453C">
        <w:rPr>
          <w:lang w:val="fr-FR"/>
        </w:rPr>
        <w:t xml:space="preserve"> de déplacer la caméra dans l’espace</w:t>
      </w:r>
      <w:r w:rsidR="001B2934">
        <w:rPr>
          <w:lang w:val="fr-FR"/>
        </w:rPr>
        <w:t xml:space="preserve"> : en avant (E), en arrière (D), à </w:t>
      </w:r>
      <w:proofErr w:type="gramStart"/>
      <w:r w:rsidR="001B2934">
        <w:rPr>
          <w:lang w:val="fr-FR"/>
        </w:rPr>
        <w:t>droite(</w:t>
      </w:r>
      <w:proofErr w:type="gramEnd"/>
      <w:r w:rsidR="001B2934">
        <w:rPr>
          <w:lang w:val="fr-FR"/>
        </w:rPr>
        <w:t xml:space="preserve">F), à gauche (S). </w:t>
      </w:r>
    </w:p>
    <w:p w14:paraId="14689A0E" w14:textId="42AAF982" w:rsidR="00135058" w:rsidRDefault="00135058" w:rsidP="00135058">
      <w:pPr>
        <w:pStyle w:val="Titre1"/>
      </w:pPr>
      <w:r>
        <w:t>Cartes d’altitudes</w:t>
      </w:r>
    </w:p>
    <w:p w14:paraId="728064E1" w14:textId="77777777" w:rsidR="00135058" w:rsidRDefault="00135058" w:rsidP="00CF587F">
      <w:pPr>
        <w:jc w:val="both"/>
        <w:rPr>
          <w:lang w:val="fr-FR"/>
        </w:rPr>
      </w:pPr>
    </w:p>
    <w:p w14:paraId="03E5FC9F" w14:textId="77777777" w:rsidR="00C83890" w:rsidRDefault="00913EC5" w:rsidP="00CF587F">
      <w:pPr>
        <w:jc w:val="both"/>
        <w:rPr>
          <w:lang w:val="fr-FR"/>
        </w:rPr>
      </w:pPr>
      <w:r>
        <w:rPr>
          <w:lang w:val="fr-FR"/>
        </w:rPr>
        <w:t>Nous utiliserons ensuite</w:t>
      </w:r>
      <w:r w:rsidR="00CF587F" w:rsidRPr="0045453C">
        <w:rPr>
          <w:lang w:val="fr-FR"/>
        </w:rPr>
        <w:t xml:space="preserve"> un</w:t>
      </w:r>
      <w:r w:rsidR="006A3F78" w:rsidRPr="0045453C">
        <w:rPr>
          <w:lang w:val="fr-FR"/>
        </w:rPr>
        <w:t>e carte d’altitude</w:t>
      </w:r>
      <w:r>
        <w:rPr>
          <w:lang w:val="fr-FR"/>
        </w:rPr>
        <w:t xml:space="preserve"> (entrée fichier de l’application) grâce aux</w:t>
      </w:r>
      <w:r w:rsidR="006A3F78" w:rsidRPr="0045453C">
        <w:rPr>
          <w:lang w:val="fr-FR"/>
        </w:rPr>
        <w:t xml:space="preserve"> routines élémentaires de chargement d’une image dans </w:t>
      </w:r>
      <w:proofErr w:type="spellStart"/>
      <w:r w:rsidR="006A3F78" w:rsidRPr="0045453C">
        <w:rPr>
          <w:lang w:val="fr-FR"/>
        </w:rPr>
        <w:t>Qt</w:t>
      </w:r>
      <w:proofErr w:type="spellEnd"/>
      <w:r w:rsidR="006A3F78" w:rsidRPr="0045453C">
        <w:rPr>
          <w:lang w:val="fr-FR"/>
        </w:rPr>
        <w:t xml:space="preserve">. </w:t>
      </w:r>
    </w:p>
    <w:p w14:paraId="407CEE6C" w14:textId="77777777" w:rsidR="00C83890" w:rsidRDefault="00C83890" w:rsidP="00CF587F">
      <w:pPr>
        <w:jc w:val="both"/>
        <w:rPr>
          <w:lang w:val="fr-FR"/>
        </w:rPr>
      </w:pPr>
    </w:p>
    <w:p w14:paraId="469DB7FC" w14:textId="77777777" w:rsidR="00F15489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>Pour chaque sommet de notre maillage de terrain, nous appliquerons un déplacement au sommet en corrélation avec la valeur du pixel</w:t>
      </w:r>
      <w:r w:rsidR="00913EC5">
        <w:rPr>
          <w:lang w:val="fr-FR"/>
        </w:rPr>
        <w:t xml:space="preserve"> correspondant dans la carte d’altitude</w:t>
      </w:r>
      <w:r w:rsidRPr="0045453C">
        <w:rPr>
          <w:lang w:val="fr-FR"/>
        </w:rPr>
        <w:t>.</w:t>
      </w:r>
      <w:r w:rsidR="00C83890">
        <w:rPr>
          <w:lang w:val="fr-FR"/>
        </w:rPr>
        <w:t xml:space="preserve"> </w:t>
      </w:r>
    </w:p>
    <w:p w14:paraId="6BBF13FF" w14:textId="77777777" w:rsidR="00F15489" w:rsidRDefault="00F15489" w:rsidP="00CF587F">
      <w:pPr>
        <w:jc w:val="both"/>
        <w:rPr>
          <w:lang w:val="fr-FR"/>
        </w:rPr>
      </w:pPr>
    </w:p>
    <w:p w14:paraId="7AB02379" w14:textId="3F2D2136" w:rsidR="00A36534" w:rsidRPr="0045453C" w:rsidRDefault="00C83890" w:rsidP="00CF587F">
      <w:pPr>
        <w:jc w:val="both"/>
        <w:rPr>
          <w:lang w:val="fr-FR"/>
        </w:rPr>
      </w:pPr>
      <w:r>
        <w:rPr>
          <w:lang w:val="fr-FR"/>
        </w:rPr>
        <w:lastRenderedPageBreak/>
        <w:t>Att</w:t>
      </w:r>
      <w:r w:rsidR="00F15489">
        <w:rPr>
          <w:lang w:val="fr-FR"/>
        </w:rPr>
        <w:t>e</w:t>
      </w:r>
      <w:r>
        <w:rPr>
          <w:lang w:val="fr-FR"/>
        </w:rPr>
        <w:t xml:space="preserve">ntion, il faudra augmenter la résolution du maillage à 240 x 240 pour </w:t>
      </w:r>
      <w:r w:rsidR="0054487C">
        <w:rPr>
          <w:lang w:val="fr-FR"/>
        </w:rPr>
        <w:t xml:space="preserve">répondre </w:t>
      </w:r>
      <w:r w:rsidR="00BB3433">
        <w:rPr>
          <w:lang w:val="fr-FR"/>
        </w:rPr>
        <w:t xml:space="preserve">à </w:t>
      </w:r>
      <w:r>
        <w:rPr>
          <w:lang w:val="fr-FR"/>
        </w:rPr>
        <w:t>cette question.</w:t>
      </w:r>
    </w:p>
    <w:p w14:paraId="194EE6A8" w14:textId="516A314F" w:rsidR="0045453C" w:rsidRPr="0045453C" w:rsidRDefault="0045453C" w:rsidP="0045453C">
      <w:pPr>
        <w:pStyle w:val="Titre1"/>
        <w:jc w:val="both"/>
      </w:pPr>
      <w:r w:rsidRPr="0045453C">
        <w:t>Compte rendu</w:t>
      </w:r>
    </w:p>
    <w:p w14:paraId="07891F49" w14:textId="49B38BC7" w:rsidR="0045453C" w:rsidRPr="0045453C" w:rsidRDefault="0045453C" w:rsidP="0045453C">
      <w:pPr>
        <w:rPr>
          <w:lang w:val="fr-FR"/>
        </w:rPr>
      </w:pPr>
      <w:r w:rsidRPr="0045453C">
        <w:rPr>
          <w:lang w:val="fr-FR"/>
        </w:rPr>
        <w:t>Présenter vos fonctionnalités</w:t>
      </w:r>
      <w:r w:rsidR="001F6D75">
        <w:rPr>
          <w:lang w:val="fr-FR"/>
        </w:rPr>
        <w:t>.</w:t>
      </w:r>
      <w:r w:rsidR="00CC6FCD">
        <w:rPr>
          <w:lang w:val="fr-FR"/>
        </w:rPr>
        <w:t xml:space="preserve"> </w:t>
      </w:r>
    </w:p>
    <w:p w14:paraId="343967C6" w14:textId="25ECC688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71F28C13" w14:textId="310422F0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0EBF6975" w14:textId="48BD4A2D" w:rsidR="00CF587F" w:rsidRPr="00640380" w:rsidRDefault="00CF587F" w:rsidP="00D72060">
      <w:pPr>
        <w:pStyle w:val="Titre1"/>
        <w:jc w:val="both"/>
      </w:pPr>
      <w:r w:rsidRPr="00640380">
        <w:t>Bonus</w:t>
      </w:r>
    </w:p>
    <w:p w14:paraId="44964D60" w14:textId="635C208D" w:rsidR="00CF587F" w:rsidRPr="00640380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CF587F" w:rsidRPr="00640380">
        <w:rPr>
          <w:lang w:val="fr-FR"/>
        </w:rPr>
        <w:t>terrain</w:t>
      </w:r>
    </w:p>
    <w:p w14:paraId="33E92EAA" w14:textId="1EB0A9C0" w:rsidR="0045453C" w:rsidRPr="00640380" w:rsidRDefault="00913EC5" w:rsidP="0045453C">
      <w:pPr>
        <w:jc w:val="both"/>
        <w:rPr>
          <w:lang w:val="fr-FR"/>
        </w:rPr>
      </w:pPr>
      <w:r w:rsidRPr="00640380">
        <w:rPr>
          <w:lang w:val="fr-FR"/>
        </w:rPr>
        <w:t>Em</w:t>
      </w:r>
      <w:r>
        <w:rPr>
          <w:lang w:val="fr-FR"/>
        </w:rPr>
        <w:t>p</w:t>
      </w:r>
      <w:r w:rsidRPr="00640380">
        <w:rPr>
          <w:lang w:val="fr-FR"/>
        </w:rPr>
        <w:t>êcher</w:t>
      </w:r>
      <w:r w:rsidR="0045453C" w:rsidRPr="00640380">
        <w:rPr>
          <w:lang w:val="fr-FR"/>
        </w:rPr>
        <w:t xml:space="preserve"> la caméra de traverser la surface du sol.</w:t>
      </w:r>
    </w:p>
    <w:p w14:paraId="0AF9A237" w14:textId="77777777" w:rsidR="0045453C" w:rsidRPr="00640380" w:rsidRDefault="0045453C" w:rsidP="0045453C">
      <w:pPr>
        <w:jc w:val="both"/>
        <w:rPr>
          <w:lang w:val="fr-FR"/>
        </w:rPr>
      </w:pP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677DD38A" w14:textId="77777777" w:rsidR="0045453C" w:rsidRDefault="0045453C" w:rsidP="0045453C">
      <w:pPr>
        <w:jc w:val="both"/>
        <w:rPr>
          <w:lang w:val="fr-FR"/>
        </w:rPr>
      </w:pPr>
    </w:p>
    <w:p w14:paraId="70E0B083" w14:textId="77777777" w:rsidR="00135058" w:rsidRPr="00640380" w:rsidRDefault="00135058" w:rsidP="0013505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76E07385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>
        <w:rPr>
          <w:lang w:val="fr-FR"/>
        </w:rPr>
        <w:t>.</w:t>
      </w:r>
    </w:p>
    <w:p w14:paraId="1BBC9EBE" w14:textId="77777777" w:rsidR="00135058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>
        <w:rPr>
          <w:lang w:val="fr-FR"/>
        </w:rPr>
        <w:t>.</w:t>
      </w:r>
    </w:p>
    <w:p w14:paraId="2E22A861" w14:textId="77777777" w:rsidR="00135058" w:rsidRPr="00640380" w:rsidRDefault="00135058" w:rsidP="00135058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matériaux, les modèles de lumières.</w:t>
      </w:r>
    </w:p>
    <w:p w14:paraId="7D744750" w14:textId="77777777" w:rsidR="00135058" w:rsidRPr="00640380" w:rsidRDefault="00135058" w:rsidP="0045453C">
      <w:pPr>
        <w:jc w:val="both"/>
        <w:rPr>
          <w:lang w:val="fr-FR"/>
        </w:rPr>
      </w:pPr>
    </w:p>
    <w:p w14:paraId="6AE59FB0" w14:textId="77777777" w:rsidR="00135058" w:rsidRPr="00640380" w:rsidRDefault="00135058" w:rsidP="0013505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Afficher un brouillard localisé</w:t>
      </w:r>
    </w:p>
    <w:p w14:paraId="062C1C40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En deux étapes, réaliser un brouillard global puis un brouillard localisé.</w:t>
      </w:r>
    </w:p>
    <w:p w14:paraId="654479B9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 xml:space="preserve">Utiliser la fonction </w:t>
      </w:r>
      <w:proofErr w:type="spellStart"/>
      <w:proofErr w:type="gramStart"/>
      <w:r w:rsidRPr="00640380">
        <w:rPr>
          <w:b/>
          <w:i/>
          <w:lang w:val="fr-FR"/>
        </w:rPr>
        <w:t>glFog</w:t>
      </w:r>
      <w:proofErr w:type="spellEnd"/>
      <w:r w:rsidRPr="00640380">
        <w:rPr>
          <w:b/>
          <w:i/>
          <w:lang w:val="fr-FR"/>
        </w:rPr>
        <w:t>(</w:t>
      </w:r>
      <w:proofErr w:type="gramEnd"/>
      <w:r w:rsidRPr="00640380">
        <w:rPr>
          <w:b/>
          <w:i/>
          <w:lang w:val="fr-FR"/>
        </w:rPr>
        <w:t>)</w:t>
      </w:r>
      <w:r w:rsidRPr="00640380">
        <w:rPr>
          <w:b/>
          <w:lang w:val="fr-FR"/>
        </w:rPr>
        <w:t xml:space="preserve"> </w:t>
      </w:r>
      <w:r w:rsidRPr="00640380">
        <w:rPr>
          <w:lang w:val="fr-FR"/>
        </w:rPr>
        <w:t xml:space="preserve">pour afficher un brouillard. </w:t>
      </w:r>
    </w:p>
    <w:p w14:paraId="0EFE8A13" w14:textId="77777777" w:rsidR="00135058" w:rsidRPr="00640380" w:rsidRDefault="00135058" w:rsidP="00135058">
      <w:pPr>
        <w:jc w:val="both"/>
        <w:rPr>
          <w:lang w:val="fr-FR"/>
        </w:rPr>
      </w:pPr>
      <w:r w:rsidRPr="00640380">
        <w:rPr>
          <w:lang w:val="fr-FR"/>
        </w:rPr>
        <w:t>Afficher un brouillard localisé dans les vallées.</w:t>
      </w:r>
    </w:p>
    <w:p w14:paraId="5603A28A" w14:textId="77777777" w:rsidR="00135058" w:rsidRDefault="00135058" w:rsidP="00135058">
      <w:pPr>
        <w:pStyle w:val="Paragraphedeliste"/>
        <w:jc w:val="both"/>
        <w:rPr>
          <w:lang w:val="fr-FR"/>
        </w:rPr>
      </w:pPr>
    </w:p>
    <w:p w14:paraId="44856B7F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Créer un rendu terrain infini</w:t>
      </w:r>
    </w:p>
    <w:p w14:paraId="2AE22F8B" w14:textId="427B705B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Réfléchir à une stratégie multi-résolution du terrain pour permettre un rendu infini</w:t>
      </w:r>
      <w:r w:rsidR="00913EC5">
        <w:rPr>
          <w:lang w:val="fr-FR"/>
        </w:rPr>
        <w:t>.</w:t>
      </w:r>
    </w:p>
    <w:p w14:paraId="0C5D9094" w14:textId="02E533E0" w:rsidR="00A36534" w:rsidRPr="00640380" w:rsidRDefault="0045453C" w:rsidP="00CF587F">
      <w:pPr>
        <w:jc w:val="both"/>
        <w:rPr>
          <w:lang w:val="fr-FR"/>
        </w:rPr>
      </w:pPr>
      <w:r w:rsidRPr="00640380">
        <w:rPr>
          <w:lang w:val="fr-FR"/>
        </w:rPr>
        <w:t>Générer aléatoirement un rendu cohérent.</w:t>
      </w: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6D17E4"/>
    <w:multiLevelType w:val="multilevel"/>
    <w:tmpl w:val="756A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03A65"/>
    <w:rsid w:val="00011A2B"/>
    <w:rsid w:val="00087DB4"/>
    <w:rsid w:val="000A4E40"/>
    <w:rsid w:val="000A571C"/>
    <w:rsid w:val="000A73B0"/>
    <w:rsid w:val="000B394F"/>
    <w:rsid w:val="00111BAF"/>
    <w:rsid w:val="00135058"/>
    <w:rsid w:val="001444E3"/>
    <w:rsid w:val="00193F87"/>
    <w:rsid w:val="001B2934"/>
    <w:rsid w:val="001F6D75"/>
    <w:rsid w:val="002235E5"/>
    <w:rsid w:val="00243386"/>
    <w:rsid w:val="00255BAD"/>
    <w:rsid w:val="002A101C"/>
    <w:rsid w:val="002C5F5D"/>
    <w:rsid w:val="00317383"/>
    <w:rsid w:val="00320FBD"/>
    <w:rsid w:val="003644CB"/>
    <w:rsid w:val="003D659E"/>
    <w:rsid w:val="003F3C62"/>
    <w:rsid w:val="00421A97"/>
    <w:rsid w:val="00427C8A"/>
    <w:rsid w:val="0045453C"/>
    <w:rsid w:val="00455F16"/>
    <w:rsid w:val="004B78F9"/>
    <w:rsid w:val="004C7796"/>
    <w:rsid w:val="004E2B4E"/>
    <w:rsid w:val="0054487C"/>
    <w:rsid w:val="005D3E5A"/>
    <w:rsid w:val="005F5002"/>
    <w:rsid w:val="00633E03"/>
    <w:rsid w:val="00640380"/>
    <w:rsid w:val="00682762"/>
    <w:rsid w:val="006A3F78"/>
    <w:rsid w:val="006C5623"/>
    <w:rsid w:val="007201F4"/>
    <w:rsid w:val="007458DD"/>
    <w:rsid w:val="00770C44"/>
    <w:rsid w:val="007A259C"/>
    <w:rsid w:val="00867776"/>
    <w:rsid w:val="00874D88"/>
    <w:rsid w:val="00880E5E"/>
    <w:rsid w:val="008B104C"/>
    <w:rsid w:val="008C1705"/>
    <w:rsid w:val="008F5430"/>
    <w:rsid w:val="008F6770"/>
    <w:rsid w:val="00913EC5"/>
    <w:rsid w:val="00914D45"/>
    <w:rsid w:val="0093393D"/>
    <w:rsid w:val="009413BA"/>
    <w:rsid w:val="00954CBB"/>
    <w:rsid w:val="00957D90"/>
    <w:rsid w:val="00973A85"/>
    <w:rsid w:val="009B7A20"/>
    <w:rsid w:val="009F6C26"/>
    <w:rsid w:val="00A0292F"/>
    <w:rsid w:val="00A02C68"/>
    <w:rsid w:val="00A36534"/>
    <w:rsid w:val="00A60464"/>
    <w:rsid w:val="00A94E20"/>
    <w:rsid w:val="00AD6D39"/>
    <w:rsid w:val="00B36EAF"/>
    <w:rsid w:val="00B6002F"/>
    <w:rsid w:val="00B644A0"/>
    <w:rsid w:val="00B90E9A"/>
    <w:rsid w:val="00BB2F1E"/>
    <w:rsid w:val="00BB3433"/>
    <w:rsid w:val="00BB6196"/>
    <w:rsid w:val="00C01C76"/>
    <w:rsid w:val="00C823DE"/>
    <w:rsid w:val="00C83890"/>
    <w:rsid w:val="00C97458"/>
    <w:rsid w:val="00CA25D2"/>
    <w:rsid w:val="00CC6FCD"/>
    <w:rsid w:val="00CF4588"/>
    <w:rsid w:val="00CF587F"/>
    <w:rsid w:val="00D54691"/>
    <w:rsid w:val="00D64E22"/>
    <w:rsid w:val="00D72060"/>
    <w:rsid w:val="00D853CF"/>
    <w:rsid w:val="00D8557F"/>
    <w:rsid w:val="00DC669E"/>
    <w:rsid w:val="00E313E5"/>
    <w:rsid w:val="00E55A3E"/>
    <w:rsid w:val="00E9758D"/>
    <w:rsid w:val="00EA48D7"/>
    <w:rsid w:val="00EB4DF4"/>
    <w:rsid w:val="00F01D9D"/>
    <w:rsid w:val="00F15489"/>
    <w:rsid w:val="00F31339"/>
    <w:rsid w:val="00F4220A"/>
    <w:rsid w:val="00F6275A"/>
    <w:rsid w:val="00FD53DD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styleId="Lienhypertextesuivi">
    <w:name w:val="FollowedHyperlink"/>
    <w:basedOn w:val="Policepardfaut"/>
    <w:uiPriority w:val="99"/>
    <w:semiHidden/>
    <w:unhideWhenUsed/>
    <w:rsid w:val="00CA25D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A4E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0A4E40"/>
  </w:style>
  <w:style w:type="character" w:styleId="lev">
    <w:name w:val="Strong"/>
    <w:basedOn w:val="Policepardfaut"/>
    <w:uiPriority w:val="22"/>
    <w:qFormat/>
    <w:rsid w:val="000A4E4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styleId="Lienhypertextesuivi">
    <w:name w:val="FollowedHyperlink"/>
    <w:basedOn w:val="Policepardfaut"/>
    <w:uiPriority w:val="99"/>
    <w:semiHidden/>
    <w:unhideWhenUsed/>
    <w:rsid w:val="00CA25D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A4E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0A4E40"/>
  </w:style>
  <w:style w:type="character" w:styleId="lev">
    <w:name w:val="Strong"/>
    <w:basedOn w:val="Policepardfaut"/>
    <w:uiPriority w:val="22"/>
    <w:qFormat/>
    <w:rsid w:val="000A4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imagina-gmin317-2015/tp1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719</Words>
  <Characters>4167</Characters>
  <Application>Microsoft Macintosh Word</Application>
  <DocSecurity>0</DocSecurity>
  <Lines>112</Lines>
  <Paragraphs>81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Objectifs</vt:lpstr>
      <vt:lpstr>Framework</vt:lpstr>
      <vt:lpstr>Gestionnaire de version</vt:lpstr>
      <vt:lpstr>Votre première application</vt:lpstr>
      <vt:lpstr>Entrées et sorties de votre première application</vt:lpstr>
      <vt:lpstr>Compte rendu</vt:lpstr>
      <vt:lpstr>Bonus</vt:lpstr>
    </vt:vector>
  </TitlesOfParts>
  <Manager/>
  <Company>lb</Company>
  <LinksUpToDate>false</LinksUpToDate>
  <CharactersWithSpaces>4805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Ronfard</dc:creator>
  <cp:keywords/>
  <dc:description/>
  <cp:lastModifiedBy>Rémi Ronfard</cp:lastModifiedBy>
  <cp:revision>11</cp:revision>
  <dcterms:created xsi:type="dcterms:W3CDTF">2015-09-17T20:03:00Z</dcterms:created>
  <dcterms:modified xsi:type="dcterms:W3CDTF">2015-09-18T04:50:00Z</dcterms:modified>
  <cp:category/>
</cp:coreProperties>
</file>