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1B2E"/>
          <w:sz w:val="60"/>
          <w:szCs w:val="60"/>
        </w:rPr>
        <w:t xml:space="preserve">OpenEnv Build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B4869"/>
          <w:sz w:val="32"/>
          <w:szCs w:val="32"/>
        </w:rPr>
        <w:t xml:space="preserve">Complete Project Briefing &amp; Action Plan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7B5EA7"/>
          <w:sz w:val="22"/>
          <w:szCs w:val="22"/>
        </w:rPr>
        <w:t xml:space="preserve">Real-World AI Agent Environment · Hugging Face Deployment</w:t>
      </w:r>
    </w:p>
    <w:tbl>
      <w:tblPr>
        <w:tblW w:type="pct" w:w="80%"/>
        <w:jc w:val="center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DE8F5" w:val="solid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44"/>
                <w:szCs w:val="44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4869"/>
                <w:sz w:val="18"/>
                <w:szCs w:val="18"/>
              </w:rPr>
              <w:t xml:space="preserve">Core files to build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DE8F5" w:val="solid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44"/>
                <w:szCs w:val="44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4869"/>
                <w:sz w:val="18"/>
                <w:szCs w:val="18"/>
              </w:rPr>
              <w:t xml:space="preserve">Graded tasks (easy → hard)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DE8F5" w:val="solid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44"/>
                <w:szCs w:val="44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4869"/>
                <w:sz w:val="18"/>
                <w:szCs w:val="18"/>
              </w:rPr>
              <w:t xml:space="preserve">HF Space deployment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DE8F5" w:val="solid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44"/>
                <w:szCs w:val="44"/>
              </w:rPr>
              <w:t xml:space="preserve">~40h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4869"/>
                <w:sz w:val="18"/>
                <w:szCs w:val="18"/>
              </w:rPr>
              <w:t xml:space="preserve">Estimated total effort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color="D1D5DB" w:sz="6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1B2E"/>
          <w:sz w:val="34"/>
          <w:szCs w:val="34"/>
        </w:rPr>
        <w:t xml:space="preserve">1. What is this project?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OpenEnv is an open standard for building AI agent training environments that simulate real-world tasks. You are implementing one such environment from scratch, deploying it publicly, and proving it works with a measurable baseline score.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The core analogy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Think of OpenAI Gym — the classic reinforcement learning benchmark where agents learn to play Atari games or balance a pole. OpenEnv is the same concept, but for professional, real-world work:</w:t>
      </w:r>
    </w:p>
    <w:p>
      <w:pPr>
        <w:spacing w:before="0" w:after="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shd w:fill="F3F4F6" w:val="solid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B4869"/>
                <w:sz w:val="22"/>
                <w:szCs w:val="22"/>
              </w:rPr>
              <w:t xml:space="preserve">Classic RL (OpenAI Gym)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Environment = Atari game emulator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Agent clicks buttons, moves characters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Reward = game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Task = finish the level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shd w:fill="EDE8F5" w:val="solid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22"/>
                <w:szCs w:val="22"/>
              </w:rPr>
              <w:t xml:space="preserve">OpenEnv (what you're building)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Environment = simulated workplace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Agent reads emails, writes responses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Reward = triage accuracy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Task = clear the inbox correctly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Why it matters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AI safety researchers need standardized environments to measure agent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Companies want to test LLM agents on realistic tasks before deploying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The OpenEnv spec gives everyone a common interface: any agent, any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Your contribution becomes a public benchmark on Hugging Face — usable by the entire ML community</w:t>
      </w:r>
    </w:p>
    <w:p>
      <w:pPr>
        <w:spacing w:before="0" w:after="0"/>
      </w:pPr>
      <w:r>
        <w:t xml:space="preserve"/>
      </w:r>
    </w:p>
    <w:p>
      <w:pPr>
        <w:pBdr>
          <w:bottom w:color="D1D5DB" w:sz="6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1B2E"/>
          <w:sz w:val="34"/>
          <w:szCs w:val="34"/>
        </w:rPr>
        <w:t xml:space="preserve">2. What you must build (full specification)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project has five distinct deliverables. Each one is required for the submission to be valid.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Deliverable 1 — The environment core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Python class that implements the OpenEnv interface. Every method below is mandatory: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shd w:fill="0D9488" w:val="solid"/>
          </w:tcPr>
          <w:p/>
        </w:tc>
        <w:tc>
          <w:tcPr>
            <w:tcW w:type="pct" w:w="92%"/>
            <w:tcBorders>
              <w:top w:val="none"/>
              <w:left w:val="none"/>
              <w:bottom w:val="none"/>
              <w:right w:val="none"/>
            </w:tcBorders>
            <w:shd w:fill="CCFBF1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step(action)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Takes an Action model, returns (Observation, Reward, done: bool, info: dict). This is how the agent moves through the environment.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shd w:fill="3B82F6" w:val="solid"/>
          </w:tcPr>
          <w:p/>
        </w:tc>
        <w:tc>
          <w:tcPr>
            <w:tcW w:type="pct" w:w="92%"/>
            <w:tcBorders>
              <w:top w:val="none"/>
              <w:left w:val="none"/>
              <w:bottom w:val="none"/>
              <w:right w:val="none"/>
            </w:tcBorders>
            <w:shd w:fill="EFF6FF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reset()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Resets the environment to a fresh starting state. Returns the initial Observation. Called at the start of every episode.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shd w:fill="7B5EA7" w:val="solid"/>
          </w:tcPr>
          <w:p/>
        </w:tc>
        <w:tc>
          <w:tcPr>
            <w:tcW w:type="pct" w:w="92%"/>
            <w:tcBorders>
              <w:top w:val="none"/>
              <w:left w:val="none"/>
              <w:bottom w:val="none"/>
              <w:right w:val="none"/>
            </w:tcBorders>
            <w:shd w:fill="EDE8F5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20"/>
                <w:szCs w:val="20"/>
              </w:rPr>
              <w:t xml:space="preserve">state()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Returns the full current internal state. Used for debugging, checkpointing, and evaluation.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three return types must be Pydantic models with typed fields. No bare dicts. No optional typing shortcuts.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Deliverable 2 — The task domain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Pick ONE real-world professional task domain. The environment must simulate it with enough fidelity to make agent decisions meaningful. Approved domains: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Email triage — classify, prioritise, and route emails with realistic metadata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Code review — evaluate code quality, catch bugs, leave actionable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Data cleaning — detect and fix errors in realistic tabular datasets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Customer support — resolve tickets using policy knowledge and conversation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Content moderation — make nuanced decisions under policy constraints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shd w:fill="F59E0B" w:val="solid"/>
          </w:tcPr>
          <w:p/>
        </w:tc>
        <w:tc>
          <w:tcPr>
            <w:tcW w:type="pct" w:w="92%"/>
            <w:tcBorders>
              <w:top w:val="none"/>
              <w:left w:val="none"/>
              <w:bottom w:val="none"/>
              <w:right w:val="none"/>
            </w:tcBorders>
            <w:shd w:fill="FEF3C7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Rule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games. No toy problems. No 'guess the number'. The task must be something a human professional actually does at work.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Deliverable 3 — Three graded tasks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must define exactly 3 task instances within your chosen domain. Each needs: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 concrete objective stated in plain 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 deterministic programmatic grader (no LLM-as-judge for the grader itself)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 score between 0.0 and 1.0 with partial credit at intermediate steps</w:t>
      </w:r>
    </w:p>
    <w:p>
      <w:pPr>
        <w:spacing w:before="0" w:after="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CCFBF1" w:val="solid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Task 1
Easy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Single clear decision. Binary right/wrong with soft partial credit. Example: correctly categorise one unambiguous email.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EF3C7" w:val="solid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Task 2
Medium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Multi-step reasoning. Partial progress must score higher than no progress. Example: triage 5 emails with mixed priority signals.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EE2E2" w:val="solid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52"/>
                <w:sz w:val="22"/>
                <w:szCs w:val="22"/>
              </w:rPr>
              <w:t xml:space="preserve">Task 3
Hard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Ambiguous situation requiring policy judgement. Edge cases matter. Example: handle a complaint that crosses multiple categories.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Deliverable 4 — Baseline inference script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standalone Python script (baseline.py) that: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Imports the OpenAI Python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Reads OPENAI_API_KEY from environment variables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Runs a model (GPT-4o recommended) through all 3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Prints a reproducible score table to stdout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Accepts a --model flag so anyone can swap in a different model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shd w:fill="D1D5DB" w:val="solid"/>
          </w:tcPr>
          <w:p/>
        </w:tc>
        <w:tc>
          <w:tcPr>
            <w:tcW w:type="pct" w:w="92%"/>
            <w:tcBorders>
              <w:top w:val="none"/>
              <w:left w:val="none"/>
              <w:bottom w:val="none"/>
              <w:right w:val="none"/>
            </w:tcBorders>
            <w:shd w:fill="F3F4F6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1D5DB"/>
                <w:sz w:val="20"/>
                <w:szCs w:val="20"/>
              </w:rPr>
              <w:t xml:space="preserve">Reproducibility rule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script must produce the same score ± 0.05 across 3 independent runs. Use temperature=0 and a fixed seed if the API supports it.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Deliverable 5 — Deployment artefacts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Four files that make the environment publicly runnable: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openenv.yaml — metadata file following the spec schema (name, version, tasks, observation_space, action_space)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Dockerfile — builds a clean container with all dependencies; docker run must start the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requirements.txt — pinned dependency versions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README.md — full documentation (see Section 4 for required contents)</w:t>
      </w:r>
    </w:p>
    <w:p>
      <w:pPr>
        <w:spacing w:before="0" w:after="0"/>
      </w:pPr>
      <w:r>
        <w:t xml:space="preserve"/>
      </w:r>
    </w:p>
    <w:p>
      <w:pPr>
        <w:pBdr>
          <w:bottom w:color="D1D5DB" w:sz="6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1B2E"/>
          <w:sz w:val="34"/>
          <w:szCs w:val="34"/>
        </w:rPr>
        <w:t xml:space="preserve">3. Detailed action plan — step by step</w:t>
      </w:r>
    </w:p>
    <w:p>
      <w:pPr>
        <w:spacing w:before="0" w:after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  <w:shd w:fill="1E1B2E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shd w:fill="1E1B2E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  <w:shd w:fill="1E1B2E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  <w:shd w:fill="1E1B2E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</w:tr>
      <w:tr>
        <w:tc>
          <w:tcPr>
            <w:tcW w:type="pct" w:w="20%"/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Phase 1</w:t>
            </w:r>
          </w:p>
        </w:tc>
        <w:tc>
          <w:tcPr>
            <w:tcW w:type="pct" w:w="40%"/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Choose domain + design data model</w:t>
            </w:r>
          </w:p>
        </w:tc>
        <w:tc>
          <w:tcPr>
            <w:tcW w:type="pct" w:w="20%"/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Low</w:t>
            </w:r>
          </w:p>
        </w:tc>
        <w:tc>
          <w:tcPr>
            <w:tcW w:type="pct" w:w="20%"/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3–4h</w:t>
            </w:r>
          </w:p>
        </w:tc>
      </w:tr>
      <w:tr>
        <w:tc>
          <w:tcPr>
            <w:tcW w:type="pct" w:w="20%"/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Phase 2</w:t>
            </w:r>
          </w:p>
        </w:tc>
        <w:tc>
          <w:tcPr>
            <w:tcW w:type="pct" w:w="40%"/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Implement core environment class</w:t>
            </w:r>
          </w:p>
        </w:tc>
        <w:tc>
          <w:tcPr>
            <w:tcW w:type="pct" w:w="20%"/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pct" w:w="20%"/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6–8h</w:t>
            </w:r>
          </w:p>
        </w:tc>
      </w:tr>
      <w:tr>
        <w:tc>
          <w:tcPr>
            <w:tcW w:type="pct" w:w="20%"/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Phase 3</w:t>
            </w:r>
          </w:p>
        </w:tc>
        <w:tc>
          <w:tcPr>
            <w:tcW w:type="pct" w:w="40%"/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Build 3 tasks + graders</w:t>
            </w:r>
          </w:p>
        </w:tc>
        <w:tc>
          <w:tcPr>
            <w:tcW w:type="pct" w:w="20%"/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52"/>
                <w:sz w:val="20"/>
                <w:szCs w:val="20"/>
              </w:rPr>
              <w:t xml:space="preserve">High</w:t>
            </w:r>
          </w:p>
        </w:tc>
        <w:tc>
          <w:tcPr>
            <w:tcW w:type="pct" w:w="20%"/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10–14h</w:t>
            </w:r>
          </w:p>
        </w:tc>
      </w:tr>
      <w:tr>
        <w:tc>
          <w:tcPr>
            <w:tcW w:type="pct" w:w="20%"/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Phase 4</w:t>
            </w:r>
          </w:p>
        </w:tc>
        <w:tc>
          <w:tcPr>
            <w:tcW w:type="pct" w:w="40%"/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Reward function design</w:t>
            </w:r>
          </w:p>
        </w:tc>
        <w:tc>
          <w:tcPr>
            <w:tcW w:type="pct" w:w="20%"/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pct" w:w="20%"/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4–5h</w:t>
            </w:r>
          </w:p>
        </w:tc>
      </w:tr>
      <w:tr>
        <w:tc>
          <w:tcPr>
            <w:tcW w:type="pct" w:w="20%"/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Phase 5</w:t>
            </w:r>
          </w:p>
        </w:tc>
        <w:tc>
          <w:tcPr>
            <w:tcW w:type="pct" w:w="40%"/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Baseline inference script</w:t>
            </w:r>
          </w:p>
        </w:tc>
        <w:tc>
          <w:tcPr>
            <w:tcW w:type="pct" w:w="20%"/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pct" w:w="20%"/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3–4h</w:t>
            </w:r>
          </w:p>
        </w:tc>
      </w:tr>
      <w:tr>
        <w:tc>
          <w:tcPr>
            <w:tcW w:type="pct" w:w="20%"/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Phase 6</w:t>
            </w:r>
          </w:p>
        </w:tc>
        <w:tc>
          <w:tcPr>
            <w:tcW w:type="pct" w:w="40%"/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openenv.yaml + validation</w:t>
            </w:r>
          </w:p>
        </w:tc>
        <w:tc>
          <w:tcPr>
            <w:tcW w:type="pct" w:w="20%"/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Low</w:t>
            </w:r>
          </w:p>
        </w:tc>
        <w:tc>
          <w:tcPr>
            <w:tcW w:type="pct" w:w="20%"/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1–2h</w:t>
            </w:r>
          </w:p>
        </w:tc>
      </w:tr>
      <w:tr>
        <w:tc>
          <w:tcPr>
            <w:tcW w:type="pct" w:w="20%"/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Phase 7</w:t>
            </w:r>
          </w:p>
        </w:tc>
        <w:tc>
          <w:tcPr>
            <w:tcW w:type="pct" w:w="40%"/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Dockerfile + local test</w:t>
            </w:r>
          </w:p>
        </w:tc>
        <w:tc>
          <w:tcPr>
            <w:tcW w:type="pct" w:w="20%"/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pct" w:w="20%"/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3–4h</w:t>
            </w:r>
          </w:p>
        </w:tc>
      </w:tr>
      <w:tr>
        <w:tc>
          <w:tcPr>
            <w:tcW w:type="pct" w:w="20%"/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Phase 8</w:t>
            </w:r>
          </w:p>
        </w:tc>
        <w:tc>
          <w:tcPr>
            <w:tcW w:type="pct" w:w="40%"/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HF Space deployment</w:t>
            </w:r>
          </w:p>
        </w:tc>
        <w:tc>
          <w:tcPr>
            <w:tcW w:type="pct" w:w="20%"/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pct" w:w="20%"/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3–4h</w:t>
            </w:r>
          </w:p>
        </w:tc>
      </w:tr>
      <w:tr>
        <w:tc>
          <w:tcPr>
            <w:tcW w:type="pct" w:w="20%"/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Phase 9</w:t>
            </w:r>
          </w:p>
        </w:tc>
        <w:tc>
          <w:tcPr>
            <w:tcW w:type="pct" w:w="40%"/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README + documentation</w:t>
            </w:r>
          </w:p>
        </w:tc>
        <w:tc>
          <w:tcPr>
            <w:tcW w:type="pct" w:w="20%"/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Low</w:t>
            </w:r>
          </w:p>
        </w:tc>
        <w:tc>
          <w:tcPr>
            <w:tcW w:type="pct" w:w="20%"/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2–3h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Phase 1 — Choose your domain and design data models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is the most important decision. Everything else flows from it. Recommended: email triage (richest public datasets, clearest reward signal, most relatable to evaluators).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B4869"/>
          <w:sz w:val="22"/>
          <w:szCs w:val="22"/>
        </w:rPr>
        <w:t xml:space="preserve">Step 1.1 — Pick the domain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Decide on email triage, code review, or data cleaning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Write down 5 concrete decisions an agent would have to make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Make sure all 5 have objectively correct answers (no pure opinion)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B4869"/>
          <w:sz w:val="22"/>
          <w:szCs w:val="22"/>
        </w:rPr>
        <w:t xml:space="preserve">Step 1.2 — Design your Pydantic models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Define Observation: what the agent sees at each step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Define Action: what the agent can do (label, text, structured choice)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Define Reward: what score and what breakdown the grader returns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shd w:fill="7B5EA7" w:val="solid"/>
          </w:tcPr>
          <w:p/>
        </w:tc>
        <w:tc>
          <w:tcPr>
            <w:tcW w:type="pct" w:w="92%"/>
            <w:tcBorders>
              <w:top w:val="none"/>
              <w:left w:val="none"/>
              <w:bottom w:val="none"/>
              <w:right w:val="none"/>
            </w:tcBorders>
            <w:shd w:fill="EDE8F5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20"/>
                <w:szCs w:val="20"/>
              </w:rPr>
              <w:t xml:space="preserve">Pro tip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For email triage, Observation = {email_id, subject, body, sender, timestamp, thread_history}. Action = {label: Literal['urgent','normal','spam','archive'], summary: str, route_to: str}. Keep it tight.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Phase 2 — Implement the core environment class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B4869"/>
          <w:sz w:val="22"/>
          <w:szCs w:val="22"/>
        </w:rPr>
        <w:t xml:space="preserve">Step 2.1 — Scaffold the class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Create environment.py with class EmailTriageEnv (or your chosen domain)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Implement __init__ with task selection, episode state, step counter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Add reset() — loads a task, returns first observation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Add state() — returns full internal dict (current task, step, history)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B4869"/>
          <w:sz w:val="22"/>
          <w:szCs w:val="22"/>
        </w:rPr>
        <w:t xml:space="preserve">Step 2.2 — Implement step()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Validate the Action model (Pydantic will do this for you)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Apply the action to the environment state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Call the grader for this step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Return (observation, reward, done, info)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Set done=True when the episode ends (all emails processed, or max_steps hit)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shd w:fill="E05252" w:val="solid"/>
          </w:tcPr>
          <w:p/>
        </w:tc>
        <w:tc>
          <w:tcPr>
            <w:tcW w:type="pct" w:w="92%"/>
            <w:tcBorders>
              <w:top w:val="none"/>
              <w:left w:val="none"/>
              <w:bottom w:val="none"/>
              <w:right w:val="none"/>
            </w:tcBorders>
            <w:shd w:fill="FEE2E2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52"/>
                <w:sz w:val="20"/>
                <w:szCs w:val="20"/>
              </w:rPr>
              <w:t xml:space="preserve">Critical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step() must never raise an exception from bad agent input. Catch validation errors, return a 0.0 reward, and continue the episode. Agents will send garbage — design for it.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Phase 3 — Build the three tasks and their graders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B4869"/>
          <w:sz w:val="22"/>
          <w:szCs w:val="22"/>
        </w:rPr>
        <w:t xml:space="preserve">Task 1 — Easy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Single email with one unambiguous priority label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Grader: correct_label == action.label → 1.0; wrong label → 0.0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Partial credit: correct routing even with wrong label → 0.3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B4869"/>
          <w:sz w:val="22"/>
          <w:szCs w:val="22"/>
        </w:rPr>
        <w:t xml:space="preserve">Task 2 — Medium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Queue of 5 emails with mixed signals (urgent buried in spam-looking subject)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Grader: (correct_labels / total) * priority_weight_factor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Partial credit: each individual email scored; mean of all scores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B4869"/>
          <w:sz w:val="22"/>
          <w:szCs w:val="22"/>
        </w:rPr>
        <w:t xml:space="preserve">Task 3 — Hard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 complaint email that has both billing and safety dimensions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Correct action: escalate to safety, CC billing, flag as urgent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Grader: weighted sum of sub-scores (escalated? 0.4, correct route? 0.3, urgency? 0.3)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Penalty: -0.2 if agent marks it as spam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shd w:fill="0D9488" w:val="solid"/>
          </w:tcPr>
          <w:p/>
        </w:tc>
        <w:tc>
          <w:tcPr>
            <w:tcW w:type="pct" w:w="92%"/>
            <w:tcBorders>
              <w:top w:val="none"/>
              <w:left w:val="none"/>
              <w:bottom w:val="none"/>
              <w:right w:val="none"/>
            </w:tcBorders>
            <w:shd w:fill="CCFBF1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Design rule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Graders must be pure functions with no randomness and no LLM calls. Given the same (task, action) pair, the grader must always return the same score.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Phase 4 — Reward function design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reward function is what makes your environment useful for RL training. A bad reward function (binary win/lose) teaches nothing. A good one gives signal at every step.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B4869"/>
          <w:sz w:val="22"/>
          <w:szCs w:val="22"/>
        </w:rPr>
        <w:t xml:space="preserve">Reward structure to implement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Base reward: grader score for this step (0.0–1.0)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Step penalty: -0.01 per step taken (encourages efficiency)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Trajectory bonus: +0.2 if all tasks completed with mean score &gt; 0.8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Destructive action penalty: -0.5 if agent deletes/archives without reading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Loop detection: -0.3 if same action repeated 3+ times in a row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shd w:fill="7B5EA7" w:val="solid"/>
          </w:tcPr>
          <w:p/>
        </w:tc>
        <w:tc>
          <w:tcPr>
            <w:tcW w:type="pct" w:w="92%"/>
            <w:tcBorders>
              <w:top w:val="none"/>
              <w:left w:val="none"/>
              <w:bottom w:val="none"/>
              <w:right w:val="none"/>
            </w:tcBorders>
            <w:shd w:fill="EDE8F5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20"/>
                <w:szCs w:val="20"/>
              </w:rPr>
              <w:t xml:space="preserve">Formula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final_reward = base_score - (step_count * 0.01) + trajectory_bonus - penalties. Clip to [-1.0, 1.0] before returning.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Phase 5 — Baseline inference script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B4869"/>
          <w:sz w:val="22"/>
          <w:szCs w:val="22"/>
        </w:rPr>
        <w:t xml:space="preserve">Script structure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Load environment, pick task by --task flag (1, 2, or 3)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Call reset(), get initial observation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Format observation as a GPT prompt (include system instructions + JSON schema of Action)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Call OpenAI API, parse response into Action model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Call step(action), record reward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Repeat until done=True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Print: task name, total reward, step count, final score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B4869"/>
          <w:sz w:val="22"/>
          <w:szCs w:val="22"/>
        </w:rPr>
        <w:t xml:space="preserve">Prompt engineering for the baseline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System prompt: explain the task domain, available labels, and expected JSON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User prompt: paste the observation as structured text, not raw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Always request JSON mode if using GPT-4o: response_format={'type': 'json_object'}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Catch JSONDecodeError and retry once before recording a 0.0 for that step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Phase 6 — openenv.yaml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file makes your environment discoverable and validatable. Structure: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B2E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E1B2E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put there</w:t>
            </w:r>
          </w:p>
        </w:tc>
      </w:tr>
      <w:tr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Your environment name, e.g. email-triage-env</w:t>
            </w:r>
          </w:p>
        </w:tc>
      </w:tr>
      <w:tr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0.1.0</w:t>
            </w:r>
          </w:p>
        </w:tc>
      </w:tr>
      <w:tr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tasks</w:t>
            </w:r>
          </w:p>
        </w:tc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 of task IDs: [task_easy, task_medium, task_hard]</w:t>
            </w:r>
          </w:p>
        </w:tc>
      </w:tr>
      <w:tr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observation_space</w:t>
            </w:r>
          </w:p>
        </w:tc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Schema of your Observation Pydantic model</w:t>
            </w:r>
          </w:p>
        </w:tc>
      </w:tr>
      <w:tr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action_space</w:t>
            </w:r>
          </w:p>
        </w:tc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Schema of your Action Pydantic model</w:t>
            </w:r>
          </w:p>
        </w:tc>
      </w:tr>
      <w:tr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entrypoint</w:t>
            </w:r>
          </w:p>
        </w:tc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 import path, e.g. environment:EmailTriageEnv</w:t>
            </w:r>
          </w:p>
        </w:tc>
      </w:tr>
      <w:tr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tags</w:t>
            </w:r>
          </w:p>
        </w:tc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List: [openenv, real-world, nlp, email-triage]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Phase 7 — Dockerfile and local testing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B4869"/>
          <w:sz w:val="22"/>
          <w:szCs w:val="22"/>
        </w:rPr>
        <w:t xml:space="preserve">Dockerfile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Base image: python:3.11-slim (small, stable, reproducible)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WORKDIR /app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COPY requirements.txt + pip install --no-cache-dir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COPY all source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EXPOSE 7860 (HF Spaces default port)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CMD: start a minimal HTTP server that accepts step/reset/state as POST endpoints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B4869"/>
          <w:sz w:val="22"/>
          <w:szCs w:val="22"/>
        </w:rPr>
        <w:t xml:space="preserve">Test your container locally before deploying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docker build -t my-openenv 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docker run -p 7860:7860 my-openenv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curl -X POST localhost:7860/reset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openenv validate http://localhost:7860 (if openenv CLI is installed)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shd w:fill="F59E0B" w:val="solid"/>
          </w:tcPr>
          <w:p/>
        </w:tc>
        <w:tc>
          <w:tcPr>
            <w:tcW w:type="pct" w:w="92%"/>
            <w:tcBorders>
              <w:top w:val="none"/>
              <w:left w:val="none"/>
              <w:bottom w:val="none"/>
              <w:right w:val="none"/>
            </w:tcBorders>
            <w:shd w:fill="FEF3C7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Common pitfall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HF Spaces runs as a non-root user. Make sure your app doesn't write to /root or any root-owned directory. Use /tmp for any runtime writes.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Phase 8 — Hugging Face Spaces deployment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Create a new Space at huggingface.co/spaces → Docker SDK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Set the Space to public visibility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Add tags: openenv, ai-environment, your-domain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Push your repository (git + git-lfs if needed)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Set Space secrets: OPENAI_API_KEY (for the baseline script demo)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Verify the Space build succeeds and /reset returns a valid JSON response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Run openenv validate &lt;your-space-url&gt; and screenshot the output for the README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Phase 9 — README documentation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README is a first-class deliverable. It must contain all of the following: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Environment description: what task domain, why it's realistic, who would use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Observation space table: field name, type, description for every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Action space table: field name, type, allowed values for every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Task descriptions: one paragraph per task explaining the objective and difficulty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Reward function explanation: formula, components, penalty conditions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Setup instructions: pip install, docker build, how to run the baseline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Baseline scores table: model name, task 1 score, task 2 score, task 3 score, mean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Known limitations: what the environment doesn't simulate, what an agent can't exploit</w:t>
      </w:r>
    </w:p>
    <w:p>
      <w:pPr>
        <w:spacing w:before="0" w:after="0"/>
      </w:pPr>
      <w:r>
        <w:t xml:space="preserve"/>
      </w:r>
    </w:p>
    <w:p>
      <w:pPr>
        <w:pBdr>
          <w:bottom w:color="D1D5DB" w:sz="6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1B2E"/>
          <w:sz w:val="34"/>
          <w:szCs w:val="34"/>
        </w:rPr>
        <w:t xml:space="preserve">4. Common failure modes — what to avoid</w:t>
      </w:r>
    </w:p>
    <w:p>
      <w:pPr>
        <w:spacing w:before="0" w:after="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shd w:fill="E05252" w:val="solid"/>
          </w:tcPr>
          <w:p/>
        </w:tc>
        <w:tc>
          <w:tcPr>
            <w:tcW w:type="pct" w:w="92%"/>
            <w:tcBorders>
              <w:top w:val="none"/>
              <w:left w:val="none"/>
              <w:bottom w:val="none"/>
              <w:right w:val="none"/>
            </w:tcBorders>
            <w:shd w:fill="FEE2E2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52"/>
                <w:sz w:val="20"/>
                <w:szCs w:val="20"/>
              </w:rPr>
              <w:t xml:space="preserve">Failure 1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Binary reward only. If your grader only returns 0.0 or 1.0, it gives no training signal. RL agents can't learn from pure pass/fail. Always provide partial scores.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shd w:fill="E05252" w:val="solid"/>
          </w:tcPr>
          <w:p/>
        </w:tc>
        <w:tc>
          <w:tcPr>
            <w:tcW w:type="pct" w:w="92%"/>
            <w:tcBorders>
              <w:top w:val="none"/>
              <w:left w:val="none"/>
              <w:bottom w:val="none"/>
              <w:right w:val="none"/>
            </w:tcBorders>
            <w:shd w:fill="FEE2E2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52"/>
                <w:sz w:val="20"/>
                <w:szCs w:val="20"/>
              </w:rPr>
              <w:t xml:space="preserve">Failure 2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Leaking the answer into the observation. If the correct action is visible in the data the agent receives, your environment tests parsing, not reasoning.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shd w:fill="E05252" w:val="solid"/>
          </w:tcPr>
          <w:p/>
        </w:tc>
        <w:tc>
          <w:tcPr>
            <w:tcW w:type="pct" w:w="92%"/>
            <w:tcBorders>
              <w:top w:val="none"/>
              <w:left w:val="none"/>
              <w:bottom w:val="none"/>
              <w:right w:val="none"/>
            </w:tcBorders>
            <w:shd w:fill="FEE2E2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52"/>
                <w:sz w:val="20"/>
                <w:szCs w:val="20"/>
              </w:rPr>
              <w:t xml:space="preserve">Failure 3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Non-deterministic graders. If your grader uses timestamps, random seeds, or LLM calls, scores will vary between runs and the baseline won't be reproducible.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shd w:fill="E05252" w:val="solid"/>
          </w:tcPr>
          <w:p/>
        </w:tc>
        <w:tc>
          <w:tcPr>
            <w:tcW w:type="pct" w:w="92%"/>
            <w:tcBorders>
              <w:top w:val="none"/>
              <w:left w:val="none"/>
              <w:bottom w:val="none"/>
              <w:right w:val="none"/>
            </w:tcBorders>
            <w:shd w:fill="FEE2E2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52"/>
                <w:sz w:val="20"/>
                <w:szCs w:val="20"/>
              </w:rPr>
              <w:t xml:space="preserve">Failure 4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Missing error handling in step(). Agents will send malformed JSON. If step() raises an exception instead of returning a 0.0 reward, the training loop crashes.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shd w:fill="F59E0B" w:val="solid"/>
          </w:tcPr>
          <w:p/>
        </w:tc>
        <w:tc>
          <w:tcPr>
            <w:tcW w:type="pct" w:w="92%"/>
            <w:tcBorders>
              <w:top w:val="none"/>
              <w:left w:val="none"/>
              <w:bottom w:val="none"/>
              <w:right w:val="none"/>
            </w:tcBorders>
            <w:shd w:fill="FEF3C7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Failure 5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Docker build fails on HF Spaces. Always test docker build locally before pushing. HF Spaces uses Linux/amd64 — if you develop on Apple Silicon (ARM), cross-compile with --platform linux/amd64.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color="D1D5DB" w:sz="6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1B2E"/>
          <w:sz w:val="34"/>
          <w:szCs w:val="34"/>
        </w:rPr>
        <w:t xml:space="preserve">5. Complete file map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Every file you need to create, in build order:</w:t>
      </w:r>
    </w:p>
    <w:p>
      <w:pPr>
        <w:spacing w:before="0" w:after="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shd w:fill="1E1B2E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shd w:fill="1E1B2E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  <w:shd w:fill="1E1B2E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order</w:t>
            </w:r>
          </w:p>
        </w:tc>
      </w:tr>
      <w:tr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B5EA7"/>
                <w:sz w:val="20"/>
                <w:szCs w:val="20"/>
              </w:rPr>
              <w:t xml:space="preserve">models.py</w:t>
            </w:r>
          </w:p>
        </w:tc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Pydantic models for Observation, Action, Reward</w:t>
            </w:r>
          </w:p>
        </w:tc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1st</w:t>
            </w:r>
          </w:p>
        </w:tc>
      </w:tr>
      <w:tr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B5EA7"/>
                <w:sz w:val="20"/>
                <w:szCs w:val="20"/>
              </w:rPr>
              <w:t xml:space="preserve">tasks.py</w:t>
            </w:r>
          </w:p>
        </w:tc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Task definitions and dataset (hard-coded or loaded)</w:t>
            </w:r>
          </w:p>
        </w:tc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2nd</w:t>
            </w:r>
          </w:p>
        </w:tc>
      </w:tr>
      <w:tr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B5EA7"/>
                <w:sz w:val="20"/>
                <w:szCs w:val="20"/>
              </w:rPr>
              <w:t xml:space="preserve">graders.py</w:t>
            </w:r>
          </w:p>
        </w:tc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Deterministic grader functions for each task</w:t>
            </w:r>
          </w:p>
        </w:tc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3rd</w:t>
            </w:r>
          </w:p>
        </w:tc>
      </w:tr>
      <w:tr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B5EA7"/>
                <w:sz w:val="20"/>
                <w:szCs w:val="20"/>
              </w:rPr>
              <w:t xml:space="preserve">environment.py</w:t>
            </w:r>
          </w:p>
        </w:tc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 env class: step, reset, state</w:t>
            </w:r>
          </w:p>
        </w:tc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4th</w:t>
            </w:r>
          </w:p>
        </w:tc>
      </w:tr>
      <w:tr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B5EA7"/>
                <w:sz w:val="20"/>
                <w:szCs w:val="20"/>
              </w:rPr>
              <w:t xml:space="preserve">server.py</w:t>
            </w:r>
          </w:p>
        </w:tc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Minimal HTTP server wrapping the environment</w:t>
            </w:r>
          </w:p>
        </w:tc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5th</w:t>
            </w:r>
          </w:p>
        </w:tc>
      </w:tr>
      <w:tr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B5EA7"/>
                <w:sz w:val="20"/>
                <w:szCs w:val="20"/>
              </w:rPr>
              <w:t xml:space="preserve">baseline.py</w:t>
            </w:r>
          </w:p>
        </w:tc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Inference script using OpenAI API</w:t>
            </w:r>
          </w:p>
        </w:tc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6th</w:t>
            </w:r>
          </w:p>
        </w:tc>
      </w:tr>
      <w:tr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B5EA7"/>
                <w:sz w:val="20"/>
                <w:szCs w:val="20"/>
              </w:rPr>
              <w:t xml:space="preserve">openenv.yaml</w:t>
            </w:r>
          </w:p>
        </w:tc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Spec metadata file</w:t>
            </w:r>
          </w:p>
        </w:tc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7th</w:t>
            </w:r>
          </w:p>
        </w:tc>
      </w:tr>
      <w:tr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B5EA7"/>
                <w:sz w:val="20"/>
                <w:szCs w:val="20"/>
              </w:rPr>
              <w:t xml:space="preserve">Dockerfile</w:t>
            </w:r>
          </w:p>
        </w:tc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Container build instructions</w:t>
            </w:r>
          </w:p>
        </w:tc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8th</w:t>
            </w:r>
          </w:p>
        </w:tc>
      </w:tr>
      <w:tr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B5EA7"/>
                <w:sz w:val="20"/>
                <w:szCs w:val="20"/>
              </w:rPr>
              <w:t xml:space="preserve">requirements.txt</w:t>
            </w:r>
          </w:p>
        </w:tc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Pinned Python dependencies</w:t>
            </w:r>
          </w:p>
        </w:tc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3F4F6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8th</w:t>
            </w:r>
          </w:p>
        </w:tc>
      </w:tr>
      <w:tr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B5EA7"/>
                <w:sz w:val="20"/>
                <w:szCs w:val="20"/>
              </w:rPr>
              <w:t xml:space="preserve">README.md</w:t>
            </w:r>
          </w:p>
        </w:tc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documentation</w:t>
            </w:r>
          </w:p>
        </w:tc>
        <w:tc>
          <w:tcPr>
            <w:tcBorders>
              <w:top w:val="single" w:color="D1D5DB" w:sz="4"/>
              <w:left w:val="none"/>
              <w:bottom w:val="none"/>
              <w:right w:val="none"/>
            </w:tcBorders>
            <w:shd w:fill="FFFFFF" w:val="solid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9th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color="D1D5DB" w:sz="6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1B2E"/>
          <w:sz w:val="34"/>
          <w:szCs w:val="34"/>
        </w:rPr>
        <w:t xml:space="preserve">6. Quick decision guide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you're stuck, use this to unblock yourself quickly:</w:t>
      </w:r>
    </w:p>
    <w:p>
      <w:pPr>
        <w:spacing w:before="0" w:after="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shd w:fill="0D9488" w:val="solid"/>
          </w:tcPr>
          <w:p/>
        </w:tc>
        <w:tc>
          <w:tcPr>
            <w:tcW w:type="pct" w:w="92%"/>
            <w:tcBorders>
              <w:top w:val="none"/>
              <w:left w:val="none"/>
              <w:bottom w:val="none"/>
              <w:right w:val="none"/>
            </w:tcBorders>
            <w:shd w:fill="CCFBF1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Stuck on: choosing a domain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Pick email triage. It has the richest signal space (subject, body, sender, thread history), the most obvious reward structure (correct label = good), and is the most legible to evaluators.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shd w:fill="7B5EA7" w:val="solid"/>
          </w:tcPr>
          <w:p/>
        </w:tc>
        <w:tc>
          <w:tcPr>
            <w:tcW w:type="pct" w:w="92%"/>
            <w:tcBorders>
              <w:top w:val="none"/>
              <w:left w:val="none"/>
              <w:bottom w:val="none"/>
              <w:right w:val="none"/>
            </w:tcBorders>
            <w:shd w:fill="EDE8F5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20"/>
                <w:szCs w:val="20"/>
              </w:rPr>
              <w:t xml:space="preserve">Stuck on: designing the reward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Start with: reward = fraction_of_correct_sub-decisions. If Task 2 has 5 emails and the agent gets 3 right, reward = 0.6. Add penalties later once the base is working.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shd w:fill="F59E0B" w:val="solid"/>
          </w:tcPr>
          <w:p/>
        </w:tc>
        <w:tc>
          <w:tcPr>
            <w:tcW w:type="pct" w:w="92%"/>
            <w:tcBorders>
              <w:top w:val="none"/>
              <w:left w:val="none"/>
              <w:bottom w:val="none"/>
              <w:right w:val="none"/>
            </w:tcBorders>
            <w:shd w:fill="FEF3C7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Stuck on: Pydantic models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Write the models first, before any logic. Think: what is the minimum information an agent needs to act? That's Observation. What is the minimum an agent must specify to take an action? That's Action.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shd w:fill="3B82F6" w:val="solid"/>
          </w:tcPr>
          <w:p/>
        </w:tc>
        <w:tc>
          <w:tcPr>
            <w:tcW w:type="pct" w:w="92%"/>
            <w:tcBorders>
              <w:top w:val="none"/>
              <w:left w:val="none"/>
              <w:bottom w:val="none"/>
              <w:right w:val="none"/>
            </w:tcBorders>
            <w:shd w:fill="EFF6FF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Stuck on: Docker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Start with the simplest possible server: Flask with three POST routes (/reset, /step, /state). Don't over-engineer. A working simple server is infinitely better than a broken sophisticated one.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shd w:fill="D1D5DB" w:val="solid"/>
          </w:tcPr>
          <w:p/>
        </w:tc>
        <w:tc>
          <w:tcPr>
            <w:tcW w:type="pct" w:w="92%"/>
            <w:tcBorders>
              <w:top w:val="none"/>
              <w:left w:val="none"/>
              <w:bottom w:val="none"/>
              <w:right w:val="none"/>
            </w:tcBorders>
            <w:shd w:fill="F3F4F6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1D5DB"/>
                <w:sz w:val="20"/>
                <w:szCs w:val="20"/>
              </w:rPr>
              <w:t xml:space="preserve">Stuck on: baseline scores are too low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This is expected. GPT-4o on a well-designed hard task should score 0.4–0.7. If it scores 1.0 on all tasks, your tasks are too easy. If it scores 0.0, debug your prompt formatting.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color="D1D5DB" w:sz="6" w:space="1"/>
        </w:pBdr>
        <w:spacing w:before="160" w:after="160"/>
      </w:pP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7B5EA7"/>
          <w:sz w:val="28"/>
          <w:szCs w:val="28"/>
        </w:rPr>
        <w:t xml:space="preserve">Ready to build. Start with Phase 1.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4B4869"/>
          <w:sz w:val="22"/>
          <w:szCs w:val="22"/>
        </w:rPr>
        <w:t xml:space="preserve">The most important first action: write your Pydantic models before writing any environment logic.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1B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7B5EA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2026-03-27T16:53:49.074Z</dcterms:created>
  <dcterms:modified xsi:type="dcterms:W3CDTF">2026-03-27T16:53:49.075Z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