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F7C" w:rsidRPr="00542F7C" w:rsidRDefault="00542F7C" w:rsidP="00542F7C">
      <w:pPr>
        <w:spacing w:before="100" w:beforeAutospacing="1" w:after="100" w:afterAutospacing="1" w:line="240" w:lineRule="auto"/>
        <w:jc w:val="center"/>
        <w:outlineLvl w:val="2"/>
        <w:rPr>
          <w:rFonts w:ascii="Arial Black" w:eastAsia="Times New Roman" w:hAnsi="Arial Black" w:cs="Times New Roman"/>
          <w:b/>
          <w:bCs/>
          <w:sz w:val="36"/>
          <w:szCs w:val="27"/>
          <w:lang w:eastAsia="fr-FR"/>
        </w:rPr>
      </w:pPr>
      <w:r w:rsidRPr="00542F7C">
        <w:rPr>
          <w:rFonts w:ascii="Arial Black" w:hAnsi="Arial Black"/>
          <w:sz w:val="32"/>
        </w:rPr>
        <w:t>"Bières et Couches" en Data Mining</w:t>
      </w:r>
    </w:p>
    <w:p w:rsidR="00542F7C" w:rsidRPr="00542F7C" w:rsidRDefault="00542F7C" w:rsidP="00542F7C">
      <w:pPr>
        <w:pStyle w:val="Paragraphedeliste"/>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42F7C">
        <w:rPr>
          <w:rFonts w:ascii="Times New Roman" w:eastAsia="Times New Roman" w:hAnsi="Times New Roman" w:cs="Times New Roman"/>
          <w:b/>
          <w:bCs/>
          <w:sz w:val="27"/>
          <w:szCs w:val="27"/>
          <w:lang w:eastAsia="fr-FR"/>
        </w:rPr>
        <w:t>Analyse du rôle de l’analyse des données</w:t>
      </w:r>
    </w:p>
    <w:p w:rsidR="00542F7C" w:rsidRPr="00542F7C" w:rsidRDefault="00542F7C" w:rsidP="00542F7C">
      <w:p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Les données analysées</w:t>
      </w:r>
    </w:p>
    <w:p w:rsidR="00542F7C" w:rsidRPr="00542F7C" w:rsidRDefault="00542F7C" w:rsidP="00542F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Tickets de caisse</w:t>
      </w:r>
      <w:r w:rsidRPr="00542F7C">
        <w:rPr>
          <w:rFonts w:ascii="Times New Roman" w:eastAsia="Times New Roman" w:hAnsi="Times New Roman" w:cs="Times New Roman"/>
          <w:sz w:val="24"/>
          <w:szCs w:val="24"/>
          <w:lang w:eastAsia="fr-FR"/>
        </w:rPr>
        <w:t xml:space="preserve"> : Les données brutes proviennent des historiques de ventes en magasin.</w:t>
      </w:r>
    </w:p>
    <w:p w:rsidR="00542F7C" w:rsidRPr="00542F7C" w:rsidRDefault="00542F7C" w:rsidP="00542F7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Produits achetés ensemble</w:t>
      </w:r>
      <w:r w:rsidRPr="00542F7C">
        <w:rPr>
          <w:rFonts w:ascii="Times New Roman" w:eastAsia="Times New Roman" w:hAnsi="Times New Roman" w:cs="Times New Roman"/>
          <w:sz w:val="24"/>
          <w:szCs w:val="24"/>
          <w:lang w:eastAsia="fr-FR"/>
        </w:rPr>
        <w:t xml:space="preserve"> : L’ensemble des produits présents dans chaque panier a été utilisé pour établir des associations.</w:t>
      </w:r>
    </w:p>
    <w:p w:rsidR="00542F7C" w:rsidRPr="00542F7C" w:rsidRDefault="00542F7C" w:rsidP="00542F7C">
      <w:p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Méthodes et techniques</w:t>
      </w:r>
    </w:p>
    <w:p w:rsidR="00542F7C" w:rsidRPr="00542F7C" w:rsidRDefault="00542F7C" w:rsidP="00542F7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Data Mining &amp; Association Rules</w:t>
      </w:r>
      <w:r w:rsidRPr="00542F7C">
        <w:rPr>
          <w:rFonts w:ascii="Times New Roman" w:eastAsia="Times New Roman" w:hAnsi="Times New Roman" w:cs="Times New Roman"/>
          <w:sz w:val="24"/>
          <w:szCs w:val="24"/>
          <w:lang w:eastAsia="fr-FR"/>
        </w:rPr>
        <w:t xml:space="preserve"> : L’algorithme d’extraction de règles d’association (comme l’algorithme Apriori) est appliqué pour identifier les motifs fréquents dans les paniers d’achat.</w:t>
      </w:r>
    </w:p>
    <w:p w:rsidR="00542F7C" w:rsidRPr="00542F7C" w:rsidRDefault="00542F7C" w:rsidP="00542F7C">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Analyse corrélationnelle</w:t>
      </w:r>
      <w:r w:rsidRPr="00542F7C">
        <w:rPr>
          <w:rFonts w:ascii="Times New Roman" w:eastAsia="Times New Roman" w:hAnsi="Times New Roman" w:cs="Times New Roman"/>
          <w:sz w:val="24"/>
          <w:szCs w:val="24"/>
          <w:lang w:eastAsia="fr-FR"/>
        </w:rPr>
        <w:t xml:space="preserve"> : Le but est de détecter des relations statistiques entre différents articles, même si ces corrélations ne sont pas toujours causales.</w:t>
      </w:r>
    </w:p>
    <w:p w:rsidR="00542F7C" w:rsidRPr="00542F7C" w:rsidRDefault="00542F7C" w:rsidP="00542F7C">
      <w:p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Résultats et décisions</w:t>
      </w:r>
    </w:p>
    <w:p w:rsidR="00542F7C" w:rsidRPr="00542F7C" w:rsidRDefault="00542F7C" w:rsidP="00542F7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Découverte inattendue</w:t>
      </w:r>
      <w:r w:rsidRPr="00542F7C">
        <w:rPr>
          <w:rFonts w:ascii="Times New Roman" w:eastAsia="Times New Roman" w:hAnsi="Times New Roman" w:cs="Times New Roman"/>
          <w:sz w:val="24"/>
          <w:szCs w:val="24"/>
          <w:lang w:eastAsia="fr-FR"/>
        </w:rPr>
        <w:t xml:space="preserve"> : La corrélation entre l’achat de couches et de bière est apparue comme une relation forte dans certains contextes (par exemple, le dimanche, quand les jeunes pères font leurs courses).</w:t>
      </w:r>
    </w:p>
    <w:p w:rsidR="00542F7C" w:rsidRPr="00542F7C" w:rsidRDefault="00542F7C" w:rsidP="00542F7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Impacts potentiels</w:t>
      </w:r>
      <w:r w:rsidRPr="00542F7C">
        <w:rPr>
          <w:rFonts w:ascii="Times New Roman" w:eastAsia="Times New Roman" w:hAnsi="Times New Roman" w:cs="Times New Roman"/>
          <w:sz w:val="24"/>
          <w:szCs w:val="24"/>
          <w:lang w:eastAsia="fr-FR"/>
        </w:rPr>
        <w:t xml:space="preserve"> : Cette découverte peut amener les décideurs à repenser le placement des produits en magasin ou à adapter leurs stratégies marketing pour mieux répondre aux habitudes des clients.</w:t>
      </w:r>
    </w:p>
    <w:p w:rsidR="00542F7C" w:rsidRPr="00542F7C" w:rsidRDefault="00542F7C" w:rsidP="00542F7C">
      <w:pPr>
        <w:spacing w:after="0"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sz w:val="24"/>
          <w:szCs w:val="24"/>
          <w:lang w:eastAsia="fr-FR"/>
        </w:rPr>
        <w:pict>
          <v:rect id="_x0000_i1025" style="width:0;height:1.5pt" o:hralign="center" o:hrstd="t" o:hr="t" fillcolor="#a0a0a0" stroked="f"/>
        </w:pict>
      </w:r>
    </w:p>
    <w:p w:rsidR="00542F7C" w:rsidRPr="00542F7C" w:rsidRDefault="00542F7C" w:rsidP="00542F7C">
      <w:pPr>
        <w:pStyle w:val="Paragraphedeliste"/>
        <w:numPr>
          <w:ilvl w:val="0"/>
          <w:numId w:val="10"/>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42F7C">
        <w:rPr>
          <w:rFonts w:ascii="Times New Roman" w:eastAsia="Times New Roman" w:hAnsi="Times New Roman" w:cs="Times New Roman"/>
          <w:b/>
          <w:bCs/>
          <w:sz w:val="27"/>
          <w:szCs w:val="27"/>
          <w:lang w:eastAsia="fr-FR"/>
        </w:rPr>
        <w:t xml:space="preserve"> Discussion sur l’impact de l’analyse des données</w:t>
      </w:r>
    </w:p>
    <w:p w:rsidR="00542F7C" w:rsidRPr="00542F7C" w:rsidRDefault="00542F7C" w:rsidP="00542F7C">
      <w:p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Sans l’analyse des données</w:t>
      </w:r>
    </w:p>
    <w:p w:rsidR="00542F7C" w:rsidRPr="00542F7C" w:rsidRDefault="00542F7C" w:rsidP="00542F7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Décisions basées sur des intuitions</w:t>
      </w:r>
      <w:r w:rsidRPr="00542F7C">
        <w:rPr>
          <w:rFonts w:ascii="Times New Roman" w:eastAsia="Times New Roman" w:hAnsi="Times New Roman" w:cs="Times New Roman"/>
          <w:sz w:val="24"/>
          <w:szCs w:val="24"/>
          <w:lang w:eastAsia="fr-FR"/>
        </w:rPr>
        <w:t xml:space="preserve"> : L'absence d'analyse objective aurait pu conduire à des stratégies de merchandising moins pertinentes.</w:t>
      </w:r>
    </w:p>
    <w:p w:rsidR="00542F7C" w:rsidRPr="00542F7C" w:rsidRDefault="00542F7C" w:rsidP="00542F7C">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Opportunités manquées</w:t>
      </w:r>
      <w:r w:rsidRPr="00542F7C">
        <w:rPr>
          <w:rFonts w:ascii="Times New Roman" w:eastAsia="Times New Roman" w:hAnsi="Times New Roman" w:cs="Times New Roman"/>
          <w:sz w:val="24"/>
          <w:szCs w:val="24"/>
          <w:lang w:eastAsia="fr-FR"/>
        </w:rPr>
        <w:t xml:space="preserve"> : Sans ces corrélations révélées par le data </w:t>
      </w:r>
      <w:proofErr w:type="spellStart"/>
      <w:r w:rsidRPr="00542F7C">
        <w:rPr>
          <w:rFonts w:ascii="Times New Roman" w:eastAsia="Times New Roman" w:hAnsi="Times New Roman" w:cs="Times New Roman"/>
          <w:sz w:val="24"/>
          <w:szCs w:val="24"/>
          <w:lang w:eastAsia="fr-FR"/>
        </w:rPr>
        <w:t>mining</w:t>
      </w:r>
      <w:proofErr w:type="spellEnd"/>
      <w:r w:rsidRPr="00542F7C">
        <w:rPr>
          <w:rFonts w:ascii="Times New Roman" w:eastAsia="Times New Roman" w:hAnsi="Times New Roman" w:cs="Times New Roman"/>
          <w:sz w:val="24"/>
          <w:szCs w:val="24"/>
          <w:lang w:eastAsia="fr-FR"/>
        </w:rPr>
        <w:t>, les entreprises auraient pu passer à côté d’une opportunité d’augmenter leurs ventes en réorganisant l’agencement des produits.</w:t>
      </w:r>
    </w:p>
    <w:p w:rsidR="00542F7C" w:rsidRPr="00542F7C" w:rsidRDefault="00542F7C" w:rsidP="00542F7C">
      <w:p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Contribution de l’analyse des données</w:t>
      </w:r>
    </w:p>
    <w:p w:rsidR="00542F7C" w:rsidRPr="00542F7C" w:rsidRDefault="00542F7C" w:rsidP="00542F7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Découverte de nouvelles tendances</w:t>
      </w:r>
      <w:r w:rsidRPr="00542F7C">
        <w:rPr>
          <w:rFonts w:ascii="Times New Roman" w:eastAsia="Times New Roman" w:hAnsi="Times New Roman" w:cs="Times New Roman"/>
          <w:sz w:val="24"/>
          <w:szCs w:val="24"/>
          <w:lang w:eastAsia="fr-FR"/>
        </w:rPr>
        <w:t xml:space="preserve"> : Elle permet d’identifier des comportements d’achat qui ne sont pas évidents au premier abord.</w:t>
      </w:r>
    </w:p>
    <w:p w:rsidR="00542F7C" w:rsidRPr="00542F7C" w:rsidRDefault="00542F7C" w:rsidP="00542F7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t>Optimisation des stratégies commerciales</w:t>
      </w:r>
      <w:r w:rsidRPr="00542F7C">
        <w:rPr>
          <w:rFonts w:ascii="Times New Roman" w:eastAsia="Times New Roman" w:hAnsi="Times New Roman" w:cs="Times New Roman"/>
          <w:sz w:val="24"/>
          <w:szCs w:val="24"/>
          <w:lang w:eastAsia="fr-FR"/>
        </w:rPr>
        <w:t xml:space="preserve"> : Par exemple, en plaçant la bière à proximité des produits pour bébés dans certaines circonstances, le magasin peut augmenter le taux de conversion et le panier moyen.</w:t>
      </w:r>
    </w:p>
    <w:p w:rsidR="00542F7C" w:rsidRDefault="00542F7C" w:rsidP="00542F7C">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542F7C">
        <w:rPr>
          <w:rFonts w:ascii="Times New Roman" w:eastAsia="Times New Roman" w:hAnsi="Times New Roman" w:cs="Times New Roman"/>
          <w:b/>
          <w:bCs/>
          <w:sz w:val="24"/>
          <w:szCs w:val="24"/>
          <w:lang w:eastAsia="fr-FR"/>
        </w:rPr>
        <w:lastRenderedPageBreak/>
        <w:t>Validation d’hypothèses</w:t>
      </w:r>
      <w:r w:rsidRPr="00542F7C">
        <w:rPr>
          <w:rFonts w:ascii="Times New Roman" w:eastAsia="Times New Roman" w:hAnsi="Times New Roman" w:cs="Times New Roman"/>
          <w:sz w:val="24"/>
          <w:szCs w:val="24"/>
          <w:lang w:eastAsia="fr-FR"/>
        </w:rPr>
        <w:t xml:space="preserve"> : Même si certaines corrélations peuvent paraître étonnantes, elles permettent de mieux comprendre le comportement client et d’ajuster la stratégie de manière data-</w:t>
      </w:r>
      <w:proofErr w:type="spellStart"/>
      <w:r w:rsidRPr="00542F7C">
        <w:rPr>
          <w:rFonts w:ascii="Times New Roman" w:eastAsia="Times New Roman" w:hAnsi="Times New Roman" w:cs="Times New Roman"/>
          <w:sz w:val="24"/>
          <w:szCs w:val="24"/>
          <w:lang w:eastAsia="fr-FR"/>
        </w:rPr>
        <w:t>driven</w:t>
      </w:r>
      <w:proofErr w:type="spellEnd"/>
      <w:r w:rsidRPr="00542F7C">
        <w:rPr>
          <w:rFonts w:ascii="Times New Roman" w:eastAsia="Times New Roman" w:hAnsi="Times New Roman" w:cs="Times New Roman"/>
          <w:sz w:val="24"/>
          <w:szCs w:val="24"/>
          <w:lang w:eastAsia="fr-FR"/>
        </w:rPr>
        <w:t>.</w:t>
      </w:r>
    </w:p>
    <w:p w:rsidR="00542F7C" w:rsidRPr="00542F7C" w:rsidRDefault="00542F7C" w:rsidP="00542F7C">
      <w:pPr>
        <w:spacing w:before="100" w:beforeAutospacing="1" w:after="100" w:afterAutospacing="1" w:line="240" w:lineRule="auto"/>
        <w:ind w:left="720"/>
        <w:jc w:val="center"/>
        <w:rPr>
          <w:rFonts w:ascii="Arial Black" w:eastAsia="Times New Roman" w:hAnsi="Arial Black" w:cs="Times New Roman"/>
          <w:sz w:val="32"/>
          <w:szCs w:val="24"/>
          <w:lang w:eastAsia="fr-FR"/>
        </w:rPr>
      </w:pPr>
      <w:r w:rsidRPr="00542F7C">
        <w:rPr>
          <w:rFonts w:ascii="Arial Black" w:hAnsi="Arial Black"/>
          <w:sz w:val="28"/>
        </w:rPr>
        <w:t>Présentation</w:t>
      </w:r>
      <w:bookmarkStart w:id="0" w:name="_GoBack"/>
      <w:bookmarkEnd w:id="0"/>
    </w:p>
    <w:p w:rsidR="00542F7C" w:rsidRDefault="00542F7C" w:rsidP="00542F7C">
      <w:pPr>
        <w:pStyle w:val="Titre2"/>
      </w:pPr>
      <w:r>
        <w:t>Introduction</w:t>
      </w:r>
    </w:p>
    <w:p w:rsidR="00542F7C" w:rsidRDefault="00542F7C" w:rsidP="00542F7C">
      <w:pPr>
        <w:pStyle w:val="NormalWeb"/>
      </w:pPr>
      <w:r>
        <w:t xml:space="preserve">Aujourd’hui, nous allons explorer un cas emblématique dans le domaine du data </w:t>
      </w:r>
      <w:proofErr w:type="spellStart"/>
      <w:r>
        <w:t>mining</w:t>
      </w:r>
      <w:proofErr w:type="spellEnd"/>
      <w:r>
        <w:t xml:space="preserve"> : la corrélation inattendue entre l’achat de bières et de couches pour bébés. Cet exemple, souvent cité dans les études de Big Data, illustre parfaitement comment l’analyse des données permet de révéler des comportements d’achat surprenants et d’optimiser les stratégies commerciales.</w:t>
      </w:r>
    </w:p>
    <w:p w:rsidR="00542F7C" w:rsidRDefault="00542F7C" w:rsidP="00542F7C">
      <w:pPr>
        <w:pStyle w:val="Titre2"/>
      </w:pPr>
      <w:r>
        <w:t>Contexte et Origine du Cas</w:t>
      </w:r>
    </w:p>
    <w:p w:rsidR="00542F7C" w:rsidRDefault="00542F7C" w:rsidP="00542F7C">
      <w:pPr>
        <w:pStyle w:val="NormalWeb"/>
        <w:numPr>
          <w:ilvl w:val="0"/>
          <w:numId w:val="6"/>
        </w:numPr>
      </w:pPr>
      <w:r>
        <w:rPr>
          <w:rStyle w:val="lev"/>
          <w:rFonts w:eastAsiaTheme="majorEastAsia"/>
        </w:rPr>
        <w:t>Origine des données</w:t>
      </w:r>
      <w:r>
        <w:t xml:space="preserve"> :</w:t>
      </w:r>
      <w:r>
        <w:br/>
        <w:t>Les données utilisées proviennent des tickets de caisse de grandes surfaces. L’analyse des paniers d’achat a permis d’identifier quelles combinaisons de produits étaient fréquemment achetées ensemble.</w:t>
      </w:r>
    </w:p>
    <w:p w:rsidR="00542F7C" w:rsidRDefault="00542F7C" w:rsidP="00542F7C">
      <w:pPr>
        <w:pStyle w:val="NormalWeb"/>
        <w:numPr>
          <w:ilvl w:val="0"/>
          <w:numId w:val="6"/>
        </w:numPr>
      </w:pPr>
      <w:r>
        <w:rPr>
          <w:rStyle w:val="lev"/>
          <w:rFonts w:eastAsiaTheme="majorEastAsia"/>
        </w:rPr>
        <w:t>Découverte inattendue</w:t>
      </w:r>
      <w:r>
        <w:t xml:space="preserve"> :</w:t>
      </w:r>
      <w:r>
        <w:br/>
        <w:t>Un algorithme d’extraction de règles d’association (comme l’algorithme Apriori) a mis en lumière une corrélation forte entre l’achat de couches et de bière. Ce constat, bien que surprenant, a été expliqué par le comportement des jeunes parents : notamment, certains pères qui se chargent des courses profiteraient de l’occasion pour acheter de la bière en même temps qu’ils prennent des couches.</w:t>
      </w:r>
    </w:p>
    <w:p w:rsidR="00542F7C" w:rsidRDefault="00542F7C" w:rsidP="00542F7C">
      <w:pPr>
        <w:pStyle w:val="Titre2"/>
      </w:pPr>
      <w:r>
        <w:t>Analyse des Données et Méthodologie</w:t>
      </w:r>
    </w:p>
    <w:p w:rsidR="00542F7C" w:rsidRDefault="00542F7C" w:rsidP="00542F7C">
      <w:pPr>
        <w:pStyle w:val="NormalWeb"/>
        <w:numPr>
          <w:ilvl w:val="0"/>
          <w:numId w:val="7"/>
        </w:numPr>
      </w:pPr>
      <w:r>
        <w:rPr>
          <w:rStyle w:val="lev"/>
          <w:rFonts w:eastAsiaTheme="majorEastAsia"/>
        </w:rPr>
        <w:t>Type de données analysées</w:t>
      </w:r>
      <w:r>
        <w:t xml:space="preserve"> :</w:t>
      </w:r>
    </w:p>
    <w:p w:rsidR="00542F7C" w:rsidRDefault="00542F7C" w:rsidP="00542F7C">
      <w:pPr>
        <w:numPr>
          <w:ilvl w:val="1"/>
          <w:numId w:val="7"/>
        </w:numPr>
        <w:spacing w:before="100" w:beforeAutospacing="1" w:after="100" w:afterAutospacing="1" w:line="240" w:lineRule="auto"/>
      </w:pPr>
      <w:r>
        <w:t>Historique des ventes (tickets de caisse).</w:t>
      </w:r>
    </w:p>
    <w:p w:rsidR="00542F7C" w:rsidRDefault="00542F7C" w:rsidP="00542F7C">
      <w:pPr>
        <w:numPr>
          <w:ilvl w:val="1"/>
          <w:numId w:val="7"/>
        </w:numPr>
        <w:spacing w:before="100" w:beforeAutospacing="1" w:after="100" w:afterAutospacing="1" w:line="240" w:lineRule="auto"/>
      </w:pPr>
      <w:r>
        <w:t>Liste des articles présents dans chaque panier d’achat.</w:t>
      </w:r>
    </w:p>
    <w:p w:rsidR="00542F7C" w:rsidRDefault="00542F7C" w:rsidP="00542F7C">
      <w:pPr>
        <w:pStyle w:val="NormalWeb"/>
        <w:numPr>
          <w:ilvl w:val="0"/>
          <w:numId w:val="7"/>
        </w:numPr>
      </w:pPr>
      <w:r>
        <w:rPr>
          <w:rStyle w:val="lev"/>
          <w:rFonts w:eastAsiaTheme="majorEastAsia"/>
        </w:rPr>
        <w:t>Méthodes employées</w:t>
      </w:r>
      <w:r>
        <w:t xml:space="preserve"> :</w:t>
      </w:r>
    </w:p>
    <w:p w:rsidR="00542F7C" w:rsidRDefault="00542F7C" w:rsidP="00542F7C">
      <w:pPr>
        <w:numPr>
          <w:ilvl w:val="1"/>
          <w:numId w:val="7"/>
        </w:numPr>
        <w:spacing w:before="100" w:beforeAutospacing="1" w:after="100" w:afterAutospacing="1" w:line="240" w:lineRule="auto"/>
      </w:pPr>
      <w:r>
        <w:rPr>
          <w:rStyle w:val="lev"/>
        </w:rPr>
        <w:t>Data Mining</w:t>
      </w:r>
      <w:r>
        <w:t xml:space="preserve"> : Extraction de règles d’association pour détecter des motifs récurrents dans de vastes ensembles de données.</w:t>
      </w:r>
    </w:p>
    <w:p w:rsidR="00542F7C" w:rsidRDefault="00542F7C" w:rsidP="00542F7C">
      <w:pPr>
        <w:numPr>
          <w:ilvl w:val="1"/>
          <w:numId w:val="7"/>
        </w:numPr>
        <w:spacing w:before="100" w:beforeAutospacing="1" w:after="100" w:afterAutospacing="1" w:line="240" w:lineRule="auto"/>
      </w:pPr>
      <w:r>
        <w:rPr>
          <w:rStyle w:val="lev"/>
        </w:rPr>
        <w:t>Analyse corrélationnelle</w:t>
      </w:r>
      <w:r>
        <w:t xml:space="preserve"> : Mise en évidence de liens statistiques entre des produits dont la relation ne semblait pas évidente a priori.</w:t>
      </w:r>
    </w:p>
    <w:p w:rsidR="00542F7C" w:rsidRDefault="00542F7C" w:rsidP="00542F7C">
      <w:pPr>
        <w:pStyle w:val="NormalWeb"/>
        <w:numPr>
          <w:ilvl w:val="0"/>
          <w:numId w:val="7"/>
        </w:numPr>
      </w:pPr>
      <w:r>
        <w:rPr>
          <w:rStyle w:val="lev"/>
          <w:rFonts w:eastAsiaTheme="majorEastAsia"/>
        </w:rPr>
        <w:t>Résultats obtenus</w:t>
      </w:r>
      <w:r>
        <w:t xml:space="preserve"> :</w:t>
      </w:r>
      <w:r>
        <w:br/>
        <w:t>La corrélation entre les couches et la bière a été identifiée comme l’une des associations les plus surprenantes, révélant ainsi un comportement d’achat spécifique et régulier chez une partie de la clientèle.</w:t>
      </w:r>
    </w:p>
    <w:p w:rsidR="00542F7C" w:rsidRDefault="00542F7C" w:rsidP="00542F7C">
      <w:pPr>
        <w:pStyle w:val="Titre2"/>
      </w:pPr>
      <w:r>
        <w:t>Impact de l’Analyse des Données</w:t>
      </w:r>
    </w:p>
    <w:p w:rsidR="00542F7C" w:rsidRDefault="00542F7C" w:rsidP="00542F7C">
      <w:pPr>
        <w:pStyle w:val="NormalWeb"/>
        <w:numPr>
          <w:ilvl w:val="0"/>
          <w:numId w:val="8"/>
        </w:numPr>
      </w:pPr>
      <w:r>
        <w:rPr>
          <w:rStyle w:val="lev"/>
          <w:rFonts w:eastAsiaTheme="majorEastAsia"/>
        </w:rPr>
        <w:t>Sans l’analyse des données</w:t>
      </w:r>
      <w:r>
        <w:t xml:space="preserve"> :</w:t>
      </w:r>
      <w:r>
        <w:br/>
        <w:t>Les décisions marketing reposeraient sur des intuitions ou des pratiques historiques, sans réelle preuve objective des comportements d’achat.</w:t>
      </w:r>
    </w:p>
    <w:p w:rsidR="00542F7C" w:rsidRDefault="00542F7C" w:rsidP="00542F7C">
      <w:pPr>
        <w:numPr>
          <w:ilvl w:val="1"/>
          <w:numId w:val="8"/>
        </w:numPr>
        <w:spacing w:before="100" w:beforeAutospacing="1" w:after="100" w:afterAutospacing="1" w:line="240" w:lineRule="auto"/>
      </w:pPr>
      <w:r>
        <w:t>Risque de stratégies mal ciblées.</w:t>
      </w:r>
    </w:p>
    <w:p w:rsidR="00542F7C" w:rsidRDefault="00542F7C" w:rsidP="00542F7C">
      <w:pPr>
        <w:numPr>
          <w:ilvl w:val="1"/>
          <w:numId w:val="8"/>
        </w:numPr>
        <w:spacing w:before="100" w:beforeAutospacing="1" w:after="100" w:afterAutospacing="1" w:line="240" w:lineRule="auto"/>
      </w:pPr>
      <w:r>
        <w:t>Opportunités commerciales manquées.</w:t>
      </w:r>
    </w:p>
    <w:p w:rsidR="00542F7C" w:rsidRDefault="00542F7C" w:rsidP="00542F7C">
      <w:pPr>
        <w:pStyle w:val="NormalWeb"/>
        <w:numPr>
          <w:ilvl w:val="0"/>
          <w:numId w:val="8"/>
        </w:numPr>
      </w:pPr>
      <w:r>
        <w:rPr>
          <w:rStyle w:val="lev"/>
          <w:rFonts w:eastAsiaTheme="majorEastAsia"/>
        </w:rPr>
        <w:t>Grâce à l’analyse des données</w:t>
      </w:r>
      <w:r>
        <w:t xml:space="preserve"> :</w:t>
      </w:r>
    </w:p>
    <w:p w:rsidR="00542F7C" w:rsidRDefault="00542F7C" w:rsidP="00542F7C">
      <w:pPr>
        <w:numPr>
          <w:ilvl w:val="1"/>
          <w:numId w:val="8"/>
        </w:numPr>
        <w:spacing w:before="100" w:beforeAutospacing="1" w:after="100" w:afterAutospacing="1" w:line="240" w:lineRule="auto"/>
      </w:pPr>
      <w:r>
        <w:rPr>
          <w:rStyle w:val="lev"/>
        </w:rPr>
        <w:lastRenderedPageBreak/>
        <w:t>Découverte de tendances cachées</w:t>
      </w:r>
      <w:r>
        <w:t xml:space="preserve"> : Permet d’identifier des comportements d’achat auxquels on ne penserait pas instinctivement.</w:t>
      </w:r>
    </w:p>
    <w:p w:rsidR="00542F7C" w:rsidRDefault="00542F7C" w:rsidP="00542F7C">
      <w:pPr>
        <w:numPr>
          <w:ilvl w:val="1"/>
          <w:numId w:val="8"/>
        </w:numPr>
        <w:spacing w:before="100" w:beforeAutospacing="1" w:after="100" w:afterAutospacing="1" w:line="240" w:lineRule="auto"/>
      </w:pPr>
      <w:r>
        <w:rPr>
          <w:rStyle w:val="lev"/>
        </w:rPr>
        <w:t>Optimisation du merchandising</w:t>
      </w:r>
      <w:r>
        <w:t xml:space="preserve"> : En repositionnant stratégiquement les produits (par exemple, placer la bière près des produits pour bébés certains jours), le magasin peut augmenter ses ventes.</w:t>
      </w:r>
    </w:p>
    <w:p w:rsidR="00542F7C" w:rsidRDefault="00542F7C" w:rsidP="00542F7C">
      <w:pPr>
        <w:numPr>
          <w:ilvl w:val="1"/>
          <w:numId w:val="8"/>
        </w:numPr>
        <w:spacing w:before="100" w:beforeAutospacing="1" w:after="100" w:afterAutospacing="1" w:line="240" w:lineRule="auto"/>
      </w:pPr>
      <w:r>
        <w:rPr>
          <w:rStyle w:val="lev"/>
        </w:rPr>
        <w:t>Décision data-</w:t>
      </w:r>
      <w:proofErr w:type="spellStart"/>
      <w:r>
        <w:rPr>
          <w:rStyle w:val="lev"/>
        </w:rPr>
        <w:t>driven</w:t>
      </w:r>
      <w:proofErr w:type="spellEnd"/>
      <w:r>
        <w:t xml:space="preserve"> : Les résultats de l’analyse renforcent la pertinence d’investir dans des outils d’analyse avancés pour mieux comprendre et anticiper les besoins des clients.</w:t>
      </w:r>
    </w:p>
    <w:p w:rsidR="00542F7C" w:rsidRDefault="00542F7C" w:rsidP="00542F7C">
      <w:pPr>
        <w:pStyle w:val="Titre2"/>
      </w:pPr>
      <w:r>
        <w:t>Conclusion</w:t>
      </w:r>
    </w:p>
    <w:p w:rsidR="00542F7C" w:rsidRDefault="00542F7C" w:rsidP="00542F7C">
      <w:pPr>
        <w:pStyle w:val="NormalWeb"/>
      </w:pPr>
      <w:r>
        <w:t xml:space="preserve">Le cas « bières et couches » démontre l’importance cruciale du data </w:t>
      </w:r>
      <w:proofErr w:type="spellStart"/>
      <w:r>
        <w:t>mining</w:t>
      </w:r>
      <w:proofErr w:type="spellEnd"/>
      <w:r>
        <w:t xml:space="preserve"> dans l’identification de corrélations inattendues et potentiellement rentables. Il nous rappelle que, même si une corrélation ne signifie pas nécessairement causalité, elle offre néanmoins un point de départ précieux pour adapter les stratégies commerciales. En utilisant une approche basée sur les données, les entreprises peuvent non seulement valider des hypothèses, mais aussi découvrir de nouvelles opportunités pour améliorer leur performance.</w:t>
      </w:r>
    </w:p>
    <w:p w:rsidR="004D4933" w:rsidRDefault="004D4933"/>
    <w:sectPr w:rsidR="004D493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5C" w:rsidRDefault="00AF4D5C" w:rsidP="00542F7C">
      <w:pPr>
        <w:spacing w:after="0" w:line="240" w:lineRule="auto"/>
      </w:pPr>
      <w:r>
        <w:separator/>
      </w:r>
    </w:p>
  </w:endnote>
  <w:endnote w:type="continuationSeparator" w:id="0">
    <w:p w:rsidR="00AF4D5C" w:rsidRDefault="00AF4D5C" w:rsidP="0054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5C" w:rsidRDefault="00AF4D5C" w:rsidP="00542F7C">
      <w:pPr>
        <w:spacing w:after="0" w:line="240" w:lineRule="auto"/>
      </w:pPr>
      <w:r>
        <w:separator/>
      </w:r>
    </w:p>
  </w:footnote>
  <w:footnote w:type="continuationSeparator" w:id="0">
    <w:p w:rsidR="00AF4D5C" w:rsidRDefault="00AF4D5C" w:rsidP="00542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F7C" w:rsidRDefault="00542F7C">
    <w:pPr>
      <w:pStyle w:val="En-tte"/>
    </w:pPr>
    <w:r>
      <w:t>Le cas "Bières et Couches" en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0AE"/>
    <w:multiLevelType w:val="multilevel"/>
    <w:tmpl w:val="866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52768"/>
    <w:multiLevelType w:val="multilevel"/>
    <w:tmpl w:val="DA48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372C8"/>
    <w:multiLevelType w:val="multilevel"/>
    <w:tmpl w:val="762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D2AAE"/>
    <w:multiLevelType w:val="multilevel"/>
    <w:tmpl w:val="1E0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E0997"/>
    <w:multiLevelType w:val="multilevel"/>
    <w:tmpl w:val="294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74B0E"/>
    <w:multiLevelType w:val="hybridMultilevel"/>
    <w:tmpl w:val="39B89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390DD5"/>
    <w:multiLevelType w:val="hybridMultilevel"/>
    <w:tmpl w:val="3574079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A07887"/>
    <w:multiLevelType w:val="multilevel"/>
    <w:tmpl w:val="315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375EE"/>
    <w:multiLevelType w:val="multilevel"/>
    <w:tmpl w:val="E65C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C52E5"/>
    <w:multiLevelType w:val="multilevel"/>
    <w:tmpl w:val="E69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7"/>
  </w:num>
  <w:num w:numId="5">
    <w:abstractNumId w:val="4"/>
  </w:num>
  <w:num w:numId="6">
    <w:abstractNumId w:val="2"/>
  </w:num>
  <w:num w:numId="7">
    <w:abstractNumId w:val="1"/>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7C"/>
    <w:rsid w:val="004D4933"/>
    <w:rsid w:val="00542F7C"/>
    <w:rsid w:val="00AF4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4F11"/>
  <w15:chartTrackingRefBased/>
  <w15:docId w15:val="{4BB4A7ED-317E-498E-BF01-9D67CC61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542F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542F7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42F7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42F7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42F7C"/>
    <w:rPr>
      <w:b/>
      <w:bCs/>
    </w:rPr>
  </w:style>
  <w:style w:type="character" w:customStyle="1" w:styleId="Titre2Car">
    <w:name w:val="Titre 2 Car"/>
    <w:basedOn w:val="Policepardfaut"/>
    <w:link w:val="Titre2"/>
    <w:uiPriority w:val="9"/>
    <w:semiHidden/>
    <w:rsid w:val="00542F7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542F7C"/>
    <w:pPr>
      <w:tabs>
        <w:tab w:val="center" w:pos="4536"/>
        <w:tab w:val="right" w:pos="9072"/>
      </w:tabs>
      <w:spacing w:after="0" w:line="240" w:lineRule="auto"/>
    </w:pPr>
  </w:style>
  <w:style w:type="character" w:customStyle="1" w:styleId="En-tteCar">
    <w:name w:val="En-tête Car"/>
    <w:basedOn w:val="Policepardfaut"/>
    <w:link w:val="En-tte"/>
    <w:uiPriority w:val="99"/>
    <w:rsid w:val="00542F7C"/>
  </w:style>
  <w:style w:type="paragraph" w:styleId="Pieddepage">
    <w:name w:val="footer"/>
    <w:basedOn w:val="Normal"/>
    <w:link w:val="PieddepageCar"/>
    <w:uiPriority w:val="99"/>
    <w:unhideWhenUsed/>
    <w:rsid w:val="00542F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2F7C"/>
  </w:style>
  <w:style w:type="paragraph" w:styleId="Paragraphedeliste">
    <w:name w:val="List Paragraph"/>
    <w:basedOn w:val="Normal"/>
    <w:uiPriority w:val="34"/>
    <w:qFormat/>
    <w:rsid w:val="00542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6596">
      <w:bodyDiv w:val="1"/>
      <w:marLeft w:val="0"/>
      <w:marRight w:val="0"/>
      <w:marTop w:val="0"/>
      <w:marBottom w:val="0"/>
      <w:divBdr>
        <w:top w:val="none" w:sz="0" w:space="0" w:color="auto"/>
        <w:left w:val="none" w:sz="0" w:space="0" w:color="auto"/>
        <w:bottom w:val="none" w:sz="0" w:space="0" w:color="auto"/>
        <w:right w:val="none" w:sz="0" w:space="0" w:color="auto"/>
      </w:divBdr>
    </w:div>
    <w:div w:id="162708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798</Words>
  <Characters>4391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3510</dc:creator>
  <cp:keywords/>
  <dc:description/>
  <cp:lastModifiedBy>DELL 3510</cp:lastModifiedBy>
  <cp:revision>1</cp:revision>
  <dcterms:created xsi:type="dcterms:W3CDTF">2025-02-18T01:44:00Z</dcterms:created>
  <dcterms:modified xsi:type="dcterms:W3CDTF">2025-02-18T01:54:00Z</dcterms:modified>
</cp:coreProperties>
</file>