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C53" w:rsidRDefault="00DD3707" w:rsidP="00A16FE1">
      <w:pPr>
        <w:pStyle w:val="Title"/>
        <w:rPr>
          <w:rFonts w:eastAsia="Arial Unicode MS" w:cs="Arial"/>
          <w:sz w:val="20"/>
          <w:u w:val="single"/>
        </w:rPr>
      </w:pPr>
      <w:r>
        <w:rPr>
          <w:rFonts w:eastAsia="Arial Unicode MS" w:cs="Arial"/>
          <w:sz w:val="20"/>
          <w:u w:val="single"/>
        </w:rPr>
        <w:t>ABB SPECIAL TERMS AND CONDITIONS</w:t>
      </w:r>
    </w:p>
    <w:p w:rsidR="00DD3707" w:rsidRDefault="00DD3707" w:rsidP="00A16FE1">
      <w:pPr>
        <w:pStyle w:val="Title"/>
        <w:rPr>
          <w:rFonts w:eastAsia="Arial Unicode MS" w:cs="Arial"/>
          <w:sz w:val="20"/>
          <w:u w:val="single"/>
        </w:rPr>
      </w:pPr>
      <w:r>
        <w:rPr>
          <w:rFonts w:eastAsia="Arial Unicode MS" w:cs="Arial"/>
          <w:sz w:val="20"/>
          <w:u w:val="single"/>
        </w:rPr>
        <w:t>FOR PURCHASE OF GOODS</w:t>
      </w:r>
    </w:p>
    <w:p w:rsidR="00B04B60" w:rsidRPr="0078210D" w:rsidRDefault="00B04B60" w:rsidP="00A16FE1">
      <w:pPr>
        <w:pStyle w:val="Title"/>
        <w:jc w:val="left"/>
        <w:rPr>
          <w:rFonts w:eastAsia="Arial Unicode MS" w:cs="Arial"/>
          <w:sz w:val="20"/>
        </w:rPr>
      </w:pPr>
    </w:p>
    <w:p w:rsidR="00B04B60" w:rsidRDefault="00F14752" w:rsidP="00A16FE1">
      <w:pPr>
        <w:pStyle w:val="Title"/>
        <w:jc w:val="left"/>
        <w:rPr>
          <w:rFonts w:eastAsia="Arial Unicode MS" w:cs="Arial"/>
          <w:sz w:val="20"/>
        </w:rPr>
      </w:pPr>
      <w:r w:rsidRPr="0078210D">
        <w:rPr>
          <w:rFonts w:eastAsia="Arial Unicode MS" w:cs="Arial"/>
          <w:sz w:val="20"/>
        </w:rPr>
        <w:t xml:space="preserve">Project: </w:t>
      </w:r>
      <w:r w:rsidR="00CA5626">
        <w:rPr>
          <w:rFonts w:eastAsia="Arial Unicode MS" w:cs="Arial"/>
          <w:sz w:val="20"/>
        </w:rPr>
        <w:t xml:space="preserve"> OIL India</w:t>
      </w:r>
    </w:p>
    <w:p w:rsidR="00DD3707" w:rsidRPr="0078210D" w:rsidRDefault="00DD3707" w:rsidP="00A16FE1">
      <w:pPr>
        <w:pStyle w:val="Title"/>
        <w:jc w:val="left"/>
        <w:rPr>
          <w:rFonts w:eastAsia="Arial Unicode MS" w:cs="Arial"/>
          <w:sz w:val="20"/>
        </w:rPr>
      </w:pPr>
    </w:p>
    <w:p w:rsidR="00B04B60" w:rsidRDefault="00D8597E" w:rsidP="00A16FE1">
      <w:pPr>
        <w:pStyle w:val="Title"/>
        <w:jc w:val="left"/>
        <w:rPr>
          <w:rFonts w:eastAsia="Arial Unicode MS" w:cs="Arial"/>
          <w:sz w:val="20"/>
        </w:rPr>
      </w:pPr>
      <w:r>
        <w:rPr>
          <w:rFonts w:eastAsia="Arial Unicode MS" w:cs="Arial"/>
          <w:sz w:val="20"/>
        </w:rPr>
        <w:t xml:space="preserve">Vendor Name </w:t>
      </w:r>
      <w:r w:rsidR="003F26E6" w:rsidRPr="0078210D">
        <w:rPr>
          <w:rFonts w:eastAsia="Arial Unicode MS" w:cs="Arial"/>
          <w:sz w:val="20"/>
          <w:u w:val="single"/>
        </w:rPr>
        <w:t xml:space="preserve">                                                              </w:t>
      </w:r>
      <w:r w:rsidR="00B04B60" w:rsidRPr="0078210D">
        <w:rPr>
          <w:rFonts w:eastAsia="Arial Unicode MS" w:cs="Arial"/>
          <w:sz w:val="20"/>
        </w:rPr>
        <w:t>_</w:t>
      </w:r>
    </w:p>
    <w:p w:rsidR="00DD3707" w:rsidRDefault="00DD3707" w:rsidP="00A16FE1">
      <w:pPr>
        <w:pStyle w:val="Title"/>
        <w:jc w:val="left"/>
        <w:rPr>
          <w:rFonts w:eastAsia="Arial Unicode MS" w:cs="Arial"/>
          <w:sz w:val="20"/>
        </w:rPr>
      </w:pPr>
    </w:p>
    <w:p w:rsidR="00DD3707" w:rsidRPr="0078210D" w:rsidRDefault="00456E33" w:rsidP="00A16FE1">
      <w:pPr>
        <w:pStyle w:val="Title"/>
        <w:jc w:val="left"/>
        <w:rPr>
          <w:rFonts w:eastAsia="Arial Unicode MS" w:cs="Arial"/>
          <w:sz w:val="20"/>
        </w:rPr>
      </w:pPr>
      <w:r>
        <w:rPr>
          <w:rFonts w:eastAsia="Arial Unicode MS" w:cs="Arial"/>
          <w:sz w:val="20"/>
        </w:rPr>
        <w:t xml:space="preserve">ABB General </w:t>
      </w:r>
      <w:r w:rsidR="00DD3707">
        <w:rPr>
          <w:rFonts w:eastAsia="Arial Unicode MS" w:cs="Arial"/>
          <w:sz w:val="20"/>
        </w:rPr>
        <w:t>Terms and Conditions for pur</w:t>
      </w:r>
      <w:r w:rsidR="00E5322C">
        <w:rPr>
          <w:rFonts w:eastAsia="Arial Unicode MS" w:cs="Arial"/>
          <w:sz w:val="20"/>
        </w:rPr>
        <w:t>chase of go</w:t>
      </w:r>
      <w:r>
        <w:rPr>
          <w:rFonts w:eastAsia="Arial Unicode MS" w:cs="Arial"/>
          <w:sz w:val="20"/>
        </w:rPr>
        <w:t>o</w:t>
      </w:r>
      <w:r w:rsidR="00E5322C">
        <w:rPr>
          <w:rFonts w:eastAsia="Arial Unicode MS" w:cs="Arial"/>
          <w:sz w:val="20"/>
        </w:rPr>
        <w:t>ds</w:t>
      </w:r>
      <w:r>
        <w:rPr>
          <w:rFonts w:eastAsia="Arial Unicode MS" w:cs="Arial"/>
          <w:sz w:val="20"/>
        </w:rPr>
        <w:t xml:space="preserve"> and/or services</w:t>
      </w:r>
      <w:r w:rsidR="00E5322C">
        <w:rPr>
          <w:rFonts w:eastAsia="Arial Unicode MS" w:cs="Arial"/>
          <w:sz w:val="20"/>
        </w:rPr>
        <w:t xml:space="preserve"> (201</w:t>
      </w:r>
      <w:r>
        <w:rPr>
          <w:rFonts w:eastAsia="Arial Unicode MS" w:cs="Arial"/>
          <w:sz w:val="20"/>
        </w:rPr>
        <w:t>9</w:t>
      </w:r>
      <w:r w:rsidR="00DD3707">
        <w:rPr>
          <w:rFonts w:eastAsia="Arial Unicode MS" w:cs="Arial"/>
          <w:sz w:val="20"/>
        </w:rPr>
        <w:t>-1 INDIA)</w:t>
      </w:r>
      <w:r>
        <w:rPr>
          <w:rFonts w:eastAsia="Arial Unicode MS" w:cs="Arial"/>
          <w:sz w:val="20"/>
        </w:rPr>
        <w:t xml:space="preserve"> shall be applicable in addition to ABB Special Terms and Conditions</w:t>
      </w:r>
    </w:p>
    <w:p w:rsidR="004408BC" w:rsidRPr="0078210D" w:rsidRDefault="004408BC" w:rsidP="00A16FE1">
      <w:pPr>
        <w:pStyle w:val="Title"/>
        <w:jc w:val="left"/>
        <w:rPr>
          <w:rFonts w:eastAsia="Arial Unicode MS" w:cs="Arial"/>
          <w:sz w:val="20"/>
          <w:u w:val="single"/>
        </w:rPr>
      </w:pPr>
      <w:r w:rsidRPr="0078210D">
        <w:rPr>
          <w:rFonts w:eastAsia="Arial Unicode MS" w:cs="Arial"/>
          <w:sz w:val="20"/>
        </w:rPr>
        <w:tab/>
      </w:r>
      <w:r w:rsidRPr="0078210D">
        <w:rPr>
          <w:rFonts w:eastAsia="Arial Unicode MS" w:cs="Arial"/>
          <w:sz w:val="20"/>
        </w:rPr>
        <w:tab/>
      </w:r>
      <w:r w:rsidRPr="0078210D">
        <w:rPr>
          <w:rFonts w:eastAsia="Arial Unicode MS" w:cs="Arial"/>
          <w:sz w:val="20"/>
        </w:rPr>
        <w:tab/>
      </w:r>
      <w:r w:rsidRPr="0078210D">
        <w:rPr>
          <w:rFonts w:eastAsia="Arial Unicode MS" w:cs="Arial"/>
          <w:sz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
        <w:gridCol w:w="1667"/>
        <w:gridCol w:w="3468"/>
        <w:gridCol w:w="4058"/>
      </w:tblGrid>
      <w:tr w:rsidR="00802FE6" w:rsidRPr="003F59B4" w:rsidTr="00612ECF">
        <w:trPr>
          <w:trHeight w:val="270"/>
        </w:trPr>
        <w:tc>
          <w:tcPr>
            <w:tcW w:w="872" w:type="dxa"/>
            <w:noWrap/>
          </w:tcPr>
          <w:p w:rsidR="00802FE6" w:rsidRPr="003F59B4" w:rsidRDefault="00802FE6" w:rsidP="00035D72">
            <w:pPr>
              <w:jc w:val="center"/>
              <w:rPr>
                <w:rFonts w:ascii="Arial" w:eastAsia="Arial Unicode MS" w:hAnsi="Arial" w:cs="Arial"/>
                <w:b/>
                <w:bCs/>
                <w:sz w:val="18"/>
                <w:szCs w:val="18"/>
              </w:rPr>
            </w:pPr>
            <w:r w:rsidRPr="003F59B4">
              <w:rPr>
                <w:rFonts w:ascii="Arial" w:eastAsia="Arial Unicode MS" w:hAnsi="Arial" w:cs="Arial"/>
                <w:b/>
                <w:bCs/>
                <w:snapToGrid w:val="0"/>
                <w:sz w:val="18"/>
                <w:szCs w:val="18"/>
              </w:rPr>
              <w:t>Clause</w:t>
            </w:r>
          </w:p>
        </w:tc>
        <w:tc>
          <w:tcPr>
            <w:tcW w:w="1667" w:type="dxa"/>
            <w:noWrap/>
          </w:tcPr>
          <w:p w:rsidR="00802FE6" w:rsidRPr="003F59B4" w:rsidRDefault="00802FE6" w:rsidP="00F0096C">
            <w:pPr>
              <w:jc w:val="both"/>
              <w:rPr>
                <w:rFonts w:ascii="Arial" w:eastAsia="Arial Unicode MS" w:hAnsi="Arial" w:cs="Arial"/>
                <w:b/>
                <w:bCs/>
                <w:sz w:val="18"/>
                <w:szCs w:val="18"/>
              </w:rPr>
            </w:pPr>
            <w:r w:rsidRPr="003F59B4">
              <w:rPr>
                <w:rFonts w:ascii="Arial" w:eastAsia="Arial Unicode MS" w:hAnsi="Arial" w:cs="Arial"/>
                <w:b/>
                <w:bCs/>
                <w:snapToGrid w:val="0"/>
                <w:sz w:val="18"/>
                <w:szCs w:val="18"/>
              </w:rPr>
              <w:t>Item</w:t>
            </w:r>
          </w:p>
        </w:tc>
        <w:tc>
          <w:tcPr>
            <w:tcW w:w="3468" w:type="dxa"/>
            <w:noWrap/>
          </w:tcPr>
          <w:p w:rsidR="00802FE6" w:rsidRPr="003F59B4" w:rsidRDefault="00802FE6" w:rsidP="00F0096C">
            <w:pPr>
              <w:jc w:val="both"/>
              <w:rPr>
                <w:rFonts w:ascii="Arial" w:eastAsia="Arial Unicode MS" w:hAnsi="Arial" w:cs="Arial"/>
                <w:b/>
                <w:bCs/>
                <w:sz w:val="18"/>
                <w:szCs w:val="18"/>
              </w:rPr>
            </w:pPr>
            <w:r w:rsidRPr="003F59B4">
              <w:rPr>
                <w:rFonts w:ascii="Arial" w:eastAsia="Arial Unicode MS" w:hAnsi="Arial" w:cs="Arial"/>
                <w:b/>
                <w:bCs/>
                <w:snapToGrid w:val="0"/>
                <w:sz w:val="18"/>
                <w:szCs w:val="18"/>
              </w:rPr>
              <w:t>ABB Terms</w:t>
            </w:r>
          </w:p>
        </w:tc>
        <w:tc>
          <w:tcPr>
            <w:tcW w:w="4058" w:type="dxa"/>
          </w:tcPr>
          <w:p w:rsidR="00802FE6" w:rsidRPr="003F59B4" w:rsidRDefault="00802FE6" w:rsidP="00F0096C">
            <w:pPr>
              <w:jc w:val="both"/>
              <w:rPr>
                <w:rFonts w:ascii="Arial" w:eastAsia="Arial Unicode MS" w:hAnsi="Arial" w:cs="Arial"/>
                <w:b/>
                <w:bCs/>
                <w:snapToGrid w:val="0"/>
                <w:sz w:val="18"/>
                <w:szCs w:val="18"/>
              </w:rPr>
            </w:pPr>
            <w:r w:rsidRPr="003F59B4">
              <w:rPr>
                <w:rFonts w:ascii="Arial" w:eastAsia="Arial Unicode MS" w:hAnsi="Arial" w:cs="Arial"/>
                <w:b/>
                <w:bCs/>
                <w:snapToGrid w:val="0"/>
                <w:sz w:val="18"/>
                <w:szCs w:val="18"/>
              </w:rPr>
              <w:t>Supplier acceptance</w:t>
            </w:r>
          </w:p>
        </w:tc>
      </w:tr>
      <w:tr w:rsidR="00802FE6" w:rsidRPr="003F59B4" w:rsidTr="00612ECF">
        <w:trPr>
          <w:trHeight w:val="255"/>
        </w:trPr>
        <w:tc>
          <w:tcPr>
            <w:tcW w:w="872" w:type="dxa"/>
          </w:tcPr>
          <w:p w:rsidR="00802FE6" w:rsidRPr="003F59B4" w:rsidRDefault="00802FE6" w:rsidP="00035D72">
            <w:pPr>
              <w:jc w:val="center"/>
              <w:rPr>
                <w:rFonts w:ascii="Arial" w:eastAsia="Arial Unicode MS" w:hAnsi="Arial" w:cs="Arial"/>
                <w:sz w:val="18"/>
                <w:szCs w:val="18"/>
              </w:rPr>
            </w:pPr>
            <w:r w:rsidRPr="003F59B4">
              <w:rPr>
                <w:rFonts w:ascii="Arial" w:eastAsia="Arial Unicode MS" w:hAnsi="Arial" w:cs="Arial"/>
                <w:snapToGrid w:val="0"/>
                <w:sz w:val="18"/>
                <w:szCs w:val="18"/>
              </w:rPr>
              <w:t>1.1</w:t>
            </w:r>
          </w:p>
        </w:tc>
        <w:tc>
          <w:tcPr>
            <w:tcW w:w="1667" w:type="dxa"/>
          </w:tcPr>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Delivery</w:t>
            </w:r>
          </w:p>
        </w:tc>
        <w:tc>
          <w:tcPr>
            <w:tcW w:w="3468" w:type="dxa"/>
          </w:tcPr>
          <w:p w:rsidR="00802FE6" w:rsidRPr="003F59B4" w:rsidRDefault="004C4DFE"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 xml:space="preserve">FOR </w:t>
            </w:r>
            <w:r w:rsidR="000F4F6C" w:rsidRPr="003F59B4">
              <w:rPr>
                <w:rFonts w:ascii="Arial" w:eastAsia="Arial Unicode MS" w:hAnsi="Arial" w:cs="Arial"/>
                <w:snapToGrid w:val="0"/>
                <w:sz w:val="18"/>
                <w:szCs w:val="18"/>
              </w:rPr>
              <w:t>Site</w:t>
            </w:r>
          </w:p>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z w:val="18"/>
                <w:szCs w:val="18"/>
              </w:rPr>
              <w:t xml:space="preserve"> </w:t>
            </w:r>
          </w:p>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z w:val="18"/>
                <w:szCs w:val="18"/>
              </w:rPr>
              <w:t>Detailed address shall be provided during the order execution.</w:t>
            </w:r>
          </w:p>
        </w:tc>
        <w:tc>
          <w:tcPr>
            <w:tcW w:w="4058" w:type="dxa"/>
          </w:tcPr>
          <w:p w:rsidR="00802FE6" w:rsidRPr="003F59B4" w:rsidRDefault="00802FE6" w:rsidP="00A131E4">
            <w:pPr>
              <w:tabs>
                <w:tab w:val="left" w:pos="2197"/>
                <w:tab w:val="left" w:pos="2850"/>
              </w:tabs>
              <w:ind w:left="-81"/>
              <w:jc w:val="both"/>
              <w:rPr>
                <w:rFonts w:ascii="Arial" w:eastAsia="Arial Unicode MS" w:hAnsi="Arial" w:cs="Arial"/>
                <w:snapToGrid w:val="0"/>
                <w:sz w:val="18"/>
                <w:szCs w:val="18"/>
              </w:rPr>
            </w:pPr>
          </w:p>
        </w:tc>
      </w:tr>
      <w:tr w:rsidR="00802FE6" w:rsidRPr="003F59B4" w:rsidTr="00612ECF">
        <w:trPr>
          <w:trHeight w:val="255"/>
        </w:trPr>
        <w:tc>
          <w:tcPr>
            <w:tcW w:w="872" w:type="dxa"/>
          </w:tcPr>
          <w:p w:rsidR="00802FE6" w:rsidRPr="003F59B4" w:rsidRDefault="00802FE6" w:rsidP="00035D72">
            <w:pPr>
              <w:jc w:val="center"/>
              <w:rPr>
                <w:rFonts w:ascii="Arial" w:eastAsia="Arial Unicode MS" w:hAnsi="Arial" w:cs="Arial"/>
                <w:sz w:val="18"/>
                <w:szCs w:val="18"/>
              </w:rPr>
            </w:pPr>
            <w:r w:rsidRPr="003F59B4">
              <w:rPr>
                <w:rFonts w:ascii="Arial" w:eastAsia="Arial Unicode MS" w:hAnsi="Arial" w:cs="Arial"/>
                <w:snapToGrid w:val="0"/>
                <w:sz w:val="18"/>
                <w:szCs w:val="18"/>
              </w:rPr>
              <w:t>1.1.1</w:t>
            </w:r>
          </w:p>
        </w:tc>
        <w:tc>
          <w:tcPr>
            <w:tcW w:w="1667" w:type="dxa"/>
          </w:tcPr>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 xml:space="preserve">Price Variation </w:t>
            </w:r>
          </w:p>
        </w:tc>
        <w:tc>
          <w:tcPr>
            <w:tcW w:w="3468" w:type="dxa"/>
          </w:tcPr>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Not Applicable.</w:t>
            </w:r>
            <w:r w:rsidRPr="003F59B4">
              <w:rPr>
                <w:rFonts w:ascii="Arial" w:eastAsia="Arial Unicode MS" w:hAnsi="Arial" w:cs="Arial"/>
                <w:sz w:val="18"/>
                <w:szCs w:val="18"/>
              </w:rPr>
              <w:t xml:space="preserve"> The prices agreed shall be firm &amp; fixed till the complete execution of the order &amp; no escalation / no variation whatsoever will be allowed on any ground.</w:t>
            </w:r>
          </w:p>
        </w:tc>
        <w:tc>
          <w:tcPr>
            <w:tcW w:w="4058" w:type="dxa"/>
          </w:tcPr>
          <w:p w:rsidR="00802FE6" w:rsidRPr="003F59B4" w:rsidRDefault="00802FE6" w:rsidP="00F0096C">
            <w:pPr>
              <w:jc w:val="both"/>
              <w:rPr>
                <w:rFonts w:ascii="Arial" w:eastAsia="Arial Unicode MS" w:hAnsi="Arial" w:cs="Arial"/>
                <w:snapToGrid w:val="0"/>
                <w:sz w:val="18"/>
                <w:szCs w:val="18"/>
              </w:rPr>
            </w:pPr>
          </w:p>
        </w:tc>
      </w:tr>
      <w:tr w:rsidR="00802FE6" w:rsidRPr="003F59B4" w:rsidTr="00612ECF">
        <w:trPr>
          <w:trHeight w:val="255"/>
        </w:trPr>
        <w:tc>
          <w:tcPr>
            <w:tcW w:w="872" w:type="dxa"/>
          </w:tcPr>
          <w:p w:rsidR="00802FE6" w:rsidRPr="003F59B4" w:rsidRDefault="00802FE6" w:rsidP="00035D72">
            <w:pPr>
              <w:jc w:val="center"/>
              <w:rPr>
                <w:rFonts w:ascii="Arial" w:eastAsia="Arial Unicode MS" w:hAnsi="Arial" w:cs="Arial"/>
                <w:snapToGrid w:val="0"/>
                <w:sz w:val="18"/>
                <w:szCs w:val="18"/>
              </w:rPr>
            </w:pPr>
            <w:r w:rsidRPr="003F59B4">
              <w:rPr>
                <w:rFonts w:ascii="Arial" w:eastAsia="Arial Unicode MS" w:hAnsi="Arial" w:cs="Arial"/>
                <w:snapToGrid w:val="0"/>
                <w:sz w:val="18"/>
                <w:szCs w:val="18"/>
              </w:rPr>
              <w:t>1.1.2</w:t>
            </w:r>
          </w:p>
        </w:tc>
        <w:tc>
          <w:tcPr>
            <w:tcW w:w="1667" w:type="dxa"/>
          </w:tcPr>
          <w:p w:rsidR="00802FE6" w:rsidRPr="003F59B4" w:rsidRDefault="00802FE6" w:rsidP="00315BE7">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Price for addition/deletion of  quantity</w:t>
            </w:r>
          </w:p>
        </w:tc>
        <w:tc>
          <w:tcPr>
            <w:tcW w:w="3468" w:type="dxa"/>
          </w:tcPr>
          <w:p w:rsidR="00802FE6" w:rsidRPr="003F59B4" w:rsidRDefault="00802FE6" w:rsidP="00117674">
            <w:pPr>
              <w:numPr>
                <w:ilvl w:val="0"/>
                <w:numId w:val="24"/>
              </w:num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The prices agreed along with these terms &amp; conditions shall be valid for any addition</w:t>
            </w:r>
            <w:r w:rsidR="00DD5B7B" w:rsidRPr="003F59B4">
              <w:rPr>
                <w:rFonts w:ascii="Arial" w:eastAsia="Arial Unicode MS" w:hAnsi="Arial" w:cs="Arial"/>
                <w:snapToGrid w:val="0"/>
                <w:sz w:val="18"/>
                <w:szCs w:val="18"/>
              </w:rPr>
              <w:t xml:space="preserve"> of</w:t>
            </w:r>
            <w:r w:rsidRPr="003F59B4">
              <w:rPr>
                <w:rFonts w:ascii="Arial" w:eastAsia="Arial Unicode MS" w:hAnsi="Arial" w:cs="Arial"/>
                <w:snapToGrid w:val="0"/>
                <w:sz w:val="18"/>
                <w:szCs w:val="18"/>
              </w:rPr>
              <w:t xml:space="preserve"> quantity / deletion of quantity as required till completion of the project </w:t>
            </w:r>
            <w:r w:rsidR="00117674" w:rsidRPr="003F59B4">
              <w:rPr>
                <w:rFonts w:ascii="Arial" w:eastAsia="Arial Unicode MS" w:hAnsi="Arial" w:cs="Arial"/>
                <w:snapToGrid w:val="0"/>
                <w:sz w:val="18"/>
                <w:szCs w:val="18"/>
              </w:rPr>
              <w:t>as per the scope and no additional payment will be made in this regard.</w:t>
            </w:r>
          </w:p>
          <w:p w:rsidR="00117674" w:rsidRPr="003F59B4" w:rsidRDefault="00117674" w:rsidP="00117674">
            <w:pPr>
              <w:numPr>
                <w:ilvl w:val="0"/>
                <w:numId w:val="24"/>
              </w:numPr>
              <w:spacing w:before="120" w:after="240"/>
              <w:jc w:val="both"/>
              <w:rPr>
                <w:rFonts w:ascii="Arial" w:eastAsia="Arial Unicode MS" w:hAnsi="Arial" w:cs="Arial"/>
                <w:snapToGrid w:val="0"/>
                <w:sz w:val="18"/>
                <w:szCs w:val="18"/>
              </w:rPr>
            </w:pPr>
            <w:r w:rsidRPr="003F59B4">
              <w:rPr>
                <w:rFonts w:ascii="Arial" w:eastAsia="Arial Unicode MS" w:hAnsi="Arial" w:cs="Arial"/>
                <w:snapToGrid w:val="0"/>
                <w:sz w:val="18"/>
                <w:szCs w:val="18"/>
              </w:rPr>
              <w:t>Any item required for completion and completeness of the solution shall be provided by Supplier as per agreed scope and issued enquiry document. No additional payment will be made for such items except for the change in scope from Buyer.</w:t>
            </w:r>
          </w:p>
          <w:p w:rsidR="00117674" w:rsidRPr="003F59B4" w:rsidRDefault="00117674" w:rsidP="00117674">
            <w:pPr>
              <w:numPr>
                <w:ilvl w:val="0"/>
                <w:numId w:val="24"/>
              </w:numPr>
              <w:spacing w:before="120" w:after="240"/>
              <w:jc w:val="both"/>
              <w:rPr>
                <w:rFonts w:ascii="Arial" w:eastAsia="Arial Unicode MS" w:hAnsi="Arial" w:cs="Arial"/>
                <w:snapToGrid w:val="0"/>
                <w:sz w:val="18"/>
                <w:szCs w:val="18"/>
              </w:rPr>
            </w:pPr>
            <w:r w:rsidRPr="003F59B4">
              <w:rPr>
                <w:rFonts w:ascii="Arial" w:eastAsia="Arial Unicode MS" w:hAnsi="Arial" w:cs="Arial"/>
                <w:snapToGrid w:val="0"/>
                <w:sz w:val="18"/>
                <w:szCs w:val="18"/>
              </w:rPr>
              <w:t>All items for which unit of measurement mentioned in the inquiry are lot, lump sum or set, Supplier shall confirm that they will have estimated the entire requirement as per technical specification and no quantity variation whatsoever shall be applicable in respect of such items except the change in layout or scope from buyer.</w:t>
            </w:r>
          </w:p>
          <w:p w:rsidR="00117674" w:rsidRPr="003F59B4" w:rsidRDefault="00117674" w:rsidP="00117674">
            <w:pPr>
              <w:numPr>
                <w:ilvl w:val="0"/>
                <w:numId w:val="24"/>
              </w:numPr>
              <w:spacing w:before="120" w:after="240"/>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Any clause, conditions or terms or part thereof in Supplier’s offer repugnant to or inconsistent with the terms stated in tender shall be void and have no force and effect unless specifically approved and expressly modified by </w:t>
            </w:r>
            <w:r w:rsidR="00F4459B" w:rsidRPr="003F59B4">
              <w:rPr>
                <w:rFonts w:ascii="Arial" w:eastAsia="Arial Unicode MS" w:hAnsi="Arial" w:cs="Arial"/>
                <w:snapToGrid w:val="0"/>
                <w:sz w:val="18"/>
                <w:szCs w:val="18"/>
              </w:rPr>
              <w:t>ABB</w:t>
            </w:r>
          </w:p>
          <w:p w:rsidR="00117674" w:rsidRPr="003F59B4" w:rsidRDefault="00117674" w:rsidP="00117674">
            <w:pPr>
              <w:numPr>
                <w:ilvl w:val="0"/>
                <w:numId w:val="24"/>
              </w:numPr>
              <w:spacing w:before="120" w:after="240"/>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Any other deviations or exceptions, explicit or implicit, contained in Supplier’s bid or any subsequent communication shall automatically be deemed as withdrawn unless </w:t>
            </w:r>
            <w:r w:rsidRPr="003F59B4">
              <w:rPr>
                <w:rFonts w:ascii="Arial" w:eastAsia="Arial Unicode MS" w:hAnsi="Arial" w:cs="Arial"/>
                <w:snapToGrid w:val="0"/>
                <w:sz w:val="18"/>
                <w:szCs w:val="18"/>
              </w:rPr>
              <w:lastRenderedPageBreak/>
              <w:t>specifically agreed.</w:t>
            </w:r>
          </w:p>
          <w:p w:rsidR="00117674" w:rsidRPr="003F59B4" w:rsidRDefault="00117674" w:rsidP="00F0096C">
            <w:pPr>
              <w:jc w:val="both"/>
              <w:rPr>
                <w:rFonts w:ascii="Arial" w:eastAsia="Arial Unicode MS" w:hAnsi="Arial" w:cs="Arial"/>
                <w:snapToGrid w:val="0"/>
                <w:sz w:val="18"/>
                <w:szCs w:val="18"/>
              </w:rPr>
            </w:pPr>
          </w:p>
        </w:tc>
        <w:tc>
          <w:tcPr>
            <w:tcW w:w="4058" w:type="dxa"/>
          </w:tcPr>
          <w:p w:rsidR="003F59B4" w:rsidRPr="003F59B4" w:rsidRDefault="003F59B4" w:rsidP="00CA1741">
            <w:pPr>
              <w:jc w:val="both"/>
              <w:rPr>
                <w:rFonts w:ascii="Arial" w:eastAsia="Arial Unicode MS" w:hAnsi="Arial" w:cs="Arial"/>
                <w:snapToGrid w:val="0"/>
                <w:sz w:val="18"/>
                <w:szCs w:val="18"/>
              </w:rPr>
            </w:pPr>
          </w:p>
        </w:tc>
      </w:tr>
      <w:tr w:rsidR="00802FE6" w:rsidRPr="003F59B4" w:rsidTr="00612ECF">
        <w:trPr>
          <w:trHeight w:val="255"/>
        </w:trPr>
        <w:tc>
          <w:tcPr>
            <w:tcW w:w="872" w:type="dxa"/>
          </w:tcPr>
          <w:p w:rsidR="00802FE6" w:rsidRPr="003F59B4" w:rsidRDefault="00802FE6" w:rsidP="00035D72">
            <w:pPr>
              <w:jc w:val="center"/>
              <w:rPr>
                <w:rFonts w:ascii="Arial" w:eastAsia="Arial Unicode MS" w:hAnsi="Arial" w:cs="Arial"/>
                <w:snapToGrid w:val="0"/>
                <w:sz w:val="18"/>
                <w:szCs w:val="18"/>
              </w:rPr>
            </w:pPr>
            <w:r w:rsidRPr="003F59B4">
              <w:rPr>
                <w:rFonts w:ascii="Arial" w:eastAsia="Arial Unicode MS" w:hAnsi="Arial" w:cs="Arial"/>
                <w:snapToGrid w:val="0"/>
                <w:sz w:val="18"/>
                <w:szCs w:val="18"/>
              </w:rPr>
              <w:t>1.1.3</w:t>
            </w:r>
          </w:p>
        </w:tc>
        <w:tc>
          <w:tcPr>
            <w:tcW w:w="1667" w:type="dxa"/>
          </w:tcPr>
          <w:p w:rsidR="00802FE6" w:rsidRPr="003F59B4" w:rsidRDefault="00802FE6"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Technical compliance and supplier's responsibility</w:t>
            </w:r>
          </w:p>
        </w:tc>
        <w:tc>
          <w:tcPr>
            <w:tcW w:w="3468" w:type="dxa"/>
          </w:tcPr>
          <w:p w:rsidR="00802FE6" w:rsidRPr="003F59B4" w:rsidRDefault="00802FE6"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The material shall be manufactured &amp; supplied meeting the technical specifications of enquiry without any deviations except mutually agreed ones &amp; documented</w:t>
            </w:r>
            <w:r w:rsidR="00DD5B7B" w:rsidRPr="003F59B4">
              <w:rPr>
                <w:rFonts w:ascii="Arial" w:eastAsia="Arial Unicode MS" w:hAnsi="Arial" w:cs="Arial"/>
                <w:snapToGrid w:val="0"/>
                <w:sz w:val="18"/>
                <w:szCs w:val="18"/>
              </w:rPr>
              <w:t xml:space="preserve">. All the supplied item will be as per EIL vendor list. The location should be registered as per EIL enlistment panel. </w:t>
            </w:r>
          </w:p>
          <w:p w:rsidR="00802FE6" w:rsidRPr="003F59B4" w:rsidRDefault="00802FE6" w:rsidP="00F0096C">
            <w:pPr>
              <w:jc w:val="both"/>
              <w:rPr>
                <w:rFonts w:ascii="Arial" w:eastAsia="Arial Unicode MS" w:hAnsi="Arial" w:cs="Arial"/>
                <w:snapToGrid w:val="0"/>
                <w:sz w:val="18"/>
                <w:szCs w:val="18"/>
              </w:rPr>
            </w:pPr>
          </w:p>
          <w:p w:rsidR="00802FE6" w:rsidRPr="003F59B4" w:rsidRDefault="00802FE6"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Supplier shall be fully responsible if the deviations are taken from their side / deviation observed from ABB/ customer/consultant after placement of order. In such case, supplier shall be responsible to supply the material in line with technical specifications of enquiry without any time and cost implications to ABB.</w:t>
            </w:r>
          </w:p>
        </w:tc>
        <w:tc>
          <w:tcPr>
            <w:tcW w:w="4058" w:type="dxa"/>
          </w:tcPr>
          <w:p w:rsidR="004C35C9" w:rsidRPr="003F59B4" w:rsidRDefault="004C35C9" w:rsidP="004C35C9">
            <w:pPr>
              <w:jc w:val="both"/>
              <w:rPr>
                <w:rFonts w:ascii="Arial" w:eastAsia="Arial Unicode MS" w:hAnsi="Arial" w:cs="Arial"/>
                <w:snapToGrid w:val="0"/>
                <w:sz w:val="18"/>
                <w:szCs w:val="18"/>
              </w:rPr>
            </w:pPr>
          </w:p>
        </w:tc>
      </w:tr>
      <w:tr w:rsidR="00802FE6" w:rsidRPr="003F59B4" w:rsidTr="00612ECF">
        <w:trPr>
          <w:trHeight w:val="510"/>
        </w:trPr>
        <w:tc>
          <w:tcPr>
            <w:tcW w:w="872" w:type="dxa"/>
          </w:tcPr>
          <w:p w:rsidR="00802FE6" w:rsidRPr="003F59B4" w:rsidRDefault="00802FE6" w:rsidP="00035D72">
            <w:pPr>
              <w:jc w:val="center"/>
              <w:rPr>
                <w:rFonts w:ascii="Arial" w:eastAsia="Arial Unicode MS" w:hAnsi="Arial" w:cs="Arial"/>
                <w:sz w:val="18"/>
                <w:szCs w:val="18"/>
              </w:rPr>
            </w:pPr>
            <w:r w:rsidRPr="003F59B4">
              <w:rPr>
                <w:rFonts w:ascii="Arial" w:eastAsia="Arial Unicode MS" w:hAnsi="Arial" w:cs="Arial"/>
                <w:snapToGrid w:val="0"/>
                <w:sz w:val="18"/>
                <w:szCs w:val="18"/>
              </w:rPr>
              <w:t>2</w:t>
            </w:r>
          </w:p>
        </w:tc>
        <w:tc>
          <w:tcPr>
            <w:tcW w:w="1667" w:type="dxa"/>
          </w:tcPr>
          <w:p w:rsidR="00802FE6" w:rsidRPr="003F59B4" w:rsidRDefault="0055226C" w:rsidP="00147F1D">
            <w:pPr>
              <w:jc w:val="both"/>
              <w:rPr>
                <w:rFonts w:ascii="Arial" w:eastAsia="Arial Unicode MS" w:hAnsi="Arial" w:cs="Arial"/>
                <w:sz w:val="18"/>
                <w:szCs w:val="18"/>
              </w:rPr>
            </w:pPr>
            <w:r w:rsidRPr="003F59B4">
              <w:rPr>
                <w:rFonts w:ascii="Arial" w:eastAsia="Arial Unicode MS" w:hAnsi="Arial" w:cs="Arial"/>
                <w:snapToGrid w:val="0"/>
                <w:sz w:val="18"/>
                <w:szCs w:val="18"/>
              </w:rPr>
              <w:t xml:space="preserve">GST </w:t>
            </w:r>
          </w:p>
        </w:tc>
        <w:tc>
          <w:tcPr>
            <w:tcW w:w="3468" w:type="dxa"/>
          </w:tcPr>
          <w:p w:rsidR="00802FE6" w:rsidRPr="003F59B4" w:rsidRDefault="0055226C" w:rsidP="00B96DB1">
            <w:pPr>
              <w:jc w:val="both"/>
              <w:rPr>
                <w:rFonts w:ascii="Arial" w:eastAsia="Arial Unicode MS" w:hAnsi="Arial" w:cs="Arial"/>
                <w:sz w:val="18"/>
                <w:szCs w:val="18"/>
              </w:rPr>
            </w:pPr>
            <w:r w:rsidRPr="003F59B4">
              <w:rPr>
                <w:rFonts w:ascii="Arial" w:eastAsia="Arial Unicode MS" w:hAnsi="Arial" w:cs="Arial"/>
                <w:sz w:val="18"/>
                <w:szCs w:val="18"/>
              </w:rPr>
              <w:t>Applicable and extra at actuals</w:t>
            </w:r>
            <w:r w:rsidR="00447BA5">
              <w:rPr>
                <w:rFonts w:ascii="Arial" w:eastAsia="Arial Unicode MS" w:hAnsi="Arial" w:cs="Arial"/>
                <w:sz w:val="18"/>
                <w:szCs w:val="18"/>
              </w:rPr>
              <w:t xml:space="preserve"> </w:t>
            </w:r>
            <w:r w:rsidRPr="003F59B4">
              <w:rPr>
                <w:rFonts w:ascii="Arial" w:eastAsia="Arial Unicode MS" w:hAnsi="Arial" w:cs="Arial"/>
                <w:sz w:val="18"/>
                <w:szCs w:val="18"/>
              </w:rPr>
              <w:t>(% as per Govt.)</w:t>
            </w:r>
          </w:p>
        </w:tc>
        <w:tc>
          <w:tcPr>
            <w:tcW w:w="4058" w:type="dxa"/>
          </w:tcPr>
          <w:p w:rsidR="00802FE6" w:rsidRPr="003F59B4" w:rsidRDefault="00802FE6" w:rsidP="00147F1D">
            <w:pPr>
              <w:jc w:val="both"/>
              <w:rPr>
                <w:rFonts w:ascii="Arial" w:eastAsia="Arial Unicode MS" w:hAnsi="Arial" w:cs="Arial"/>
                <w:snapToGrid w:val="0"/>
                <w:sz w:val="18"/>
                <w:szCs w:val="18"/>
              </w:rPr>
            </w:pPr>
          </w:p>
        </w:tc>
      </w:tr>
      <w:tr w:rsidR="00802FE6" w:rsidRPr="003F59B4" w:rsidTr="00612ECF">
        <w:trPr>
          <w:trHeight w:val="255"/>
        </w:trPr>
        <w:tc>
          <w:tcPr>
            <w:tcW w:w="872" w:type="dxa"/>
          </w:tcPr>
          <w:p w:rsidR="00802FE6" w:rsidRPr="003F59B4" w:rsidRDefault="00802FE6" w:rsidP="00035D72">
            <w:pPr>
              <w:jc w:val="center"/>
              <w:rPr>
                <w:rFonts w:ascii="Arial" w:eastAsia="Arial Unicode MS" w:hAnsi="Arial" w:cs="Arial"/>
                <w:sz w:val="18"/>
                <w:szCs w:val="18"/>
              </w:rPr>
            </w:pPr>
            <w:r w:rsidRPr="003F59B4">
              <w:rPr>
                <w:rFonts w:ascii="Arial" w:eastAsia="Arial Unicode MS" w:hAnsi="Arial" w:cs="Arial"/>
                <w:snapToGrid w:val="0"/>
                <w:sz w:val="18"/>
                <w:szCs w:val="18"/>
              </w:rPr>
              <w:t>3</w:t>
            </w:r>
          </w:p>
        </w:tc>
        <w:tc>
          <w:tcPr>
            <w:tcW w:w="1667" w:type="dxa"/>
          </w:tcPr>
          <w:p w:rsidR="00802FE6" w:rsidRPr="003F59B4" w:rsidRDefault="00802FE6" w:rsidP="00147F1D">
            <w:pPr>
              <w:jc w:val="both"/>
              <w:rPr>
                <w:rFonts w:ascii="Arial" w:eastAsia="Arial Unicode MS" w:hAnsi="Arial" w:cs="Arial"/>
                <w:sz w:val="18"/>
                <w:szCs w:val="18"/>
              </w:rPr>
            </w:pPr>
            <w:r w:rsidRPr="003F59B4">
              <w:rPr>
                <w:rFonts w:ascii="Arial" w:eastAsia="Arial Unicode MS" w:hAnsi="Arial" w:cs="Arial"/>
                <w:snapToGrid w:val="0"/>
                <w:sz w:val="18"/>
                <w:szCs w:val="18"/>
              </w:rPr>
              <w:t>Sales Tax (CST / VAT)</w:t>
            </w:r>
          </w:p>
        </w:tc>
        <w:tc>
          <w:tcPr>
            <w:tcW w:w="3468" w:type="dxa"/>
          </w:tcPr>
          <w:p w:rsidR="00802FE6" w:rsidRPr="003F59B4" w:rsidRDefault="0055226C" w:rsidP="00147F1D">
            <w:pPr>
              <w:jc w:val="both"/>
              <w:rPr>
                <w:rFonts w:ascii="Arial" w:eastAsia="Arial Unicode MS" w:hAnsi="Arial" w:cs="Arial"/>
                <w:sz w:val="18"/>
                <w:szCs w:val="18"/>
              </w:rPr>
            </w:pPr>
            <w:r w:rsidRPr="003F59B4">
              <w:rPr>
                <w:rFonts w:ascii="Arial" w:eastAsia="Arial Unicode MS" w:hAnsi="Arial" w:cs="Arial"/>
                <w:snapToGrid w:val="0"/>
                <w:sz w:val="18"/>
                <w:szCs w:val="18"/>
              </w:rPr>
              <w:t>Not applicable</w:t>
            </w:r>
            <w:r w:rsidR="00802FE6" w:rsidRPr="003F59B4">
              <w:rPr>
                <w:rFonts w:ascii="Arial" w:eastAsia="Arial Unicode MS" w:hAnsi="Arial" w:cs="Arial"/>
                <w:snapToGrid w:val="0"/>
                <w:sz w:val="18"/>
                <w:szCs w:val="18"/>
              </w:rPr>
              <w:t>.</w:t>
            </w:r>
          </w:p>
        </w:tc>
        <w:tc>
          <w:tcPr>
            <w:tcW w:w="4058" w:type="dxa"/>
          </w:tcPr>
          <w:p w:rsidR="00802FE6" w:rsidRPr="003F59B4" w:rsidRDefault="00802FE6" w:rsidP="00147F1D">
            <w:pPr>
              <w:jc w:val="both"/>
              <w:rPr>
                <w:rFonts w:ascii="Arial" w:eastAsia="Arial Unicode MS" w:hAnsi="Arial" w:cs="Arial"/>
                <w:snapToGrid w:val="0"/>
                <w:sz w:val="18"/>
                <w:szCs w:val="18"/>
              </w:rPr>
            </w:pPr>
          </w:p>
        </w:tc>
      </w:tr>
      <w:tr w:rsidR="00802FE6" w:rsidRPr="003F59B4" w:rsidTr="00612ECF">
        <w:trPr>
          <w:trHeight w:val="510"/>
        </w:trPr>
        <w:tc>
          <w:tcPr>
            <w:tcW w:w="872" w:type="dxa"/>
          </w:tcPr>
          <w:p w:rsidR="00802FE6" w:rsidRPr="003F59B4" w:rsidRDefault="00802FE6" w:rsidP="00035D72">
            <w:pPr>
              <w:jc w:val="center"/>
              <w:rPr>
                <w:rFonts w:ascii="Arial" w:eastAsia="Arial Unicode MS" w:hAnsi="Arial" w:cs="Arial"/>
                <w:sz w:val="18"/>
                <w:szCs w:val="18"/>
              </w:rPr>
            </w:pPr>
            <w:r w:rsidRPr="003F59B4">
              <w:rPr>
                <w:rFonts w:ascii="Arial" w:eastAsia="Arial Unicode MS" w:hAnsi="Arial" w:cs="Arial"/>
                <w:snapToGrid w:val="0"/>
                <w:sz w:val="18"/>
                <w:szCs w:val="18"/>
              </w:rPr>
              <w:t>4</w:t>
            </w:r>
          </w:p>
        </w:tc>
        <w:tc>
          <w:tcPr>
            <w:tcW w:w="1667" w:type="dxa"/>
          </w:tcPr>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 xml:space="preserve">Price variation on Taxes and duties </w:t>
            </w:r>
          </w:p>
        </w:tc>
        <w:tc>
          <w:tcPr>
            <w:tcW w:w="3468" w:type="dxa"/>
          </w:tcPr>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 xml:space="preserve">Statutory variation applicable only within the contractual delivery period and is to the account of ABB Limited, beyond which any such implications shall be borne by supplier. </w:t>
            </w:r>
          </w:p>
        </w:tc>
        <w:tc>
          <w:tcPr>
            <w:tcW w:w="4058" w:type="dxa"/>
          </w:tcPr>
          <w:p w:rsidR="00802FE6" w:rsidRPr="003F59B4" w:rsidRDefault="00802FE6" w:rsidP="00F0096C">
            <w:pPr>
              <w:jc w:val="both"/>
              <w:rPr>
                <w:rFonts w:ascii="Arial" w:eastAsia="Arial Unicode MS" w:hAnsi="Arial" w:cs="Arial"/>
                <w:snapToGrid w:val="0"/>
                <w:sz w:val="18"/>
                <w:szCs w:val="18"/>
              </w:rPr>
            </w:pPr>
          </w:p>
        </w:tc>
      </w:tr>
      <w:tr w:rsidR="00802FE6" w:rsidRPr="003F59B4" w:rsidTr="00D96FB1">
        <w:trPr>
          <w:trHeight w:val="1178"/>
        </w:trPr>
        <w:tc>
          <w:tcPr>
            <w:tcW w:w="872" w:type="dxa"/>
          </w:tcPr>
          <w:p w:rsidR="00802FE6" w:rsidRPr="003F59B4" w:rsidRDefault="00802FE6" w:rsidP="00035D72">
            <w:pPr>
              <w:jc w:val="center"/>
              <w:rPr>
                <w:rFonts w:ascii="Arial" w:eastAsia="Arial Unicode MS" w:hAnsi="Arial" w:cs="Arial"/>
                <w:sz w:val="18"/>
                <w:szCs w:val="18"/>
              </w:rPr>
            </w:pPr>
            <w:r w:rsidRPr="003F59B4">
              <w:rPr>
                <w:rFonts w:ascii="Arial" w:eastAsia="Arial Unicode MS" w:hAnsi="Arial" w:cs="Arial"/>
                <w:snapToGrid w:val="0"/>
                <w:sz w:val="18"/>
                <w:szCs w:val="18"/>
              </w:rPr>
              <w:t>5</w:t>
            </w:r>
          </w:p>
        </w:tc>
        <w:tc>
          <w:tcPr>
            <w:tcW w:w="1667" w:type="dxa"/>
          </w:tcPr>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Payment Terms</w:t>
            </w:r>
          </w:p>
        </w:tc>
        <w:tc>
          <w:tcPr>
            <w:tcW w:w="3468" w:type="dxa"/>
          </w:tcPr>
          <w:p w:rsidR="004C4DFE" w:rsidRPr="003F59B4" w:rsidRDefault="004C4DFE" w:rsidP="0055226C">
            <w:pPr>
              <w:ind w:left="360"/>
              <w:jc w:val="both"/>
              <w:rPr>
                <w:rFonts w:ascii="Arial" w:eastAsia="Arial Unicode MS" w:hAnsi="Arial" w:cs="Arial"/>
                <w:snapToGrid w:val="0"/>
                <w:sz w:val="18"/>
                <w:szCs w:val="18"/>
              </w:rPr>
            </w:pPr>
          </w:p>
          <w:p w:rsidR="004C4DFE" w:rsidRPr="003F59B4" w:rsidRDefault="004C4DFE" w:rsidP="004C4DFE">
            <w:pPr>
              <w:numPr>
                <w:ilvl w:val="0"/>
                <w:numId w:val="20"/>
              </w:num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Supply invoice payment will be released as per the milestone given below and against the receipt of payment from End customer </w:t>
            </w:r>
          </w:p>
          <w:p w:rsidR="004C4DFE" w:rsidRPr="003F59B4" w:rsidRDefault="004C4DFE" w:rsidP="004C4DFE">
            <w:pPr>
              <w:numPr>
                <w:ilvl w:val="0"/>
                <w:numId w:val="19"/>
              </w:num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80% of order value + 100% of applicable taxes &amp; duties against receipted LR, photocopy of negotiable Consignee copy of LR [both sides] and </w:t>
            </w:r>
          </w:p>
          <w:p w:rsidR="004C4DFE" w:rsidRPr="003F59B4" w:rsidRDefault="004C4DFE" w:rsidP="004C4DFE">
            <w:pPr>
              <w:numPr>
                <w:ilvl w:val="0"/>
                <w:numId w:val="19"/>
              </w:num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10% payment will be against submission of Performance Bank Guarantee on order value till the warranty of the entire system supplied under this contract for a period of </w:t>
            </w:r>
            <w:r w:rsidR="0055226C" w:rsidRPr="003F59B4">
              <w:rPr>
                <w:rFonts w:ascii="Arial" w:eastAsia="Arial Unicode MS" w:hAnsi="Arial" w:cs="Arial"/>
                <w:snapToGrid w:val="0"/>
                <w:sz w:val="18"/>
                <w:szCs w:val="18"/>
              </w:rPr>
              <w:t>36</w:t>
            </w:r>
            <w:r w:rsidRPr="003F59B4">
              <w:rPr>
                <w:rFonts w:ascii="Arial" w:eastAsia="Arial Unicode MS" w:hAnsi="Arial" w:cs="Arial"/>
                <w:snapToGrid w:val="0"/>
                <w:sz w:val="18"/>
                <w:szCs w:val="18"/>
              </w:rPr>
              <w:t xml:space="preserve"> months from the </w:t>
            </w:r>
            <w:r w:rsidR="0055226C" w:rsidRPr="003F59B4">
              <w:rPr>
                <w:rFonts w:ascii="Arial" w:eastAsia="Arial Unicode MS" w:hAnsi="Arial" w:cs="Arial"/>
                <w:snapToGrid w:val="0"/>
                <w:sz w:val="18"/>
                <w:szCs w:val="18"/>
              </w:rPr>
              <w:t>date of supply or 24</w:t>
            </w:r>
            <w:r w:rsidRPr="003F59B4">
              <w:rPr>
                <w:rFonts w:ascii="Arial" w:eastAsia="Arial Unicode MS" w:hAnsi="Arial" w:cs="Arial"/>
                <w:snapToGrid w:val="0"/>
                <w:sz w:val="18"/>
                <w:szCs w:val="18"/>
              </w:rPr>
              <w:t xml:space="preserve"> months from the date of commissioning whichever is earlier.</w:t>
            </w:r>
          </w:p>
          <w:p w:rsidR="004C4DFE" w:rsidRPr="003F59B4" w:rsidRDefault="004C4DFE" w:rsidP="004C4DFE">
            <w:pPr>
              <w:numPr>
                <w:ilvl w:val="0"/>
                <w:numId w:val="19"/>
              </w:num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Balance 10% retention shall be paid after successful commissioning and </w:t>
            </w:r>
            <w:r w:rsidR="006D5775" w:rsidRPr="003F59B4">
              <w:rPr>
                <w:rFonts w:ascii="Arial" w:eastAsia="Arial Unicode MS" w:hAnsi="Arial" w:cs="Arial"/>
                <w:snapToGrid w:val="0"/>
                <w:sz w:val="18"/>
                <w:szCs w:val="18"/>
              </w:rPr>
              <w:t xml:space="preserve">User Acceptance Test, </w:t>
            </w:r>
            <w:r w:rsidRPr="003F59B4">
              <w:rPr>
                <w:rFonts w:ascii="Arial" w:eastAsia="Arial Unicode MS" w:hAnsi="Arial" w:cs="Arial"/>
                <w:snapToGrid w:val="0"/>
                <w:sz w:val="18"/>
                <w:szCs w:val="18"/>
              </w:rPr>
              <w:t>Sign off from ABB Project Manager/End customer.</w:t>
            </w:r>
          </w:p>
          <w:p w:rsidR="004C4DFE" w:rsidRPr="003F59B4" w:rsidRDefault="004C4DFE" w:rsidP="004C4DFE">
            <w:pPr>
              <w:numPr>
                <w:ilvl w:val="0"/>
                <w:numId w:val="17"/>
              </w:num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In case of non-availability of site front from buyer beyond 180 days after agreed project completion period, this payment can be released against submission of additional 10% of retention bank guarantee valid upto additional project completion period.</w:t>
            </w:r>
          </w:p>
          <w:p w:rsidR="00B96DB1" w:rsidRPr="003F59B4" w:rsidRDefault="00B96DB1" w:rsidP="004C4DFE">
            <w:pPr>
              <w:jc w:val="both"/>
              <w:rPr>
                <w:rFonts w:ascii="Arial" w:eastAsia="Arial Unicode MS" w:hAnsi="Arial" w:cs="Arial"/>
                <w:snapToGrid w:val="0"/>
                <w:sz w:val="18"/>
                <w:szCs w:val="18"/>
              </w:rPr>
            </w:pPr>
          </w:p>
          <w:p w:rsidR="00802FE6" w:rsidRPr="003F59B4" w:rsidRDefault="00B96DB1" w:rsidP="004C4DFE">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 </w:t>
            </w:r>
            <w:r w:rsidR="00802FE6" w:rsidRPr="003F59B4">
              <w:rPr>
                <w:rFonts w:ascii="Arial" w:eastAsia="Arial Unicode MS" w:hAnsi="Arial" w:cs="Arial"/>
                <w:snapToGrid w:val="0"/>
                <w:sz w:val="18"/>
                <w:szCs w:val="18"/>
              </w:rPr>
              <w:t xml:space="preserve">All the above payments shall be through 180 days Bill discounting with interest charges to the supplier’s account.                            </w:t>
            </w:r>
          </w:p>
        </w:tc>
        <w:tc>
          <w:tcPr>
            <w:tcW w:w="4058" w:type="dxa"/>
          </w:tcPr>
          <w:p w:rsidR="00802FE6" w:rsidRPr="003F59B4" w:rsidRDefault="00802FE6" w:rsidP="00502974">
            <w:pPr>
              <w:jc w:val="both"/>
              <w:rPr>
                <w:rFonts w:ascii="Arial" w:eastAsia="Arial Unicode MS" w:hAnsi="Arial" w:cs="Arial"/>
                <w:sz w:val="18"/>
                <w:szCs w:val="18"/>
              </w:rPr>
            </w:pPr>
          </w:p>
        </w:tc>
      </w:tr>
      <w:tr w:rsidR="00802FE6" w:rsidRPr="003F59B4" w:rsidTr="00612ECF">
        <w:trPr>
          <w:trHeight w:val="1790"/>
        </w:trPr>
        <w:tc>
          <w:tcPr>
            <w:tcW w:w="872" w:type="dxa"/>
          </w:tcPr>
          <w:p w:rsidR="00802FE6" w:rsidRPr="003F59B4" w:rsidRDefault="00802FE6" w:rsidP="00035D72">
            <w:pPr>
              <w:jc w:val="center"/>
              <w:rPr>
                <w:rFonts w:ascii="Arial" w:eastAsia="Arial Unicode MS" w:hAnsi="Arial" w:cs="Arial"/>
                <w:sz w:val="18"/>
                <w:szCs w:val="18"/>
              </w:rPr>
            </w:pPr>
            <w:r w:rsidRPr="003F59B4">
              <w:rPr>
                <w:rFonts w:ascii="Arial" w:eastAsia="Arial Unicode MS" w:hAnsi="Arial" w:cs="Arial"/>
                <w:snapToGrid w:val="0"/>
                <w:sz w:val="18"/>
                <w:szCs w:val="18"/>
              </w:rPr>
              <w:t>6</w:t>
            </w:r>
          </w:p>
        </w:tc>
        <w:tc>
          <w:tcPr>
            <w:tcW w:w="1667" w:type="dxa"/>
          </w:tcPr>
          <w:p w:rsidR="00802FE6" w:rsidRPr="003F59B4" w:rsidRDefault="004C4DFE" w:rsidP="004C4DFE">
            <w:pPr>
              <w:jc w:val="both"/>
              <w:rPr>
                <w:rFonts w:ascii="Arial" w:eastAsia="Arial Unicode MS" w:hAnsi="Arial" w:cs="Arial"/>
                <w:sz w:val="18"/>
                <w:szCs w:val="18"/>
              </w:rPr>
            </w:pPr>
            <w:r w:rsidRPr="003F59B4">
              <w:rPr>
                <w:rFonts w:ascii="Arial" w:eastAsia="Arial Unicode MS" w:hAnsi="Arial" w:cs="Arial"/>
                <w:snapToGrid w:val="0"/>
                <w:sz w:val="18"/>
                <w:szCs w:val="18"/>
              </w:rPr>
              <w:t>Bank Guarantees</w:t>
            </w:r>
          </w:p>
        </w:tc>
        <w:tc>
          <w:tcPr>
            <w:tcW w:w="3468" w:type="dxa"/>
          </w:tcPr>
          <w:p w:rsidR="004C4DFE" w:rsidRPr="003F59B4" w:rsidRDefault="004C4DFE" w:rsidP="00F0096C">
            <w:pPr>
              <w:jc w:val="both"/>
              <w:rPr>
                <w:rFonts w:ascii="Arial" w:eastAsia="Arial Unicode MS" w:hAnsi="Arial" w:cs="Arial"/>
                <w:snapToGrid w:val="0"/>
                <w:sz w:val="18"/>
                <w:szCs w:val="18"/>
              </w:rPr>
            </w:pPr>
          </w:p>
          <w:p w:rsidR="00802FE6" w:rsidRPr="003F59B4" w:rsidRDefault="004C4DFE" w:rsidP="004C4DFE">
            <w:pPr>
              <w:numPr>
                <w:ilvl w:val="0"/>
                <w:numId w:val="21"/>
              </w:num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10% payment will be against submission of Performance Bank Guarantee on order value till the warranty of the entire system supplied under </w:t>
            </w:r>
            <w:r w:rsidR="00502974">
              <w:rPr>
                <w:rFonts w:ascii="Arial" w:eastAsia="Arial Unicode MS" w:hAnsi="Arial" w:cs="Arial"/>
                <w:snapToGrid w:val="0"/>
                <w:sz w:val="18"/>
                <w:szCs w:val="18"/>
              </w:rPr>
              <w:t>this contract for a period of 30</w:t>
            </w:r>
            <w:r w:rsidRPr="003F59B4">
              <w:rPr>
                <w:rFonts w:ascii="Arial" w:eastAsia="Arial Unicode MS" w:hAnsi="Arial" w:cs="Arial"/>
                <w:snapToGrid w:val="0"/>
                <w:sz w:val="18"/>
                <w:szCs w:val="18"/>
              </w:rPr>
              <w:t xml:space="preserve"> mont</w:t>
            </w:r>
            <w:r w:rsidR="00502974">
              <w:rPr>
                <w:rFonts w:ascii="Arial" w:eastAsia="Arial Unicode MS" w:hAnsi="Arial" w:cs="Arial"/>
                <w:snapToGrid w:val="0"/>
                <w:sz w:val="18"/>
                <w:szCs w:val="18"/>
              </w:rPr>
              <w:t>hs from the date of supply or 15</w:t>
            </w:r>
            <w:r w:rsidRPr="003F59B4">
              <w:rPr>
                <w:rFonts w:ascii="Arial" w:eastAsia="Arial Unicode MS" w:hAnsi="Arial" w:cs="Arial"/>
                <w:snapToGrid w:val="0"/>
                <w:sz w:val="18"/>
                <w:szCs w:val="18"/>
              </w:rPr>
              <w:t xml:space="preserve"> months from the date of commissioning whichever is earlier</w:t>
            </w:r>
          </w:p>
        </w:tc>
        <w:tc>
          <w:tcPr>
            <w:tcW w:w="4058" w:type="dxa"/>
          </w:tcPr>
          <w:p w:rsidR="00502974" w:rsidRPr="003F59B4" w:rsidRDefault="00502974" w:rsidP="00F0096C">
            <w:pPr>
              <w:jc w:val="both"/>
              <w:rPr>
                <w:rFonts w:ascii="Arial" w:eastAsia="Arial Unicode MS" w:hAnsi="Arial" w:cs="Arial"/>
                <w:snapToGrid w:val="0"/>
                <w:sz w:val="18"/>
                <w:szCs w:val="18"/>
              </w:rPr>
            </w:pPr>
          </w:p>
        </w:tc>
      </w:tr>
      <w:tr w:rsidR="00802FE6" w:rsidRPr="003F59B4" w:rsidTr="00612ECF">
        <w:trPr>
          <w:trHeight w:val="255"/>
        </w:trPr>
        <w:tc>
          <w:tcPr>
            <w:tcW w:w="872" w:type="dxa"/>
          </w:tcPr>
          <w:p w:rsidR="00802FE6" w:rsidRPr="003F59B4" w:rsidRDefault="00802FE6" w:rsidP="00C13EC1">
            <w:pPr>
              <w:jc w:val="center"/>
              <w:rPr>
                <w:rFonts w:ascii="Arial" w:eastAsia="Arial Unicode MS" w:hAnsi="Arial" w:cs="Arial"/>
                <w:sz w:val="18"/>
                <w:szCs w:val="18"/>
              </w:rPr>
            </w:pPr>
            <w:r w:rsidRPr="003F59B4">
              <w:rPr>
                <w:rFonts w:ascii="Arial" w:eastAsia="Arial Unicode MS" w:hAnsi="Arial" w:cs="Arial"/>
                <w:snapToGrid w:val="0"/>
                <w:sz w:val="18"/>
                <w:szCs w:val="18"/>
              </w:rPr>
              <w:t>7</w:t>
            </w:r>
          </w:p>
        </w:tc>
        <w:tc>
          <w:tcPr>
            <w:tcW w:w="1667" w:type="dxa"/>
          </w:tcPr>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Packing  &amp; Forwarding</w:t>
            </w:r>
          </w:p>
        </w:tc>
        <w:tc>
          <w:tcPr>
            <w:tcW w:w="3468" w:type="dxa"/>
          </w:tcPr>
          <w:p w:rsidR="00802FE6" w:rsidRPr="003F59B4" w:rsidRDefault="00802FE6" w:rsidP="00E250FB">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Inclusive in the </w:t>
            </w:r>
            <w:r w:rsidR="004C4DFE" w:rsidRPr="003F59B4">
              <w:rPr>
                <w:rFonts w:ascii="Arial" w:eastAsia="Arial Unicode MS" w:hAnsi="Arial" w:cs="Arial"/>
                <w:snapToGrid w:val="0"/>
                <w:sz w:val="18"/>
                <w:szCs w:val="18"/>
              </w:rPr>
              <w:t>FOR</w:t>
            </w:r>
            <w:r w:rsidRPr="003F59B4">
              <w:rPr>
                <w:rFonts w:ascii="Arial" w:eastAsia="Arial Unicode MS" w:hAnsi="Arial" w:cs="Arial"/>
                <w:snapToGrid w:val="0"/>
                <w:sz w:val="18"/>
                <w:szCs w:val="18"/>
              </w:rPr>
              <w:t xml:space="preserve"> Price </w:t>
            </w:r>
          </w:p>
        </w:tc>
        <w:tc>
          <w:tcPr>
            <w:tcW w:w="4058" w:type="dxa"/>
          </w:tcPr>
          <w:p w:rsidR="00802FE6" w:rsidRPr="003F59B4" w:rsidRDefault="00802FE6" w:rsidP="00F0096C">
            <w:pPr>
              <w:jc w:val="both"/>
              <w:rPr>
                <w:rFonts w:ascii="Arial" w:eastAsia="Arial Unicode MS" w:hAnsi="Arial" w:cs="Arial"/>
                <w:snapToGrid w:val="0"/>
                <w:sz w:val="18"/>
                <w:szCs w:val="18"/>
              </w:rPr>
            </w:pPr>
          </w:p>
        </w:tc>
      </w:tr>
      <w:tr w:rsidR="00802FE6" w:rsidRPr="003F59B4" w:rsidTr="00612ECF">
        <w:trPr>
          <w:trHeight w:val="255"/>
        </w:trPr>
        <w:tc>
          <w:tcPr>
            <w:tcW w:w="872" w:type="dxa"/>
          </w:tcPr>
          <w:p w:rsidR="00802FE6" w:rsidRPr="003F59B4" w:rsidRDefault="00802FE6" w:rsidP="00C13EC1">
            <w:pPr>
              <w:jc w:val="center"/>
              <w:rPr>
                <w:rFonts w:ascii="Arial" w:eastAsia="Arial Unicode MS" w:hAnsi="Arial" w:cs="Arial"/>
                <w:sz w:val="18"/>
                <w:szCs w:val="18"/>
              </w:rPr>
            </w:pPr>
            <w:r w:rsidRPr="003F59B4">
              <w:rPr>
                <w:rFonts w:ascii="Arial" w:eastAsia="Arial Unicode MS" w:hAnsi="Arial" w:cs="Arial"/>
                <w:snapToGrid w:val="0"/>
                <w:sz w:val="18"/>
                <w:szCs w:val="18"/>
              </w:rPr>
              <w:t>8</w:t>
            </w:r>
          </w:p>
        </w:tc>
        <w:tc>
          <w:tcPr>
            <w:tcW w:w="1667" w:type="dxa"/>
          </w:tcPr>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Freight</w:t>
            </w:r>
          </w:p>
        </w:tc>
        <w:tc>
          <w:tcPr>
            <w:tcW w:w="3468" w:type="dxa"/>
          </w:tcPr>
          <w:p w:rsidR="00802FE6" w:rsidRPr="003F59B4" w:rsidRDefault="00E250FB"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Inclusive i</w:t>
            </w:r>
            <w:r w:rsidR="004C4DFE" w:rsidRPr="003F59B4">
              <w:rPr>
                <w:rFonts w:ascii="Arial" w:eastAsia="Arial Unicode MS" w:hAnsi="Arial" w:cs="Arial"/>
                <w:snapToGrid w:val="0"/>
                <w:sz w:val="18"/>
                <w:szCs w:val="18"/>
              </w:rPr>
              <w:t>n the FOR</w:t>
            </w:r>
            <w:r w:rsidR="00802FE6" w:rsidRPr="003F59B4">
              <w:rPr>
                <w:rFonts w:ascii="Arial" w:eastAsia="Arial Unicode MS" w:hAnsi="Arial" w:cs="Arial"/>
                <w:snapToGrid w:val="0"/>
                <w:sz w:val="18"/>
                <w:szCs w:val="18"/>
              </w:rPr>
              <w:t xml:space="preserve"> Price.</w:t>
            </w:r>
          </w:p>
        </w:tc>
        <w:tc>
          <w:tcPr>
            <w:tcW w:w="4058" w:type="dxa"/>
          </w:tcPr>
          <w:p w:rsidR="00802FE6" w:rsidRPr="003F59B4" w:rsidRDefault="00802FE6" w:rsidP="00F0096C">
            <w:pPr>
              <w:jc w:val="both"/>
              <w:rPr>
                <w:rFonts w:ascii="Arial" w:eastAsia="Arial Unicode MS" w:hAnsi="Arial" w:cs="Arial"/>
                <w:snapToGrid w:val="0"/>
                <w:sz w:val="18"/>
                <w:szCs w:val="18"/>
              </w:rPr>
            </w:pPr>
          </w:p>
        </w:tc>
      </w:tr>
      <w:tr w:rsidR="00802FE6" w:rsidRPr="003F59B4" w:rsidTr="00612ECF">
        <w:trPr>
          <w:trHeight w:val="422"/>
        </w:trPr>
        <w:tc>
          <w:tcPr>
            <w:tcW w:w="872" w:type="dxa"/>
          </w:tcPr>
          <w:p w:rsidR="00802FE6" w:rsidRPr="003F59B4" w:rsidRDefault="00802FE6" w:rsidP="00C13EC1">
            <w:pPr>
              <w:jc w:val="center"/>
              <w:rPr>
                <w:rFonts w:ascii="Arial" w:eastAsia="Arial Unicode MS" w:hAnsi="Arial" w:cs="Arial"/>
                <w:sz w:val="18"/>
                <w:szCs w:val="18"/>
              </w:rPr>
            </w:pPr>
            <w:r w:rsidRPr="003F59B4">
              <w:rPr>
                <w:rFonts w:ascii="Arial" w:eastAsia="Arial Unicode MS" w:hAnsi="Arial" w:cs="Arial"/>
                <w:snapToGrid w:val="0"/>
                <w:sz w:val="18"/>
                <w:szCs w:val="18"/>
              </w:rPr>
              <w:t>9</w:t>
            </w:r>
          </w:p>
        </w:tc>
        <w:tc>
          <w:tcPr>
            <w:tcW w:w="1667" w:type="dxa"/>
          </w:tcPr>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 xml:space="preserve">Transit Insurance </w:t>
            </w:r>
          </w:p>
        </w:tc>
        <w:tc>
          <w:tcPr>
            <w:tcW w:w="3468" w:type="dxa"/>
          </w:tcPr>
          <w:p w:rsidR="00802FE6" w:rsidRPr="003F59B4" w:rsidRDefault="00802FE6"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By Supplier.</w:t>
            </w:r>
          </w:p>
        </w:tc>
        <w:tc>
          <w:tcPr>
            <w:tcW w:w="4058" w:type="dxa"/>
          </w:tcPr>
          <w:p w:rsidR="00802FE6" w:rsidRPr="003F59B4" w:rsidRDefault="00802FE6" w:rsidP="00F0096C">
            <w:pPr>
              <w:jc w:val="both"/>
              <w:rPr>
                <w:rFonts w:ascii="Arial" w:eastAsia="Arial Unicode MS" w:hAnsi="Arial" w:cs="Arial"/>
                <w:snapToGrid w:val="0"/>
                <w:sz w:val="18"/>
                <w:szCs w:val="18"/>
              </w:rPr>
            </w:pPr>
          </w:p>
        </w:tc>
      </w:tr>
      <w:tr w:rsidR="00802FE6" w:rsidRPr="003F59B4" w:rsidTr="00612ECF">
        <w:trPr>
          <w:trHeight w:val="255"/>
        </w:trPr>
        <w:tc>
          <w:tcPr>
            <w:tcW w:w="872" w:type="dxa"/>
          </w:tcPr>
          <w:p w:rsidR="00802FE6" w:rsidRPr="003F59B4" w:rsidRDefault="00802FE6" w:rsidP="00C13EC1">
            <w:pPr>
              <w:jc w:val="center"/>
              <w:rPr>
                <w:rFonts w:ascii="Arial" w:eastAsia="Arial Unicode MS" w:hAnsi="Arial" w:cs="Arial"/>
                <w:sz w:val="18"/>
                <w:szCs w:val="18"/>
              </w:rPr>
            </w:pPr>
            <w:r w:rsidRPr="003F59B4">
              <w:rPr>
                <w:rFonts w:ascii="Arial" w:eastAsia="Arial Unicode MS" w:hAnsi="Arial" w:cs="Arial"/>
                <w:snapToGrid w:val="0"/>
                <w:sz w:val="18"/>
                <w:szCs w:val="18"/>
              </w:rPr>
              <w:t>10</w:t>
            </w:r>
          </w:p>
        </w:tc>
        <w:tc>
          <w:tcPr>
            <w:tcW w:w="1667" w:type="dxa"/>
          </w:tcPr>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 xml:space="preserve">Contractual Delivery Date </w:t>
            </w:r>
          </w:p>
        </w:tc>
        <w:tc>
          <w:tcPr>
            <w:tcW w:w="3468" w:type="dxa"/>
          </w:tcPr>
          <w:p w:rsidR="00802FE6" w:rsidRPr="003F59B4" w:rsidRDefault="00802FE6" w:rsidP="00F0096C">
            <w:pPr>
              <w:jc w:val="both"/>
              <w:rPr>
                <w:rFonts w:ascii="Arial" w:eastAsia="Arial Unicode MS" w:hAnsi="Arial" w:cs="Arial"/>
                <w:snapToGrid w:val="0"/>
                <w:sz w:val="18"/>
                <w:szCs w:val="18"/>
              </w:rPr>
            </w:pPr>
          </w:p>
          <w:p w:rsidR="00802FE6" w:rsidRPr="003F59B4" w:rsidRDefault="005043DA" w:rsidP="004C4DFE">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4 </w:t>
            </w:r>
            <w:r w:rsidR="00802FE6" w:rsidRPr="003F59B4">
              <w:rPr>
                <w:rFonts w:ascii="Arial" w:eastAsia="Arial Unicode MS" w:hAnsi="Arial" w:cs="Arial"/>
                <w:snapToGrid w:val="0"/>
                <w:sz w:val="18"/>
                <w:szCs w:val="18"/>
              </w:rPr>
              <w:t xml:space="preserve">weeks from  date of </w:t>
            </w:r>
            <w:r w:rsidR="004C4DFE" w:rsidRPr="003F59B4">
              <w:rPr>
                <w:rFonts w:ascii="Arial" w:eastAsia="Arial Unicode MS" w:hAnsi="Arial" w:cs="Arial"/>
                <w:snapToGrid w:val="0"/>
                <w:sz w:val="18"/>
                <w:szCs w:val="18"/>
              </w:rPr>
              <w:t>LOI</w:t>
            </w:r>
            <w:r w:rsidR="0055226C" w:rsidRPr="003F59B4">
              <w:rPr>
                <w:rFonts w:ascii="Arial" w:eastAsia="Arial Unicode MS" w:hAnsi="Arial" w:cs="Arial"/>
                <w:snapToGrid w:val="0"/>
                <w:sz w:val="18"/>
                <w:szCs w:val="18"/>
              </w:rPr>
              <w:t>/PO</w:t>
            </w:r>
            <w:r w:rsidR="00802FE6" w:rsidRPr="003F59B4">
              <w:rPr>
                <w:rFonts w:ascii="Arial" w:eastAsia="Arial Unicode MS" w:hAnsi="Arial" w:cs="Arial"/>
                <w:snapToGrid w:val="0"/>
                <w:sz w:val="18"/>
                <w:szCs w:val="18"/>
              </w:rPr>
              <w:t>.</w:t>
            </w:r>
          </w:p>
        </w:tc>
        <w:tc>
          <w:tcPr>
            <w:tcW w:w="4058" w:type="dxa"/>
          </w:tcPr>
          <w:p w:rsidR="00802FE6" w:rsidRPr="003F59B4" w:rsidRDefault="00802FE6" w:rsidP="00F0096C">
            <w:pPr>
              <w:jc w:val="both"/>
              <w:rPr>
                <w:rFonts w:ascii="Arial" w:eastAsia="Arial Unicode MS" w:hAnsi="Arial" w:cs="Arial"/>
                <w:sz w:val="18"/>
                <w:szCs w:val="18"/>
              </w:rPr>
            </w:pPr>
          </w:p>
        </w:tc>
      </w:tr>
      <w:tr w:rsidR="00802FE6" w:rsidRPr="003F59B4" w:rsidTr="00612ECF">
        <w:trPr>
          <w:trHeight w:val="1020"/>
        </w:trPr>
        <w:tc>
          <w:tcPr>
            <w:tcW w:w="872" w:type="dxa"/>
          </w:tcPr>
          <w:p w:rsidR="00802FE6" w:rsidRPr="003F59B4" w:rsidRDefault="00802FE6" w:rsidP="00C13EC1">
            <w:pPr>
              <w:jc w:val="center"/>
              <w:rPr>
                <w:rFonts w:ascii="Arial" w:eastAsia="Arial Unicode MS" w:hAnsi="Arial" w:cs="Arial"/>
                <w:sz w:val="18"/>
                <w:szCs w:val="18"/>
              </w:rPr>
            </w:pPr>
            <w:r w:rsidRPr="003F59B4">
              <w:rPr>
                <w:rFonts w:ascii="Arial" w:eastAsia="Arial Unicode MS" w:hAnsi="Arial" w:cs="Arial"/>
                <w:snapToGrid w:val="0"/>
                <w:sz w:val="18"/>
                <w:szCs w:val="18"/>
              </w:rPr>
              <w:t>11</w:t>
            </w:r>
          </w:p>
        </w:tc>
        <w:tc>
          <w:tcPr>
            <w:tcW w:w="1667" w:type="dxa"/>
          </w:tcPr>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Proof Of Delivery</w:t>
            </w:r>
          </w:p>
        </w:tc>
        <w:tc>
          <w:tcPr>
            <w:tcW w:w="3468" w:type="dxa"/>
          </w:tcPr>
          <w:p w:rsidR="00802FE6" w:rsidRPr="003F59B4" w:rsidRDefault="00802FE6" w:rsidP="00147F1D">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All materials to be sent directly on FOR site basis. Receipted L/R &amp; Photocopy of negotiable Consignee copy of LR (both sides) to be submitted to ABB within 10 days from date of dispatch.</w:t>
            </w:r>
          </w:p>
        </w:tc>
        <w:tc>
          <w:tcPr>
            <w:tcW w:w="4058" w:type="dxa"/>
          </w:tcPr>
          <w:p w:rsidR="00802FE6" w:rsidRPr="003F59B4" w:rsidRDefault="00802FE6" w:rsidP="00147F1D">
            <w:pPr>
              <w:jc w:val="both"/>
              <w:rPr>
                <w:rFonts w:ascii="Arial" w:eastAsia="Arial Unicode MS" w:hAnsi="Arial" w:cs="Arial"/>
                <w:snapToGrid w:val="0"/>
                <w:sz w:val="18"/>
                <w:szCs w:val="18"/>
              </w:rPr>
            </w:pPr>
          </w:p>
        </w:tc>
      </w:tr>
      <w:tr w:rsidR="00802FE6" w:rsidRPr="003F59B4" w:rsidTr="00612ECF">
        <w:trPr>
          <w:trHeight w:val="510"/>
        </w:trPr>
        <w:tc>
          <w:tcPr>
            <w:tcW w:w="872" w:type="dxa"/>
          </w:tcPr>
          <w:p w:rsidR="00802FE6" w:rsidRPr="003F59B4" w:rsidRDefault="00802FE6" w:rsidP="00035D72">
            <w:pPr>
              <w:jc w:val="center"/>
              <w:rPr>
                <w:rFonts w:ascii="Arial" w:eastAsia="Arial Unicode MS" w:hAnsi="Arial" w:cs="Arial"/>
                <w:sz w:val="18"/>
                <w:szCs w:val="18"/>
              </w:rPr>
            </w:pPr>
            <w:r w:rsidRPr="003F59B4">
              <w:rPr>
                <w:rFonts w:ascii="Arial" w:eastAsia="Arial Unicode MS" w:hAnsi="Arial" w:cs="Arial"/>
                <w:snapToGrid w:val="0"/>
                <w:sz w:val="18"/>
                <w:szCs w:val="18"/>
              </w:rPr>
              <w:t>12</w:t>
            </w:r>
          </w:p>
        </w:tc>
        <w:tc>
          <w:tcPr>
            <w:tcW w:w="1667" w:type="dxa"/>
          </w:tcPr>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 xml:space="preserve">Penalty for Late Delivery </w:t>
            </w:r>
          </w:p>
        </w:tc>
        <w:tc>
          <w:tcPr>
            <w:tcW w:w="3468" w:type="dxa"/>
          </w:tcPr>
          <w:p w:rsidR="00802FE6" w:rsidRPr="003F59B4" w:rsidRDefault="00802FE6"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1% or order value per week or part thereof subject to maximum 10% of the total order value.</w:t>
            </w:r>
          </w:p>
        </w:tc>
        <w:tc>
          <w:tcPr>
            <w:tcW w:w="4058" w:type="dxa"/>
          </w:tcPr>
          <w:p w:rsidR="00802FE6" w:rsidRPr="003F59B4" w:rsidRDefault="00802FE6" w:rsidP="00F0096C">
            <w:pPr>
              <w:jc w:val="both"/>
              <w:rPr>
                <w:rFonts w:ascii="Arial" w:eastAsia="Arial Unicode MS" w:hAnsi="Arial" w:cs="Arial"/>
                <w:snapToGrid w:val="0"/>
                <w:sz w:val="18"/>
                <w:szCs w:val="18"/>
              </w:rPr>
            </w:pPr>
          </w:p>
        </w:tc>
      </w:tr>
      <w:tr w:rsidR="00802FE6" w:rsidRPr="003F59B4" w:rsidTr="00612ECF">
        <w:trPr>
          <w:trHeight w:val="510"/>
        </w:trPr>
        <w:tc>
          <w:tcPr>
            <w:tcW w:w="872" w:type="dxa"/>
          </w:tcPr>
          <w:p w:rsidR="00802FE6" w:rsidRPr="003F59B4" w:rsidRDefault="00802FE6" w:rsidP="00035D72">
            <w:pPr>
              <w:jc w:val="center"/>
              <w:rPr>
                <w:rFonts w:ascii="Arial" w:eastAsia="Arial Unicode MS" w:hAnsi="Arial" w:cs="Arial"/>
                <w:sz w:val="18"/>
                <w:szCs w:val="18"/>
              </w:rPr>
            </w:pPr>
            <w:r w:rsidRPr="003F59B4">
              <w:rPr>
                <w:rFonts w:ascii="Arial" w:eastAsia="Arial Unicode MS" w:hAnsi="Arial" w:cs="Arial"/>
                <w:snapToGrid w:val="0"/>
                <w:sz w:val="18"/>
                <w:szCs w:val="18"/>
              </w:rPr>
              <w:t>13</w:t>
            </w:r>
          </w:p>
        </w:tc>
        <w:tc>
          <w:tcPr>
            <w:tcW w:w="1667" w:type="dxa"/>
          </w:tcPr>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 xml:space="preserve">Warranty </w:t>
            </w:r>
          </w:p>
        </w:tc>
        <w:tc>
          <w:tcPr>
            <w:tcW w:w="3468" w:type="dxa"/>
          </w:tcPr>
          <w:p w:rsidR="00802FE6" w:rsidRPr="003F59B4" w:rsidRDefault="00CA5626" w:rsidP="004C4DFE">
            <w:pPr>
              <w:jc w:val="both"/>
              <w:rPr>
                <w:rFonts w:ascii="Arial" w:eastAsia="Arial Unicode MS" w:hAnsi="Arial" w:cs="Arial"/>
                <w:snapToGrid w:val="0"/>
                <w:sz w:val="18"/>
                <w:szCs w:val="18"/>
              </w:rPr>
            </w:pPr>
            <w:r>
              <w:rPr>
                <w:rFonts w:ascii="Arial" w:eastAsia="Arial Unicode MS" w:hAnsi="Arial" w:cs="Arial"/>
                <w:snapToGrid w:val="0"/>
                <w:sz w:val="18"/>
                <w:szCs w:val="18"/>
              </w:rPr>
              <w:t>24</w:t>
            </w:r>
            <w:r w:rsidR="00802FE6" w:rsidRPr="003F59B4">
              <w:rPr>
                <w:rFonts w:ascii="Arial" w:eastAsia="Arial Unicode MS" w:hAnsi="Arial" w:cs="Arial"/>
                <w:snapToGrid w:val="0"/>
                <w:sz w:val="18"/>
                <w:szCs w:val="18"/>
              </w:rPr>
              <w:t xml:space="preserve"> months</w:t>
            </w:r>
            <w:r w:rsidR="004C4DFE" w:rsidRPr="003F59B4">
              <w:rPr>
                <w:rFonts w:ascii="Arial" w:eastAsia="Arial Unicode MS" w:hAnsi="Arial" w:cs="Arial"/>
                <w:snapToGrid w:val="0"/>
                <w:sz w:val="18"/>
                <w:szCs w:val="18"/>
              </w:rPr>
              <w:t xml:space="preserve"> from the da</w:t>
            </w:r>
            <w:r>
              <w:rPr>
                <w:rFonts w:ascii="Arial" w:eastAsia="Arial Unicode MS" w:hAnsi="Arial" w:cs="Arial"/>
                <w:snapToGrid w:val="0"/>
                <w:sz w:val="18"/>
                <w:szCs w:val="18"/>
              </w:rPr>
              <w:t>te of receipt of materials or 18</w:t>
            </w:r>
            <w:r w:rsidR="00802FE6" w:rsidRPr="003F59B4">
              <w:rPr>
                <w:rFonts w:ascii="Arial" w:eastAsia="Arial Unicode MS" w:hAnsi="Arial" w:cs="Arial"/>
                <w:snapToGrid w:val="0"/>
                <w:sz w:val="18"/>
                <w:szCs w:val="18"/>
              </w:rPr>
              <w:t xml:space="preserve"> months from the date of commissioning, whichever is earlier. The supplier is to ensure that, all materials and components used in execution of the work shall be new and unused (not reconditioned) and of recent manufacture which shall be in no case be of a date of manufacture older than one year from date of delivery. Any replacements / repair during warranty period shall carry further warranty valid equivalent to original warranty period of equipment / material from date of successful replacement / repair.</w:t>
            </w:r>
          </w:p>
          <w:p w:rsidR="004C4DFE" w:rsidRPr="003F59B4" w:rsidRDefault="004C4DFE" w:rsidP="004C4DFE">
            <w:pPr>
              <w:autoSpaceDE w:val="0"/>
              <w:autoSpaceDN w:val="0"/>
              <w:adjustRightInd w:val="0"/>
              <w:spacing w:before="120" w:after="240"/>
              <w:jc w:val="both"/>
              <w:rPr>
                <w:rFonts w:ascii="Arial" w:eastAsia="Arial Unicode MS" w:hAnsi="Arial" w:cs="Arial"/>
                <w:snapToGrid w:val="0"/>
                <w:sz w:val="18"/>
                <w:szCs w:val="18"/>
              </w:rPr>
            </w:pPr>
            <w:r w:rsidRPr="003F59B4">
              <w:rPr>
                <w:rFonts w:ascii="Arial" w:eastAsia="Arial Unicode MS" w:hAnsi="Arial" w:cs="Arial"/>
                <w:snapToGrid w:val="0"/>
                <w:sz w:val="18"/>
                <w:szCs w:val="18"/>
              </w:rPr>
              <w:t>All lodging, boarding, travelling, local conveyance, man day charges at site and relevant expenditure shall be included in Supplier’s scope. Buyer will not reimburse any amount for such expenses as incurred for successful commissioning of the supplied equipment and / or rectification of faults during the warranty period.</w:t>
            </w:r>
          </w:p>
          <w:p w:rsidR="004C4DFE" w:rsidRPr="003F59B4" w:rsidRDefault="004C4DFE" w:rsidP="004C4DFE">
            <w:pPr>
              <w:jc w:val="both"/>
              <w:rPr>
                <w:rFonts w:ascii="Arial" w:eastAsia="Arial Unicode MS" w:hAnsi="Arial" w:cs="Arial"/>
                <w:snapToGrid w:val="0"/>
                <w:sz w:val="18"/>
                <w:szCs w:val="18"/>
              </w:rPr>
            </w:pPr>
          </w:p>
        </w:tc>
        <w:tc>
          <w:tcPr>
            <w:tcW w:w="4058" w:type="dxa"/>
          </w:tcPr>
          <w:p w:rsidR="00612ECF" w:rsidRPr="00D339DE" w:rsidRDefault="00612ECF" w:rsidP="00F0096C">
            <w:pPr>
              <w:jc w:val="both"/>
              <w:rPr>
                <w:rFonts w:ascii="Arial" w:eastAsia="Arial Unicode MS" w:hAnsi="Arial" w:cs="Arial"/>
                <w:bCs/>
                <w:sz w:val="18"/>
                <w:szCs w:val="18"/>
              </w:rPr>
            </w:pPr>
          </w:p>
        </w:tc>
      </w:tr>
      <w:tr w:rsidR="00802FE6" w:rsidRPr="003F59B4" w:rsidTr="00612ECF">
        <w:trPr>
          <w:trHeight w:val="510"/>
        </w:trPr>
        <w:tc>
          <w:tcPr>
            <w:tcW w:w="872" w:type="dxa"/>
          </w:tcPr>
          <w:p w:rsidR="00802FE6" w:rsidRPr="003F59B4" w:rsidRDefault="00802FE6" w:rsidP="00035D72">
            <w:pPr>
              <w:jc w:val="center"/>
              <w:rPr>
                <w:rFonts w:ascii="Arial" w:eastAsia="Arial Unicode MS" w:hAnsi="Arial" w:cs="Arial"/>
                <w:snapToGrid w:val="0"/>
                <w:sz w:val="18"/>
                <w:szCs w:val="18"/>
              </w:rPr>
            </w:pPr>
            <w:r w:rsidRPr="003F59B4">
              <w:rPr>
                <w:rFonts w:ascii="Arial" w:eastAsia="Arial Unicode MS" w:hAnsi="Arial" w:cs="Arial"/>
                <w:snapToGrid w:val="0"/>
                <w:sz w:val="18"/>
                <w:szCs w:val="18"/>
              </w:rPr>
              <w:t>14</w:t>
            </w:r>
          </w:p>
        </w:tc>
        <w:tc>
          <w:tcPr>
            <w:tcW w:w="1667" w:type="dxa"/>
          </w:tcPr>
          <w:p w:rsidR="00802FE6" w:rsidRPr="003F59B4" w:rsidRDefault="00802FE6"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AMC prices</w:t>
            </w:r>
          </w:p>
        </w:tc>
        <w:tc>
          <w:tcPr>
            <w:tcW w:w="3468" w:type="dxa"/>
          </w:tcPr>
          <w:p w:rsidR="00802FE6" w:rsidRPr="003F59B4" w:rsidRDefault="00513984"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The supplier shall quote for 05</w:t>
            </w:r>
            <w:r w:rsidR="00802FE6" w:rsidRPr="003F59B4">
              <w:rPr>
                <w:rFonts w:ascii="Arial" w:eastAsia="Arial Unicode MS" w:hAnsi="Arial" w:cs="Arial"/>
                <w:snapToGrid w:val="0"/>
                <w:sz w:val="18"/>
                <w:szCs w:val="18"/>
              </w:rPr>
              <w:t xml:space="preserve"> (</w:t>
            </w:r>
            <w:r w:rsidRPr="003F59B4">
              <w:rPr>
                <w:rFonts w:ascii="Arial" w:eastAsia="Arial Unicode MS" w:hAnsi="Arial" w:cs="Arial"/>
                <w:snapToGrid w:val="0"/>
                <w:sz w:val="18"/>
                <w:szCs w:val="18"/>
              </w:rPr>
              <w:t>five</w:t>
            </w:r>
            <w:r w:rsidR="00802FE6" w:rsidRPr="003F59B4">
              <w:rPr>
                <w:rFonts w:ascii="Arial" w:eastAsia="Arial Unicode MS" w:hAnsi="Arial" w:cs="Arial"/>
                <w:snapToGrid w:val="0"/>
                <w:sz w:val="18"/>
                <w:szCs w:val="18"/>
              </w:rPr>
              <w:t xml:space="preserve">) years comprehensive on-site post warranty maintenance services for system / material supplied against this contract and as indicated in the MR.  </w:t>
            </w:r>
          </w:p>
          <w:p w:rsidR="00802FE6" w:rsidRPr="003F59B4" w:rsidRDefault="00802FE6" w:rsidP="00F0096C">
            <w:pPr>
              <w:jc w:val="both"/>
              <w:rPr>
                <w:rFonts w:ascii="Arial" w:eastAsia="Arial Unicode MS" w:hAnsi="Arial" w:cs="Arial"/>
                <w:snapToGrid w:val="0"/>
                <w:sz w:val="18"/>
                <w:szCs w:val="18"/>
              </w:rPr>
            </w:pPr>
          </w:p>
          <w:p w:rsidR="00802FE6" w:rsidRPr="003F59B4" w:rsidRDefault="00802FE6" w:rsidP="00513984">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Charges towards post warranty comprehensive maintenance support for 0</w:t>
            </w:r>
            <w:r w:rsidR="00513984" w:rsidRPr="003F59B4">
              <w:rPr>
                <w:rFonts w:ascii="Arial" w:eastAsia="Arial Unicode MS" w:hAnsi="Arial" w:cs="Arial"/>
                <w:snapToGrid w:val="0"/>
                <w:sz w:val="18"/>
                <w:szCs w:val="18"/>
              </w:rPr>
              <w:t>5</w:t>
            </w:r>
            <w:r w:rsidRPr="003F59B4">
              <w:rPr>
                <w:rFonts w:ascii="Arial" w:eastAsia="Arial Unicode MS" w:hAnsi="Arial" w:cs="Arial"/>
                <w:snapToGrid w:val="0"/>
                <w:sz w:val="18"/>
                <w:szCs w:val="18"/>
              </w:rPr>
              <w:t xml:space="preserve"> years shall be considered for </w:t>
            </w:r>
            <w:r w:rsidRPr="003F59B4">
              <w:rPr>
                <w:rFonts w:ascii="Arial" w:eastAsia="Arial Unicode MS" w:hAnsi="Arial" w:cs="Arial"/>
                <w:snapToGrid w:val="0"/>
                <w:sz w:val="18"/>
                <w:szCs w:val="18"/>
              </w:rPr>
              <w:lastRenderedPageBreak/>
              <w:t>evaluation purpose.</w:t>
            </w:r>
          </w:p>
        </w:tc>
        <w:tc>
          <w:tcPr>
            <w:tcW w:w="4058" w:type="dxa"/>
          </w:tcPr>
          <w:p w:rsidR="00802FE6" w:rsidRPr="003F59B4" w:rsidRDefault="00802FE6" w:rsidP="00F0096C">
            <w:pPr>
              <w:jc w:val="both"/>
              <w:rPr>
                <w:rFonts w:ascii="Arial" w:eastAsia="Arial Unicode MS" w:hAnsi="Arial" w:cs="Arial"/>
                <w:sz w:val="18"/>
                <w:szCs w:val="18"/>
              </w:rPr>
            </w:pPr>
          </w:p>
        </w:tc>
      </w:tr>
      <w:tr w:rsidR="00802FE6" w:rsidRPr="003F59B4" w:rsidTr="00612ECF">
        <w:trPr>
          <w:trHeight w:val="510"/>
        </w:trPr>
        <w:tc>
          <w:tcPr>
            <w:tcW w:w="872" w:type="dxa"/>
          </w:tcPr>
          <w:p w:rsidR="00802FE6" w:rsidRPr="003F59B4" w:rsidRDefault="00802FE6" w:rsidP="00035D72">
            <w:pPr>
              <w:jc w:val="center"/>
              <w:rPr>
                <w:rFonts w:ascii="Arial" w:eastAsia="Arial Unicode MS" w:hAnsi="Arial" w:cs="Arial"/>
                <w:snapToGrid w:val="0"/>
                <w:sz w:val="18"/>
                <w:szCs w:val="18"/>
              </w:rPr>
            </w:pPr>
            <w:r w:rsidRPr="003F59B4">
              <w:rPr>
                <w:rFonts w:ascii="Arial" w:eastAsia="Arial Unicode MS" w:hAnsi="Arial" w:cs="Arial"/>
                <w:snapToGrid w:val="0"/>
                <w:sz w:val="18"/>
                <w:szCs w:val="18"/>
              </w:rPr>
              <w:t>15</w:t>
            </w:r>
          </w:p>
        </w:tc>
        <w:tc>
          <w:tcPr>
            <w:tcW w:w="1667" w:type="dxa"/>
          </w:tcPr>
          <w:p w:rsidR="00802FE6" w:rsidRPr="003F59B4" w:rsidRDefault="00802FE6"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AMC price variation</w:t>
            </w:r>
          </w:p>
        </w:tc>
        <w:tc>
          <w:tcPr>
            <w:tcW w:w="3468" w:type="dxa"/>
          </w:tcPr>
          <w:p w:rsidR="00802FE6" w:rsidRPr="003F59B4" w:rsidRDefault="00802FE6"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The AMC prices agreed shall be firm &amp; fixed till the completion of AMC period &amp; no escalation / no variation whatsoever will be allowed on any ground.</w:t>
            </w:r>
          </w:p>
        </w:tc>
        <w:tc>
          <w:tcPr>
            <w:tcW w:w="4058" w:type="dxa"/>
          </w:tcPr>
          <w:p w:rsidR="00802FE6" w:rsidRPr="003F59B4" w:rsidRDefault="00802FE6" w:rsidP="00F0096C">
            <w:pPr>
              <w:jc w:val="both"/>
              <w:rPr>
                <w:rFonts w:ascii="Arial" w:eastAsia="Arial Unicode MS" w:hAnsi="Arial" w:cs="Arial"/>
                <w:sz w:val="18"/>
                <w:szCs w:val="18"/>
              </w:rPr>
            </w:pPr>
          </w:p>
        </w:tc>
      </w:tr>
      <w:tr w:rsidR="00802FE6" w:rsidRPr="003F59B4" w:rsidTr="00612ECF">
        <w:trPr>
          <w:trHeight w:val="1610"/>
        </w:trPr>
        <w:tc>
          <w:tcPr>
            <w:tcW w:w="872" w:type="dxa"/>
          </w:tcPr>
          <w:p w:rsidR="00802FE6" w:rsidRPr="003F59B4" w:rsidRDefault="00802FE6" w:rsidP="00035D72">
            <w:pPr>
              <w:jc w:val="center"/>
              <w:rPr>
                <w:rFonts w:ascii="Arial" w:eastAsia="Arial Unicode MS" w:hAnsi="Arial" w:cs="Arial"/>
                <w:sz w:val="18"/>
                <w:szCs w:val="18"/>
              </w:rPr>
            </w:pPr>
            <w:r w:rsidRPr="003F59B4">
              <w:rPr>
                <w:rFonts w:ascii="Arial" w:eastAsia="Arial Unicode MS" w:hAnsi="Arial" w:cs="Arial"/>
                <w:snapToGrid w:val="0"/>
                <w:sz w:val="18"/>
                <w:szCs w:val="18"/>
              </w:rPr>
              <w:t>16</w:t>
            </w:r>
          </w:p>
        </w:tc>
        <w:tc>
          <w:tcPr>
            <w:tcW w:w="1667" w:type="dxa"/>
          </w:tcPr>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Commissioning Services</w:t>
            </w:r>
          </w:p>
        </w:tc>
        <w:tc>
          <w:tcPr>
            <w:tcW w:w="3468" w:type="dxa"/>
          </w:tcPr>
          <w:p w:rsidR="00802FE6" w:rsidRPr="003F59B4" w:rsidRDefault="00802FE6"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The scope of supply shall be inclusive of commissioning of the supplied equipment with all expenses of your engineers included.</w:t>
            </w:r>
          </w:p>
          <w:p w:rsidR="00802FE6" w:rsidRPr="003F59B4" w:rsidRDefault="00802FE6" w:rsidP="00F0096C">
            <w:pPr>
              <w:jc w:val="both"/>
              <w:rPr>
                <w:rFonts w:ascii="Arial" w:eastAsia="Arial Unicode MS" w:hAnsi="Arial" w:cs="Arial"/>
                <w:snapToGrid w:val="0"/>
                <w:sz w:val="18"/>
                <w:szCs w:val="18"/>
              </w:rPr>
            </w:pPr>
          </w:p>
          <w:p w:rsidR="00802FE6" w:rsidRPr="003F59B4" w:rsidRDefault="00802FE6" w:rsidP="005522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Supplier shall depute the engineers within 1</w:t>
            </w:r>
            <w:r w:rsidR="006D5775" w:rsidRPr="003F59B4">
              <w:rPr>
                <w:rFonts w:ascii="Arial" w:eastAsia="Arial Unicode MS" w:hAnsi="Arial" w:cs="Arial"/>
                <w:snapToGrid w:val="0"/>
                <w:sz w:val="18"/>
                <w:szCs w:val="18"/>
              </w:rPr>
              <w:t>0</w:t>
            </w:r>
            <w:r w:rsidRPr="003F59B4">
              <w:rPr>
                <w:rFonts w:ascii="Arial" w:eastAsia="Arial Unicode MS" w:hAnsi="Arial" w:cs="Arial"/>
                <w:snapToGrid w:val="0"/>
                <w:sz w:val="18"/>
                <w:szCs w:val="18"/>
              </w:rPr>
              <w:t xml:space="preserve"> days from date of notice from ABB</w:t>
            </w:r>
            <w:r w:rsidR="006D5775" w:rsidRPr="003F59B4">
              <w:rPr>
                <w:rFonts w:ascii="Arial" w:eastAsia="Arial Unicode MS" w:hAnsi="Arial" w:cs="Arial"/>
                <w:snapToGrid w:val="0"/>
                <w:sz w:val="18"/>
                <w:szCs w:val="18"/>
              </w:rPr>
              <w:t>.</w:t>
            </w:r>
          </w:p>
        </w:tc>
        <w:tc>
          <w:tcPr>
            <w:tcW w:w="4058" w:type="dxa"/>
          </w:tcPr>
          <w:p w:rsidR="00E8666A" w:rsidRPr="003F59B4" w:rsidRDefault="00E8666A" w:rsidP="001A5E02">
            <w:pPr>
              <w:jc w:val="both"/>
              <w:rPr>
                <w:rFonts w:ascii="Arial" w:eastAsia="Arial Unicode MS" w:hAnsi="Arial" w:cs="Arial"/>
                <w:snapToGrid w:val="0"/>
                <w:sz w:val="18"/>
                <w:szCs w:val="18"/>
              </w:rPr>
            </w:pPr>
          </w:p>
        </w:tc>
      </w:tr>
      <w:tr w:rsidR="00802FE6" w:rsidRPr="003F59B4" w:rsidTr="00612ECF">
        <w:trPr>
          <w:trHeight w:val="255"/>
        </w:trPr>
        <w:tc>
          <w:tcPr>
            <w:tcW w:w="872" w:type="dxa"/>
          </w:tcPr>
          <w:p w:rsidR="00802FE6" w:rsidRPr="003F59B4" w:rsidRDefault="00802FE6" w:rsidP="00035D72">
            <w:pPr>
              <w:jc w:val="center"/>
              <w:rPr>
                <w:rFonts w:ascii="Arial" w:eastAsia="Arial Unicode MS" w:hAnsi="Arial" w:cs="Arial"/>
                <w:snapToGrid w:val="0"/>
                <w:sz w:val="18"/>
                <w:szCs w:val="18"/>
              </w:rPr>
            </w:pPr>
            <w:r w:rsidRPr="003F59B4">
              <w:rPr>
                <w:rFonts w:ascii="Arial" w:eastAsia="Arial Unicode MS" w:hAnsi="Arial" w:cs="Arial"/>
                <w:snapToGrid w:val="0"/>
                <w:sz w:val="18"/>
                <w:szCs w:val="18"/>
              </w:rPr>
              <w:t>17</w:t>
            </w:r>
          </w:p>
        </w:tc>
        <w:tc>
          <w:tcPr>
            <w:tcW w:w="1667" w:type="dxa"/>
          </w:tcPr>
          <w:p w:rsidR="00802FE6" w:rsidRPr="003F59B4" w:rsidRDefault="00802FE6"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Training</w:t>
            </w:r>
          </w:p>
        </w:tc>
        <w:tc>
          <w:tcPr>
            <w:tcW w:w="3468" w:type="dxa"/>
          </w:tcPr>
          <w:p w:rsidR="00802FE6" w:rsidRPr="003F59B4" w:rsidRDefault="00802FE6" w:rsidP="005522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The prices shall be inclusive of charges for the training as per MR. </w:t>
            </w:r>
          </w:p>
        </w:tc>
        <w:tc>
          <w:tcPr>
            <w:tcW w:w="4058" w:type="dxa"/>
          </w:tcPr>
          <w:p w:rsidR="00E8666A" w:rsidRPr="003F59B4" w:rsidRDefault="00E8666A" w:rsidP="00F0096C">
            <w:pPr>
              <w:jc w:val="both"/>
              <w:rPr>
                <w:rFonts w:ascii="Arial" w:eastAsia="Arial Unicode MS" w:hAnsi="Arial" w:cs="Arial"/>
                <w:snapToGrid w:val="0"/>
                <w:sz w:val="18"/>
                <w:szCs w:val="18"/>
              </w:rPr>
            </w:pPr>
          </w:p>
        </w:tc>
      </w:tr>
      <w:tr w:rsidR="00802FE6" w:rsidRPr="003F59B4" w:rsidTr="00612ECF">
        <w:trPr>
          <w:trHeight w:val="255"/>
        </w:trPr>
        <w:tc>
          <w:tcPr>
            <w:tcW w:w="872" w:type="dxa"/>
          </w:tcPr>
          <w:p w:rsidR="00802FE6" w:rsidRPr="003F59B4" w:rsidRDefault="00802FE6" w:rsidP="00035D72">
            <w:pPr>
              <w:jc w:val="center"/>
              <w:rPr>
                <w:rFonts w:ascii="Arial" w:eastAsia="Arial Unicode MS" w:hAnsi="Arial" w:cs="Arial"/>
                <w:sz w:val="18"/>
                <w:szCs w:val="18"/>
              </w:rPr>
            </w:pPr>
            <w:r w:rsidRPr="003F59B4">
              <w:rPr>
                <w:rFonts w:ascii="Arial" w:eastAsia="Arial Unicode MS" w:hAnsi="Arial" w:cs="Arial"/>
                <w:snapToGrid w:val="0"/>
                <w:sz w:val="18"/>
                <w:szCs w:val="18"/>
              </w:rPr>
              <w:t>18</w:t>
            </w:r>
          </w:p>
        </w:tc>
        <w:tc>
          <w:tcPr>
            <w:tcW w:w="1667" w:type="dxa"/>
          </w:tcPr>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 xml:space="preserve">Drawing &amp; document Submission </w:t>
            </w:r>
          </w:p>
        </w:tc>
        <w:tc>
          <w:tcPr>
            <w:tcW w:w="3468" w:type="dxa"/>
          </w:tcPr>
          <w:p w:rsidR="00802FE6" w:rsidRPr="003F59B4" w:rsidRDefault="00802FE6"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The requisite Drawings, documents (technical datasheets, sizing sheets etc.) QAP etc. shall be submitted within </w:t>
            </w:r>
            <w:r w:rsidR="0055226C" w:rsidRPr="003F59B4">
              <w:rPr>
                <w:rFonts w:ascii="Arial" w:eastAsia="Arial Unicode MS" w:hAnsi="Arial" w:cs="Arial"/>
                <w:snapToGrid w:val="0"/>
                <w:sz w:val="18"/>
                <w:szCs w:val="18"/>
              </w:rPr>
              <w:t>7</w:t>
            </w:r>
            <w:r w:rsidRPr="003F59B4">
              <w:rPr>
                <w:rFonts w:ascii="Arial" w:eastAsia="Arial Unicode MS" w:hAnsi="Arial" w:cs="Arial"/>
                <w:snapToGrid w:val="0"/>
                <w:sz w:val="18"/>
                <w:szCs w:val="18"/>
              </w:rPr>
              <w:t xml:space="preserve"> days from the date of Mail Confirmation / PO , whichever is earlier, in requisite number of sets as per MR. </w:t>
            </w:r>
          </w:p>
          <w:p w:rsidR="00802FE6" w:rsidRPr="003F59B4" w:rsidRDefault="00802FE6" w:rsidP="00F0096C">
            <w:pPr>
              <w:jc w:val="both"/>
              <w:rPr>
                <w:rFonts w:ascii="Arial" w:eastAsia="Arial Unicode MS" w:hAnsi="Arial" w:cs="Arial"/>
                <w:snapToGrid w:val="0"/>
                <w:sz w:val="18"/>
                <w:szCs w:val="18"/>
              </w:rPr>
            </w:pPr>
          </w:p>
          <w:p w:rsidR="00802FE6" w:rsidRPr="003F59B4" w:rsidRDefault="00802FE6"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Any delay in submission of above documents shall attract Liquidated Damage (LD) at 1% or order value per week or part thereof subject to maximum 10% of the total order value.</w:t>
            </w:r>
          </w:p>
        </w:tc>
        <w:tc>
          <w:tcPr>
            <w:tcW w:w="4058" w:type="dxa"/>
          </w:tcPr>
          <w:p w:rsidR="00907ACF" w:rsidRPr="003F59B4" w:rsidRDefault="00907ACF" w:rsidP="00F0096C">
            <w:pPr>
              <w:jc w:val="both"/>
              <w:rPr>
                <w:rFonts w:ascii="Arial" w:eastAsia="Arial Unicode MS" w:hAnsi="Arial" w:cs="Arial"/>
                <w:sz w:val="18"/>
                <w:szCs w:val="18"/>
              </w:rPr>
            </w:pPr>
          </w:p>
        </w:tc>
      </w:tr>
      <w:tr w:rsidR="00802FE6" w:rsidRPr="003F59B4" w:rsidTr="00612ECF">
        <w:trPr>
          <w:trHeight w:val="255"/>
        </w:trPr>
        <w:tc>
          <w:tcPr>
            <w:tcW w:w="872" w:type="dxa"/>
          </w:tcPr>
          <w:p w:rsidR="00802FE6" w:rsidRPr="003F59B4" w:rsidRDefault="00802FE6" w:rsidP="00035D72">
            <w:pPr>
              <w:jc w:val="center"/>
              <w:rPr>
                <w:rFonts w:ascii="Arial" w:eastAsia="Arial Unicode MS" w:hAnsi="Arial" w:cs="Arial"/>
                <w:snapToGrid w:val="0"/>
                <w:sz w:val="18"/>
                <w:szCs w:val="18"/>
              </w:rPr>
            </w:pPr>
            <w:r w:rsidRPr="003F59B4">
              <w:rPr>
                <w:rFonts w:ascii="Arial" w:eastAsia="Arial Unicode MS" w:hAnsi="Arial" w:cs="Arial"/>
                <w:snapToGrid w:val="0"/>
                <w:sz w:val="18"/>
                <w:szCs w:val="18"/>
              </w:rPr>
              <w:t>19</w:t>
            </w:r>
          </w:p>
        </w:tc>
        <w:tc>
          <w:tcPr>
            <w:tcW w:w="1667" w:type="dxa"/>
          </w:tcPr>
          <w:p w:rsidR="00802FE6" w:rsidRPr="003F59B4" w:rsidRDefault="00802FE6"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As built drawings</w:t>
            </w:r>
          </w:p>
        </w:tc>
        <w:tc>
          <w:tcPr>
            <w:tcW w:w="3468" w:type="dxa"/>
          </w:tcPr>
          <w:p w:rsidR="00802FE6" w:rsidRPr="003F59B4" w:rsidRDefault="00802FE6" w:rsidP="004C4DFE">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As built drawings &amp; documents shall be submitted in requisite no of sets as per MR. If not specified in MR, supplier shall issue </w:t>
            </w:r>
            <w:bookmarkStart w:id="0" w:name="_GoBack"/>
            <w:bookmarkEnd w:id="0"/>
            <w:r w:rsidR="006D5775" w:rsidRPr="003F59B4">
              <w:rPr>
                <w:rFonts w:ascii="Arial" w:eastAsia="Arial Unicode MS" w:hAnsi="Arial" w:cs="Arial"/>
                <w:snapToGrid w:val="0"/>
                <w:sz w:val="18"/>
                <w:szCs w:val="18"/>
              </w:rPr>
              <w:t>1</w:t>
            </w:r>
            <w:r w:rsidRPr="003F59B4">
              <w:rPr>
                <w:rFonts w:ascii="Arial" w:eastAsia="Arial Unicode MS" w:hAnsi="Arial" w:cs="Arial"/>
                <w:snapToGrid w:val="0"/>
                <w:sz w:val="18"/>
                <w:szCs w:val="18"/>
              </w:rPr>
              <w:t xml:space="preserve"> original + </w:t>
            </w:r>
            <w:r w:rsidR="006D5775" w:rsidRPr="003F59B4">
              <w:rPr>
                <w:rFonts w:ascii="Arial" w:eastAsia="Arial Unicode MS" w:hAnsi="Arial" w:cs="Arial"/>
                <w:snapToGrid w:val="0"/>
                <w:sz w:val="18"/>
                <w:szCs w:val="18"/>
              </w:rPr>
              <w:t>3</w:t>
            </w:r>
            <w:r w:rsidRPr="003F59B4">
              <w:rPr>
                <w:rFonts w:ascii="Arial" w:eastAsia="Arial Unicode MS" w:hAnsi="Arial" w:cs="Arial"/>
                <w:snapToGrid w:val="0"/>
                <w:sz w:val="18"/>
                <w:szCs w:val="18"/>
              </w:rPr>
              <w:t xml:space="preserve"> copies by default.</w:t>
            </w:r>
          </w:p>
          <w:p w:rsidR="00802FE6" w:rsidRPr="003F59B4" w:rsidRDefault="00802FE6" w:rsidP="004C4DFE">
            <w:pPr>
              <w:jc w:val="both"/>
              <w:rPr>
                <w:rFonts w:ascii="Arial" w:eastAsia="Arial Unicode MS" w:hAnsi="Arial" w:cs="Arial"/>
                <w:snapToGrid w:val="0"/>
                <w:sz w:val="18"/>
                <w:szCs w:val="18"/>
              </w:rPr>
            </w:pPr>
          </w:p>
        </w:tc>
        <w:tc>
          <w:tcPr>
            <w:tcW w:w="4058" w:type="dxa"/>
          </w:tcPr>
          <w:p w:rsidR="00802FE6" w:rsidRPr="003F59B4" w:rsidRDefault="00802FE6" w:rsidP="00F0096C">
            <w:pPr>
              <w:autoSpaceDE w:val="0"/>
              <w:autoSpaceDN w:val="0"/>
              <w:adjustRightInd w:val="0"/>
              <w:jc w:val="both"/>
              <w:rPr>
                <w:rFonts w:ascii="Arial" w:eastAsia="Arial Unicode MS" w:hAnsi="Arial" w:cs="Arial"/>
                <w:sz w:val="18"/>
                <w:szCs w:val="18"/>
              </w:rPr>
            </w:pPr>
          </w:p>
        </w:tc>
      </w:tr>
      <w:tr w:rsidR="00802FE6" w:rsidRPr="003F59B4" w:rsidTr="00612ECF">
        <w:trPr>
          <w:trHeight w:val="510"/>
        </w:trPr>
        <w:tc>
          <w:tcPr>
            <w:tcW w:w="872" w:type="dxa"/>
          </w:tcPr>
          <w:p w:rsidR="00802FE6" w:rsidRPr="003F59B4" w:rsidRDefault="00802FE6" w:rsidP="00035D72">
            <w:pPr>
              <w:jc w:val="center"/>
              <w:rPr>
                <w:rFonts w:ascii="Arial" w:eastAsia="Arial Unicode MS" w:hAnsi="Arial" w:cs="Arial"/>
                <w:sz w:val="18"/>
                <w:szCs w:val="18"/>
              </w:rPr>
            </w:pPr>
            <w:r w:rsidRPr="003F59B4">
              <w:rPr>
                <w:rFonts w:ascii="Arial" w:eastAsia="Arial Unicode MS" w:hAnsi="Arial" w:cs="Arial"/>
                <w:snapToGrid w:val="0"/>
                <w:sz w:val="18"/>
                <w:szCs w:val="18"/>
              </w:rPr>
              <w:t>20</w:t>
            </w:r>
          </w:p>
        </w:tc>
        <w:tc>
          <w:tcPr>
            <w:tcW w:w="1667" w:type="dxa"/>
          </w:tcPr>
          <w:p w:rsidR="00802FE6" w:rsidRPr="003F59B4" w:rsidRDefault="00802FE6" w:rsidP="00F0096C">
            <w:pPr>
              <w:jc w:val="both"/>
              <w:rPr>
                <w:rFonts w:ascii="Arial" w:eastAsia="Arial Unicode MS" w:hAnsi="Arial" w:cs="Arial"/>
                <w:sz w:val="18"/>
                <w:szCs w:val="18"/>
              </w:rPr>
            </w:pPr>
            <w:r w:rsidRPr="003F59B4">
              <w:rPr>
                <w:rFonts w:ascii="Arial" w:eastAsia="Arial Unicode MS" w:hAnsi="Arial" w:cs="Arial"/>
                <w:snapToGrid w:val="0"/>
                <w:sz w:val="18"/>
                <w:szCs w:val="18"/>
              </w:rPr>
              <w:t>Inspection At Supplier Works</w:t>
            </w:r>
          </w:p>
        </w:tc>
        <w:tc>
          <w:tcPr>
            <w:tcW w:w="3468" w:type="dxa"/>
          </w:tcPr>
          <w:p w:rsidR="00802FE6" w:rsidRPr="003F59B4" w:rsidRDefault="00802FE6"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Inspection to be carried out by approved TPIA (list of TPIA will be informed to supplier) and also with by customer and consultant. The charges for the successful completion of inspection shall be to </w:t>
            </w:r>
            <w:r w:rsidR="006D5775" w:rsidRPr="003F59B4">
              <w:rPr>
                <w:rFonts w:ascii="Arial" w:eastAsia="Arial Unicode MS" w:hAnsi="Arial" w:cs="Arial"/>
                <w:snapToGrid w:val="0"/>
                <w:sz w:val="18"/>
                <w:szCs w:val="18"/>
              </w:rPr>
              <w:t>your account.</w:t>
            </w:r>
          </w:p>
          <w:p w:rsidR="00802FE6" w:rsidRPr="003F59B4" w:rsidRDefault="00802FE6" w:rsidP="00F0096C">
            <w:pPr>
              <w:jc w:val="both"/>
              <w:rPr>
                <w:rFonts w:ascii="Arial" w:eastAsia="Arial Unicode MS" w:hAnsi="Arial" w:cs="Arial"/>
                <w:snapToGrid w:val="0"/>
                <w:sz w:val="18"/>
                <w:szCs w:val="18"/>
              </w:rPr>
            </w:pPr>
          </w:p>
          <w:p w:rsidR="00802FE6" w:rsidRPr="003F59B4" w:rsidRDefault="00802FE6" w:rsidP="00F0096C">
            <w:pPr>
              <w:jc w:val="both"/>
              <w:rPr>
                <w:rFonts w:ascii="Arial" w:eastAsia="Arial Unicode MS" w:hAnsi="Arial" w:cs="Arial"/>
                <w:snapToGrid w:val="0"/>
                <w:sz w:val="18"/>
                <w:szCs w:val="18"/>
              </w:rPr>
            </w:pPr>
          </w:p>
          <w:p w:rsidR="00802FE6" w:rsidRPr="003F59B4" w:rsidRDefault="00802FE6" w:rsidP="00F0096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Inspection call letter to be given 15 days in advance and test reports to be furnished 7 days prior to inspection. Dispatch clearance will be only given after the clearance from end customer. In no case ABB will give the clearance without the clearance from end customer. </w:t>
            </w:r>
          </w:p>
        </w:tc>
        <w:tc>
          <w:tcPr>
            <w:tcW w:w="4058" w:type="dxa"/>
          </w:tcPr>
          <w:p w:rsidR="00802FE6" w:rsidRPr="003F59B4" w:rsidRDefault="00802FE6" w:rsidP="00F0096C">
            <w:pPr>
              <w:jc w:val="both"/>
              <w:rPr>
                <w:rFonts w:ascii="Arial" w:eastAsia="Arial Unicode MS" w:hAnsi="Arial" w:cs="Arial"/>
                <w:snapToGrid w:val="0"/>
                <w:sz w:val="18"/>
                <w:szCs w:val="18"/>
              </w:rPr>
            </w:pPr>
          </w:p>
        </w:tc>
      </w:tr>
      <w:tr w:rsidR="00612ECF" w:rsidRPr="003F59B4" w:rsidTr="00612ECF">
        <w:trPr>
          <w:trHeight w:val="341"/>
        </w:trPr>
        <w:tc>
          <w:tcPr>
            <w:tcW w:w="872" w:type="dxa"/>
          </w:tcPr>
          <w:p w:rsidR="00612ECF" w:rsidRPr="003F59B4" w:rsidRDefault="00612ECF" w:rsidP="00612ECF">
            <w:pPr>
              <w:jc w:val="center"/>
              <w:rPr>
                <w:rFonts w:ascii="Arial" w:eastAsia="Arial Unicode MS" w:hAnsi="Arial" w:cs="Arial"/>
                <w:snapToGrid w:val="0"/>
                <w:sz w:val="18"/>
                <w:szCs w:val="18"/>
              </w:rPr>
            </w:pPr>
            <w:r w:rsidRPr="003F59B4">
              <w:rPr>
                <w:rFonts w:ascii="Arial" w:eastAsia="Arial Unicode MS" w:hAnsi="Arial" w:cs="Arial"/>
                <w:snapToGrid w:val="0"/>
                <w:sz w:val="18"/>
                <w:szCs w:val="18"/>
              </w:rPr>
              <w:t>21</w:t>
            </w:r>
          </w:p>
        </w:tc>
        <w:tc>
          <w:tcPr>
            <w:tcW w:w="1667"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Documents for payment</w:t>
            </w:r>
          </w:p>
        </w:tc>
        <w:tc>
          <w:tcPr>
            <w:tcW w:w="3468"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   Signed Invoice &amp; DC in triplicate </w:t>
            </w: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 -  Duplicate for Transporter Invoice [Cenvatable Invoice]</w:t>
            </w: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 -  Receipted LR – in duplicate</w:t>
            </w: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Photocopy of negotiable Consignee copy of LR</w:t>
            </w: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 -  10 % PBG(ABB Format)</w:t>
            </w: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 -  Consignee Copy of LR in original</w:t>
            </w: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 - IRN (Inspection Release Note) issued by TPIA along with all Test certificates etc as mentioned in IRN in duplicate</w:t>
            </w: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 -  Warranty certificate from the supplier supported     With back to back guarantee from OEM for the</w:t>
            </w: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    Material supplied &amp; invoiced in duplicate</w:t>
            </w: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 -  Packing list in duplicate</w:t>
            </w: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Road Permit, duly filled-up &amp; signed;</w:t>
            </w: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lastRenderedPageBreak/>
              <w:t xml:space="preserve"> -  DI(Dispatch Instruction) issued by ABB in duplicate</w:t>
            </w: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O&amp;M Manuals of the panel and major components as per MR. If not specified in MR, supplier shall issue 1 original + 2 copies by default.</w:t>
            </w: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 -  Soft copies in CD containing the above documents in 2 CDs.</w:t>
            </w:r>
          </w:p>
          <w:p w:rsidR="00612ECF" w:rsidRPr="003F59B4" w:rsidRDefault="00612ECF" w:rsidP="00612ECF">
            <w:pPr>
              <w:jc w:val="both"/>
              <w:rPr>
                <w:rFonts w:ascii="Arial" w:eastAsia="Arial Unicode MS" w:hAnsi="Arial" w:cs="Arial"/>
                <w:snapToGrid w:val="0"/>
                <w:sz w:val="18"/>
                <w:szCs w:val="18"/>
              </w:rPr>
            </w:pP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NOTES : </w:t>
            </w:r>
          </w:p>
          <w:p w:rsidR="00612ECF" w:rsidRPr="003F59B4" w:rsidRDefault="00612ECF" w:rsidP="00612ECF">
            <w:pPr>
              <w:jc w:val="both"/>
              <w:rPr>
                <w:rFonts w:ascii="Arial" w:eastAsia="Arial Unicode MS" w:hAnsi="Arial" w:cs="Arial"/>
                <w:snapToGrid w:val="0"/>
                <w:sz w:val="18"/>
                <w:szCs w:val="18"/>
              </w:rPr>
            </w:pP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1) The description of all the items, quantities and the unit rates mentioned in your invoice should match with those in the purchase order.</w:t>
            </w: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 </w:t>
            </w: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2) One set of scanned copy of above documents shall be sent by mail on the day of dispatch to the emails of SCM Dept. listed in the PO.</w:t>
            </w:r>
          </w:p>
          <w:p w:rsidR="00612ECF" w:rsidRPr="003F59B4" w:rsidRDefault="00612ECF" w:rsidP="00612ECF">
            <w:pPr>
              <w:jc w:val="both"/>
              <w:rPr>
                <w:rFonts w:ascii="Arial" w:eastAsia="Arial Unicode MS" w:hAnsi="Arial" w:cs="Arial"/>
                <w:snapToGrid w:val="0"/>
                <w:sz w:val="18"/>
                <w:szCs w:val="18"/>
              </w:rPr>
            </w:pP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3)All the original documents shall reach us within 10 days from the date of dispatch to avoid delay in processing your payments. Any delay will cause delay in Payment. </w:t>
            </w:r>
          </w:p>
          <w:p w:rsidR="00612ECF" w:rsidRPr="003F59B4" w:rsidRDefault="00612ECF" w:rsidP="00612ECF">
            <w:pPr>
              <w:jc w:val="both"/>
              <w:rPr>
                <w:rFonts w:ascii="Arial" w:eastAsia="Arial Unicode MS" w:hAnsi="Arial" w:cs="Arial"/>
                <w:snapToGrid w:val="0"/>
                <w:sz w:val="18"/>
                <w:szCs w:val="18"/>
              </w:rPr>
            </w:pP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In case of delay, beyond 30 days, in submission of the above documents all the commercial &amp; financial implications arising out of this delay shall be debited to supplier’s account.</w:t>
            </w:r>
          </w:p>
          <w:p w:rsidR="00612ECF" w:rsidRPr="003F59B4" w:rsidRDefault="00612ECF" w:rsidP="00612ECF">
            <w:pPr>
              <w:jc w:val="both"/>
              <w:rPr>
                <w:rFonts w:ascii="Arial" w:eastAsia="Arial Unicode MS" w:hAnsi="Arial" w:cs="Arial"/>
                <w:snapToGrid w:val="0"/>
                <w:sz w:val="18"/>
                <w:szCs w:val="18"/>
              </w:rPr>
            </w:pP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You shall send the invoice along with all necessary documents as mentioned above to the SCM contact address mentioned in the Purchase Order.</w:t>
            </w:r>
          </w:p>
          <w:p w:rsidR="00612ECF" w:rsidRPr="003F59B4" w:rsidRDefault="00612ECF" w:rsidP="00612ECF">
            <w:pPr>
              <w:jc w:val="both"/>
              <w:rPr>
                <w:rFonts w:ascii="Arial" w:eastAsia="Arial Unicode MS" w:hAnsi="Arial" w:cs="Arial"/>
                <w:snapToGrid w:val="0"/>
                <w:sz w:val="18"/>
                <w:szCs w:val="18"/>
              </w:rPr>
            </w:pPr>
          </w:p>
        </w:tc>
        <w:tc>
          <w:tcPr>
            <w:tcW w:w="4058" w:type="dxa"/>
          </w:tcPr>
          <w:p w:rsidR="001A5E02" w:rsidRPr="003F59B4" w:rsidRDefault="001A5E02" w:rsidP="00612ECF">
            <w:pPr>
              <w:jc w:val="both"/>
              <w:rPr>
                <w:rFonts w:ascii="Arial" w:eastAsia="Arial Unicode MS" w:hAnsi="Arial" w:cs="Arial"/>
                <w:snapToGrid w:val="0"/>
                <w:sz w:val="18"/>
                <w:szCs w:val="18"/>
              </w:rPr>
            </w:pPr>
          </w:p>
        </w:tc>
      </w:tr>
      <w:tr w:rsidR="00612ECF" w:rsidRPr="003F59B4" w:rsidTr="00612ECF">
        <w:trPr>
          <w:trHeight w:val="2054"/>
        </w:trPr>
        <w:tc>
          <w:tcPr>
            <w:tcW w:w="872" w:type="dxa"/>
          </w:tcPr>
          <w:p w:rsidR="00612ECF" w:rsidRPr="003F59B4" w:rsidRDefault="00612ECF" w:rsidP="00612ECF">
            <w:pPr>
              <w:jc w:val="center"/>
              <w:rPr>
                <w:rFonts w:ascii="Arial" w:eastAsia="Arial Unicode MS" w:hAnsi="Arial" w:cs="Arial"/>
                <w:snapToGrid w:val="0"/>
                <w:sz w:val="18"/>
                <w:szCs w:val="18"/>
              </w:rPr>
            </w:pPr>
            <w:r w:rsidRPr="003F59B4">
              <w:rPr>
                <w:rFonts w:ascii="Arial" w:eastAsia="Arial Unicode MS" w:hAnsi="Arial" w:cs="Arial"/>
                <w:snapToGrid w:val="0"/>
                <w:sz w:val="18"/>
                <w:szCs w:val="18"/>
              </w:rPr>
              <w:t>22</w:t>
            </w:r>
          </w:p>
        </w:tc>
        <w:tc>
          <w:tcPr>
            <w:tcW w:w="1667"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Risk Clause</w:t>
            </w:r>
          </w:p>
        </w:tc>
        <w:tc>
          <w:tcPr>
            <w:tcW w:w="3468"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If the supplier neglects to execute the work with due diligence or expedition or shall refuse or neglect to comply with any reasonable orders given to him in writing by the purchaser in connection with the work or shall contravene the provisions of the contract including timely delivery, the purchaser shall have the option to declare the contract as cancelled and get the balance portion from other sources at the  risk and cost of the supplier.</w:t>
            </w:r>
          </w:p>
        </w:tc>
        <w:tc>
          <w:tcPr>
            <w:tcW w:w="4058" w:type="dxa"/>
          </w:tcPr>
          <w:p w:rsidR="00612ECF" w:rsidRPr="003F59B4" w:rsidRDefault="00612ECF" w:rsidP="00612ECF">
            <w:pPr>
              <w:jc w:val="both"/>
              <w:rPr>
                <w:rFonts w:ascii="Arial" w:eastAsia="Arial Unicode MS" w:hAnsi="Arial" w:cs="Arial"/>
                <w:snapToGrid w:val="0"/>
                <w:sz w:val="18"/>
                <w:szCs w:val="18"/>
              </w:rPr>
            </w:pPr>
          </w:p>
        </w:tc>
      </w:tr>
      <w:tr w:rsidR="00612ECF" w:rsidRPr="003F59B4" w:rsidTr="00612ECF">
        <w:trPr>
          <w:trHeight w:val="2820"/>
        </w:trPr>
        <w:tc>
          <w:tcPr>
            <w:tcW w:w="872" w:type="dxa"/>
          </w:tcPr>
          <w:p w:rsidR="00612ECF" w:rsidRPr="003F59B4" w:rsidRDefault="00612ECF" w:rsidP="00612ECF">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23</w:t>
            </w:r>
          </w:p>
        </w:tc>
        <w:tc>
          <w:tcPr>
            <w:tcW w:w="1667"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Patents/Copy Right/Trade Marks</w:t>
            </w:r>
          </w:p>
        </w:tc>
        <w:tc>
          <w:tcPr>
            <w:tcW w:w="3468"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Seller shall indemnify and keep indemnified the buyer including his officers, Engineers ,Employees and authorized agents /Representatives and shall hold them harmless from any and all loss, damages, liability ,costs of litigation, counsel fees and other expenses arising out of any claim, or suit for alleged infringement of patents, copyright ,trade marks or trade names or brands relating to any of the stores, materials or equipment described in the contract or for the use or resale there of , and seller agrees to assume the defence of any and all such suits and to pay any and all costs and expenses incidental there to and any judgment awarded thereon..</w:t>
            </w:r>
          </w:p>
        </w:tc>
        <w:tc>
          <w:tcPr>
            <w:tcW w:w="4058" w:type="dxa"/>
          </w:tcPr>
          <w:p w:rsidR="00612ECF" w:rsidRPr="003F59B4" w:rsidRDefault="00612ECF" w:rsidP="00612ECF">
            <w:pPr>
              <w:jc w:val="both"/>
              <w:rPr>
                <w:rFonts w:ascii="Arial" w:eastAsia="Arial Unicode MS" w:hAnsi="Arial" w:cs="Arial"/>
                <w:snapToGrid w:val="0"/>
                <w:sz w:val="18"/>
                <w:szCs w:val="18"/>
              </w:rPr>
            </w:pPr>
          </w:p>
        </w:tc>
      </w:tr>
      <w:tr w:rsidR="00612ECF" w:rsidRPr="003F59B4" w:rsidTr="00612ECF">
        <w:trPr>
          <w:trHeight w:val="2820"/>
        </w:trPr>
        <w:tc>
          <w:tcPr>
            <w:tcW w:w="872" w:type="dxa"/>
          </w:tcPr>
          <w:p w:rsidR="00612ECF" w:rsidRPr="003F59B4" w:rsidRDefault="00612ECF" w:rsidP="00612ECF">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lastRenderedPageBreak/>
              <w:t>24</w:t>
            </w:r>
          </w:p>
        </w:tc>
        <w:tc>
          <w:tcPr>
            <w:tcW w:w="1667" w:type="dxa"/>
          </w:tcPr>
          <w:p w:rsidR="00612ECF" w:rsidRPr="003F59B4" w:rsidRDefault="00612ECF" w:rsidP="00612ECF">
            <w:pPr>
              <w:autoSpaceDE w:val="0"/>
              <w:autoSpaceDN w:val="0"/>
              <w:adjustRightInd w:val="0"/>
              <w:jc w:val="both"/>
              <w:rPr>
                <w:rFonts w:ascii="Arial" w:eastAsia="Arial Unicode MS" w:hAnsi="Arial" w:cs="Arial"/>
                <w:snapToGrid w:val="0"/>
                <w:sz w:val="18"/>
                <w:szCs w:val="18"/>
              </w:rPr>
            </w:pPr>
            <w:r w:rsidRPr="003F59B4">
              <w:rPr>
                <w:rFonts w:ascii="Arial" w:eastAsia="Arial Unicode MS" w:hAnsi="Arial" w:cs="Arial"/>
                <w:snapToGrid w:val="0"/>
                <w:sz w:val="18"/>
                <w:szCs w:val="18"/>
              </w:rPr>
              <w:t>Confidentiality:</w:t>
            </w:r>
          </w:p>
          <w:p w:rsidR="00612ECF" w:rsidRPr="003F59B4" w:rsidRDefault="00612ECF" w:rsidP="00612ECF">
            <w:pPr>
              <w:jc w:val="both"/>
              <w:rPr>
                <w:rFonts w:ascii="Arial" w:eastAsia="Arial Unicode MS" w:hAnsi="Arial" w:cs="Arial"/>
                <w:snapToGrid w:val="0"/>
                <w:sz w:val="18"/>
                <w:szCs w:val="18"/>
              </w:rPr>
            </w:pPr>
          </w:p>
        </w:tc>
        <w:tc>
          <w:tcPr>
            <w:tcW w:w="3468"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Any and all information which is received by the Seller directly or indirectly from the Buyer in connection with the performance under this Order will be held confidential by the Seller. This information will remain the property of the Buyer and will not be used by the Seller for any purposes other than those for which they have been supplied or prepared. The Seller will keep confidential the existence of this Order and the terms thereof and will not use for publicity purposes any photographs, drawings and/or materials relating to this Order or the acts done in performance of this Order without obtaining the prior written consent of the Buyer.  Upon completion of the performance under this Order, the Seller will return all material received if so directed by the Buyer.</w:t>
            </w:r>
          </w:p>
        </w:tc>
        <w:tc>
          <w:tcPr>
            <w:tcW w:w="4058" w:type="dxa"/>
          </w:tcPr>
          <w:p w:rsidR="00612ECF" w:rsidRPr="003F59B4" w:rsidRDefault="00612ECF" w:rsidP="00612ECF">
            <w:pPr>
              <w:autoSpaceDE w:val="0"/>
              <w:autoSpaceDN w:val="0"/>
              <w:adjustRightInd w:val="0"/>
              <w:spacing w:before="240"/>
              <w:jc w:val="both"/>
              <w:rPr>
                <w:rFonts w:ascii="Arial" w:eastAsia="Arial Unicode MS" w:hAnsi="Arial" w:cs="Arial"/>
                <w:snapToGrid w:val="0"/>
                <w:sz w:val="18"/>
                <w:szCs w:val="18"/>
              </w:rPr>
            </w:pPr>
          </w:p>
        </w:tc>
      </w:tr>
      <w:tr w:rsidR="00612ECF" w:rsidRPr="003F59B4" w:rsidTr="00612ECF">
        <w:trPr>
          <w:trHeight w:val="908"/>
        </w:trPr>
        <w:tc>
          <w:tcPr>
            <w:tcW w:w="872" w:type="dxa"/>
          </w:tcPr>
          <w:p w:rsidR="00612ECF" w:rsidRPr="003F59B4" w:rsidRDefault="00612ECF" w:rsidP="00612ECF">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25</w:t>
            </w:r>
          </w:p>
        </w:tc>
        <w:tc>
          <w:tcPr>
            <w:tcW w:w="1667"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Billing Address</w:t>
            </w:r>
          </w:p>
          <w:p w:rsidR="00612ECF" w:rsidRPr="003F59B4" w:rsidRDefault="00612ECF" w:rsidP="00612ECF">
            <w:pPr>
              <w:jc w:val="both"/>
              <w:rPr>
                <w:rFonts w:ascii="Arial" w:eastAsia="Arial Unicode MS" w:hAnsi="Arial" w:cs="Arial"/>
                <w:snapToGrid w:val="0"/>
                <w:sz w:val="18"/>
                <w:szCs w:val="18"/>
              </w:rPr>
            </w:pPr>
          </w:p>
          <w:p w:rsidR="00612ECF" w:rsidRPr="003F59B4" w:rsidRDefault="00612ECF" w:rsidP="00612ECF">
            <w:pPr>
              <w:jc w:val="both"/>
              <w:rPr>
                <w:rFonts w:ascii="Arial" w:eastAsia="Arial Unicode MS" w:hAnsi="Arial" w:cs="Arial"/>
                <w:snapToGrid w:val="0"/>
                <w:sz w:val="18"/>
                <w:szCs w:val="18"/>
              </w:rPr>
            </w:pPr>
          </w:p>
        </w:tc>
        <w:tc>
          <w:tcPr>
            <w:tcW w:w="3468"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Will be intimated along with the dispatch instruction. </w:t>
            </w:r>
          </w:p>
          <w:p w:rsidR="00612ECF" w:rsidRPr="003F59B4" w:rsidRDefault="00612ECF" w:rsidP="00612ECF">
            <w:pPr>
              <w:jc w:val="both"/>
              <w:rPr>
                <w:rFonts w:ascii="Arial" w:eastAsia="Arial Unicode MS" w:hAnsi="Arial" w:cs="Arial"/>
                <w:snapToGrid w:val="0"/>
                <w:sz w:val="18"/>
                <w:szCs w:val="18"/>
              </w:rPr>
            </w:pPr>
          </w:p>
          <w:p w:rsidR="00612ECF" w:rsidRPr="003F59B4" w:rsidRDefault="00612ECF" w:rsidP="00612ECF">
            <w:pPr>
              <w:jc w:val="both"/>
              <w:rPr>
                <w:rFonts w:ascii="Arial" w:eastAsia="Arial Unicode MS" w:hAnsi="Arial" w:cs="Arial"/>
                <w:snapToGrid w:val="0"/>
                <w:sz w:val="18"/>
                <w:szCs w:val="18"/>
              </w:rPr>
            </w:pPr>
          </w:p>
        </w:tc>
        <w:tc>
          <w:tcPr>
            <w:tcW w:w="4058" w:type="dxa"/>
          </w:tcPr>
          <w:p w:rsidR="00612ECF" w:rsidRPr="003F59B4" w:rsidRDefault="00612ECF" w:rsidP="00612ECF">
            <w:pPr>
              <w:jc w:val="both"/>
              <w:rPr>
                <w:rFonts w:ascii="Arial" w:eastAsia="Arial Unicode MS" w:hAnsi="Arial" w:cs="Arial"/>
                <w:snapToGrid w:val="0"/>
                <w:sz w:val="18"/>
                <w:szCs w:val="18"/>
              </w:rPr>
            </w:pPr>
          </w:p>
        </w:tc>
      </w:tr>
      <w:tr w:rsidR="00612ECF" w:rsidRPr="003F59B4" w:rsidTr="00612ECF">
        <w:trPr>
          <w:trHeight w:val="1129"/>
        </w:trPr>
        <w:tc>
          <w:tcPr>
            <w:tcW w:w="872" w:type="dxa"/>
          </w:tcPr>
          <w:p w:rsidR="00612ECF" w:rsidRPr="003F59B4" w:rsidRDefault="00612ECF" w:rsidP="00612ECF">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26</w:t>
            </w:r>
          </w:p>
        </w:tc>
        <w:tc>
          <w:tcPr>
            <w:tcW w:w="1667"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Delivery  Address</w:t>
            </w:r>
          </w:p>
          <w:p w:rsidR="00612ECF" w:rsidRPr="003F59B4" w:rsidRDefault="00612ECF" w:rsidP="00612ECF">
            <w:pPr>
              <w:jc w:val="both"/>
              <w:rPr>
                <w:rFonts w:ascii="Arial" w:eastAsia="Arial Unicode MS" w:hAnsi="Arial" w:cs="Arial"/>
                <w:snapToGrid w:val="0"/>
                <w:sz w:val="18"/>
                <w:szCs w:val="18"/>
              </w:rPr>
            </w:pPr>
          </w:p>
          <w:p w:rsidR="00612ECF" w:rsidRPr="003F59B4" w:rsidRDefault="00612ECF" w:rsidP="00612ECF">
            <w:pPr>
              <w:jc w:val="both"/>
              <w:rPr>
                <w:rFonts w:ascii="Arial" w:eastAsia="Arial Unicode MS" w:hAnsi="Arial" w:cs="Arial"/>
                <w:snapToGrid w:val="0"/>
                <w:sz w:val="18"/>
                <w:szCs w:val="18"/>
              </w:rPr>
            </w:pPr>
          </w:p>
        </w:tc>
        <w:tc>
          <w:tcPr>
            <w:tcW w:w="3468"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To End customer Address( Project Site Address) to be intimated along with the dispatch instruction</w:t>
            </w:r>
          </w:p>
          <w:p w:rsidR="00612ECF" w:rsidRPr="003F59B4" w:rsidRDefault="00612ECF" w:rsidP="00612ECF">
            <w:pPr>
              <w:jc w:val="both"/>
              <w:rPr>
                <w:rFonts w:ascii="Arial" w:eastAsia="Arial Unicode MS" w:hAnsi="Arial" w:cs="Arial"/>
                <w:snapToGrid w:val="0"/>
                <w:sz w:val="18"/>
                <w:szCs w:val="18"/>
              </w:rPr>
            </w:pPr>
          </w:p>
        </w:tc>
        <w:tc>
          <w:tcPr>
            <w:tcW w:w="4058" w:type="dxa"/>
          </w:tcPr>
          <w:p w:rsidR="00612ECF" w:rsidRPr="003F59B4" w:rsidRDefault="00612ECF" w:rsidP="00612ECF">
            <w:pPr>
              <w:jc w:val="both"/>
              <w:rPr>
                <w:rFonts w:ascii="Arial" w:eastAsia="Arial Unicode MS" w:hAnsi="Arial" w:cs="Arial"/>
                <w:snapToGrid w:val="0"/>
                <w:sz w:val="18"/>
                <w:szCs w:val="18"/>
              </w:rPr>
            </w:pPr>
          </w:p>
        </w:tc>
      </w:tr>
      <w:tr w:rsidR="00612ECF" w:rsidRPr="003F59B4" w:rsidTr="00612ECF">
        <w:trPr>
          <w:trHeight w:val="1620"/>
        </w:trPr>
        <w:tc>
          <w:tcPr>
            <w:tcW w:w="872" w:type="dxa"/>
          </w:tcPr>
          <w:p w:rsidR="00612ECF" w:rsidRPr="003F59B4" w:rsidRDefault="00612ECF" w:rsidP="00612ECF">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27</w:t>
            </w:r>
          </w:p>
        </w:tc>
        <w:tc>
          <w:tcPr>
            <w:tcW w:w="1667"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Road Permit Request</w:t>
            </w:r>
          </w:p>
        </w:tc>
        <w:tc>
          <w:tcPr>
            <w:tcW w:w="3468"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Road permit request should be  given along with inspection call with a clear indication of required road permits. The Supplier shall submit to the Purchaser a monthly reconciliation statement on utilization of Road Permits. In case Road Permits are not reconciled, no further Road Permits shall be issued to the Supplier. The Supplier shall be responsible and liable for any loss of Road Permits issued to him. In the event of loss of Road Permits, the Supplier shall immediately lodge a F.I.R. in the nearest police station and publish the information in local newspaper. The Supplier shall submit to the Purchaser one copy each of the F.I.R. filed and the newspaper publication. Unless this is done with respect to lost Road Permits, no fresh Road Permit shall be issued to the Supplier. Supplier shall compensate the Purchaser for any LOSS, COST, DAMAGE suffered by the Purchaser on account of loss of road permit/and non submission of required documents the demand levied by the Commercial Tax Department on the Purchaser. Supplier authorizes the Purchaser to recover the said amount of loss cost (any amount demanded by the Commercial Tax Department including penalty etc), damage from the pending bills of the Supplier. The Supplier undertakes to pay the Purchaser the same amount as indicated above by a cheque/demand draft in case no amount can be recovered from the pending bills of the </w:t>
            </w:r>
            <w:r w:rsidRPr="003F59B4">
              <w:rPr>
                <w:rFonts w:ascii="Arial" w:eastAsia="Arial Unicode MS" w:hAnsi="Arial" w:cs="Arial"/>
                <w:snapToGrid w:val="0"/>
                <w:sz w:val="18"/>
                <w:szCs w:val="18"/>
              </w:rPr>
              <w:lastRenderedPageBreak/>
              <w:t>Supplier.</w:t>
            </w:r>
          </w:p>
          <w:p w:rsidR="00612ECF" w:rsidRPr="003F59B4" w:rsidRDefault="00612ECF" w:rsidP="00612ECF">
            <w:pPr>
              <w:tabs>
                <w:tab w:val="left" w:pos="0"/>
                <w:tab w:val="left" w:pos="270"/>
                <w:tab w:val="num" w:pos="720"/>
                <w:tab w:val="left" w:pos="3690"/>
                <w:tab w:val="left" w:pos="3960"/>
              </w:tabs>
              <w:ind w:left="720" w:right="29" w:hanging="720"/>
              <w:jc w:val="both"/>
              <w:rPr>
                <w:rFonts w:ascii="Arial" w:eastAsia="Arial Unicode MS" w:hAnsi="Arial" w:cs="Arial"/>
                <w:snapToGrid w:val="0"/>
                <w:sz w:val="18"/>
                <w:szCs w:val="18"/>
              </w:rPr>
            </w:pPr>
          </w:p>
          <w:p w:rsidR="00612ECF" w:rsidRPr="003F59B4" w:rsidRDefault="00612ECF" w:rsidP="00612ECF">
            <w:pPr>
              <w:jc w:val="both"/>
              <w:rPr>
                <w:rFonts w:ascii="Arial" w:eastAsia="Arial Unicode MS" w:hAnsi="Arial" w:cs="Arial"/>
                <w:snapToGrid w:val="0"/>
                <w:sz w:val="18"/>
                <w:szCs w:val="18"/>
              </w:rPr>
            </w:pPr>
          </w:p>
        </w:tc>
        <w:tc>
          <w:tcPr>
            <w:tcW w:w="4058" w:type="dxa"/>
          </w:tcPr>
          <w:p w:rsidR="00612ECF" w:rsidRPr="003F59B4" w:rsidRDefault="00612ECF" w:rsidP="00612ECF">
            <w:pPr>
              <w:jc w:val="both"/>
              <w:rPr>
                <w:rFonts w:ascii="Arial" w:eastAsia="Arial Unicode MS" w:hAnsi="Arial" w:cs="Arial"/>
                <w:snapToGrid w:val="0"/>
                <w:sz w:val="18"/>
                <w:szCs w:val="18"/>
              </w:rPr>
            </w:pPr>
          </w:p>
        </w:tc>
      </w:tr>
      <w:tr w:rsidR="00612ECF" w:rsidRPr="003F59B4" w:rsidTr="00612ECF">
        <w:trPr>
          <w:trHeight w:val="2150"/>
        </w:trPr>
        <w:tc>
          <w:tcPr>
            <w:tcW w:w="872" w:type="dxa"/>
          </w:tcPr>
          <w:p w:rsidR="00612ECF" w:rsidRPr="003F59B4" w:rsidRDefault="00612ECF" w:rsidP="00612ECF">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28</w:t>
            </w:r>
          </w:p>
        </w:tc>
        <w:tc>
          <w:tcPr>
            <w:tcW w:w="1667"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Pre-information of Dispatch/Dispatch Instructions</w:t>
            </w:r>
          </w:p>
        </w:tc>
        <w:tc>
          <w:tcPr>
            <w:tcW w:w="3468"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Supplier has to give the pre-information before the dispatch of material. Seller shall comply with, in entirely, the 'Billing and Dispatch Instructions' issued by the purchaser, without any exception. The liability/cost arising out of noncompliance of 'Billing &amp; Dispatch Instructions', if any, will be to the sellers account and the payment towards such invoices/bills or an amount equivalent to such liability/cost will be withheld or deducted by purchaser, accordingly.</w:t>
            </w:r>
          </w:p>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The seller, while submitting their invoices for payment, shall attach a copy of the DI along with the Invoice. "</w:t>
            </w:r>
          </w:p>
        </w:tc>
        <w:tc>
          <w:tcPr>
            <w:tcW w:w="4058" w:type="dxa"/>
          </w:tcPr>
          <w:p w:rsidR="00612ECF" w:rsidRPr="003F59B4" w:rsidRDefault="00612ECF" w:rsidP="00612ECF">
            <w:pPr>
              <w:autoSpaceDE w:val="0"/>
              <w:autoSpaceDN w:val="0"/>
              <w:adjustRightInd w:val="0"/>
              <w:jc w:val="both"/>
              <w:rPr>
                <w:rFonts w:ascii="Arial" w:eastAsia="Arial Unicode MS" w:hAnsi="Arial" w:cs="Arial"/>
                <w:snapToGrid w:val="0"/>
                <w:sz w:val="18"/>
                <w:szCs w:val="18"/>
              </w:rPr>
            </w:pPr>
          </w:p>
        </w:tc>
      </w:tr>
      <w:tr w:rsidR="00612ECF" w:rsidRPr="003F59B4" w:rsidTr="00612ECF">
        <w:trPr>
          <w:trHeight w:val="1245"/>
        </w:trPr>
        <w:tc>
          <w:tcPr>
            <w:tcW w:w="872" w:type="dxa"/>
          </w:tcPr>
          <w:p w:rsidR="00612ECF" w:rsidRPr="003F59B4" w:rsidRDefault="00612ECF" w:rsidP="00612ECF">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29</w:t>
            </w:r>
          </w:p>
        </w:tc>
        <w:tc>
          <w:tcPr>
            <w:tcW w:w="1667"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Supply of operation and maintenance Manual</w:t>
            </w:r>
          </w:p>
          <w:p w:rsidR="00612ECF" w:rsidRPr="003F59B4" w:rsidRDefault="00612ECF" w:rsidP="00612ECF">
            <w:pPr>
              <w:jc w:val="both"/>
              <w:rPr>
                <w:rFonts w:ascii="Arial" w:eastAsia="Arial Unicode MS" w:hAnsi="Arial" w:cs="Arial"/>
                <w:snapToGrid w:val="0"/>
                <w:sz w:val="18"/>
                <w:szCs w:val="18"/>
              </w:rPr>
            </w:pPr>
          </w:p>
        </w:tc>
        <w:tc>
          <w:tcPr>
            <w:tcW w:w="3468" w:type="dxa"/>
          </w:tcPr>
          <w:p w:rsidR="00612ECF" w:rsidRPr="003F59B4" w:rsidRDefault="00612ECF" w:rsidP="00612ECF">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Shall be supplied as per MR. If not mentioned in MR, 3 sets of Operation and maintenance manual shall be supplied by default.</w:t>
            </w:r>
          </w:p>
        </w:tc>
        <w:tc>
          <w:tcPr>
            <w:tcW w:w="4058" w:type="dxa"/>
          </w:tcPr>
          <w:p w:rsidR="00612ECF" w:rsidRPr="003F59B4" w:rsidRDefault="00612ECF" w:rsidP="00612ECF">
            <w:pPr>
              <w:jc w:val="both"/>
              <w:rPr>
                <w:rFonts w:ascii="Arial" w:eastAsia="Arial Unicode MS" w:hAnsi="Arial" w:cs="Arial"/>
                <w:snapToGrid w:val="0"/>
                <w:sz w:val="18"/>
                <w:szCs w:val="18"/>
              </w:rPr>
            </w:pPr>
          </w:p>
        </w:tc>
      </w:tr>
      <w:tr w:rsidR="00186ADC" w:rsidRPr="003F59B4" w:rsidTr="00612ECF">
        <w:trPr>
          <w:trHeight w:val="895"/>
        </w:trPr>
        <w:tc>
          <w:tcPr>
            <w:tcW w:w="872" w:type="dxa"/>
          </w:tcPr>
          <w:p w:rsidR="00186ADC" w:rsidRPr="003F59B4" w:rsidRDefault="00186ADC" w:rsidP="00186ADC">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30</w:t>
            </w:r>
          </w:p>
        </w:tc>
        <w:tc>
          <w:tcPr>
            <w:tcW w:w="1667"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Progress Report</w:t>
            </w:r>
          </w:p>
        </w:tc>
        <w:tc>
          <w:tcPr>
            <w:tcW w:w="3468"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Once in a Month is required with complete status, concerns and forecasts upto the dispatch of material.</w:t>
            </w:r>
          </w:p>
          <w:p w:rsidR="00186ADC" w:rsidRPr="003F59B4" w:rsidRDefault="00186ADC" w:rsidP="00186ADC">
            <w:pPr>
              <w:jc w:val="both"/>
              <w:rPr>
                <w:rFonts w:ascii="Arial" w:eastAsia="Arial Unicode MS" w:hAnsi="Arial" w:cs="Arial"/>
                <w:snapToGrid w:val="0"/>
                <w:sz w:val="18"/>
                <w:szCs w:val="18"/>
              </w:rPr>
            </w:pPr>
          </w:p>
        </w:tc>
        <w:tc>
          <w:tcPr>
            <w:tcW w:w="4058" w:type="dxa"/>
          </w:tcPr>
          <w:p w:rsidR="00186ADC" w:rsidRPr="003F59B4" w:rsidRDefault="00186ADC" w:rsidP="00186ADC">
            <w:pPr>
              <w:jc w:val="both"/>
              <w:rPr>
                <w:rFonts w:ascii="Arial" w:eastAsia="Arial Unicode MS" w:hAnsi="Arial" w:cs="Arial"/>
                <w:snapToGrid w:val="0"/>
                <w:sz w:val="18"/>
                <w:szCs w:val="18"/>
              </w:rPr>
            </w:pPr>
          </w:p>
        </w:tc>
      </w:tr>
      <w:tr w:rsidR="00186ADC" w:rsidRPr="003F59B4" w:rsidTr="00612ECF">
        <w:trPr>
          <w:trHeight w:val="588"/>
        </w:trPr>
        <w:tc>
          <w:tcPr>
            <w:tcW w:w="872" w:type="dxa"/>
          </w:tcPr>
          <w:p w:rsidR="00186ADC" w:rsidRPr="003F59B4" w:rsidRDefault="00186ADC" w:rsidP="00186ADC">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31</w:t>
            </w:r>
          </w:p>
        </w:tc>
        <w:tc>
          <w:tcPr>
            <w:tcW w:w="1667"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Unpriced PO Copies</w:t>
            </w:r>
          </w:p>
        </w:tc>
        <w:tc>
          <w:tcPr>
            <w:tcW w:w="3468"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Suppliers has to submit the unpriced PO copies, including all  terms &amp; conditions, for similar major orders executed in last three years with complete address for their subsuppliers and delivery dates.</w:t>
            </w:r>
          </w:p>
          <w:p w:rsidR="00186ADC" w:rsidRPr="003F59B4" w:rsidRDefault="00186ADC" w:rsidP="00186ADC">
            <w:pPr>
              <w:jc w:val="both"/>
              <w:rPr>
                <w:rFonts w:ascii="Arial" w:eastAsia="Arial Unicode MS" w:hAnsi="Arial" w:cs="Arial"/>
                <w:snapToGrid w:val="0"/>
                <w:sz w:val="18"/>
                <w:szCs w:val="18"/>
              </w:rPr>
            </w:pPr>
          </w:p>
        </w:tc>
        <w:tc>
          <w:tcPr>
            <w:tcW w:w="4058" w:type="dxa"/>
          </w:tcPr>
          <w:p w:rsidR="00186ADC" w:rsidRPr="003F59B4" w:rsidRDefault="00186ADC" w:rsidP="00186ADC">
            <w:pPr>
              <w:jc w:val="both"/>
              <w:rPr>
                <w:rFonts w:ascii="Arial" w:eastAsia="Arial Unicode MS" w:hAnsi="Arial" w:cs="Arial"/>
                <w:snapToGrid w:val="0"/>
                <w:sz w:val="18"/>
                <w:szCs w:val="18"/>
              </w:rPr>
            </w:pPr>
          </w:p>
        </w:tc>
      </w:tr>
      <w:tr w:rsidR="00186ADC" w:rsidRPr="003F59B4" w:rsidTr="00612ECF">
        <w:trPr>
          <w:trHeight w:val="588"/>
        </w:trPr>
        <w:tc>
          <w:tcPr>
            <w:tcW w:w="872" w:type="dxa"/>
          </w:tcPr>
          <w:p w:rsidR="00186ADC" w:rsidRPr="003F59B4" w:rsidRDefault="00186ADC" w:rsidP="00186ADC">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32</w:t>
            </w:r>
          </w:p>
        </w:tc>
        <w:tc>
          <w:tcPr>
            <w:tcW w:w="1667"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Proforma Invoice</w:t>
            </w:r>
          </w:p>
        </w:tc>
        <w:tc>
          <w:tcPr>
            <w:tcW w:w="3468"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Supplier has to submit the proforma invoice mentioning the basic price, excise duty and sale tax after acknowledgement of PO. This is required to take the approval of billing schedule from end customer. Supplier has to put the excise tariff heading/sub-heading for each product in the offer copy and proforma invoice. It should also give the indication of weight and tentative measurement of the final product.</w:t>
            </w:r>
          </w:p>
          <w:p w:rsidR="00186ADC" w:rsidRPr="003F59B4" w:rsidRDefault="00186ADC" w:rsidP="00186ADC">
            <w:pPr>
              <w:jc w:val="both"/>
              <w:rPr>
                <w:rFonts w:ascii="Arial" w:eastAsia="Arial Unicode MS" w:hAnsi="Arial" w:cs="Arial"/>
                <w:snapToGrid w:val="0"/>
                <w:sz w:val="18"/>
                <w:szCs w:val="18"/>
              </w:rPr>
            </w:pPr>
          </w:p>
        </w:tc>
        <w:tc>
          <w:tcPr>
            <w:tcW w:w="4058" w:type="dxa"/>
          </w:tcPr>
          <w:p w:rsidR="00186ADC" w:rsidRPr="003F59B4" w:rsidRDefault="00186ADC" w:rsidP="00186ADC">
            <w:pPr>
              <w:jc w:val="both"/>
              <w:rPr>
                <w:rFonts w:ascii="Arial" w:eastAsia="Arial Unicode MS" w:hAnsi="Arial" w:cs="Arial"/>
                <w:snapToGrid w:val="0"/>
                <w:sz w:val="18"/>
                <w:szCs w:val="18"/>
              </w:rPr>
            </w:pPr>
          </w:p>
        </w:tc>
      </w:tr>
      <w:tr w:rsidR="00186ADC" w:rsidRPr="003F59B4" w:rsidTr="00612ECF">
        <w:trPr>
          <w:trHeight w:val="588"/>
        </w:trPr>
        <w:tc>
          <w:tcPr>
            <w:tcW w:w="872" w:type="dxa"/>
          </w:tcPr>
          <w:p w:rsidR="00186ADC" w:rsidRPr="003F59B4" w:rsidRDefault="00186ADC" w:rsidP="00186ADC">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33</w:t>
            </w:r>
          </w:p>
        </w:tc>
        <w:tc>
          <w:tcPr>
            <w:tcW w:w="1667"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Order acknowledgement</w:t>
            </w:r>
          </w:p>
        </w:tc>
        <w:tc>
          <w:tcPr>
            <w:tcW w:w="3468"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Order acknowledgement should be submitted within 2 days after receiving the PO by ABB. Submission could be either hard copy or soft copy on suppliers discretion. In case, we do not receive any reply from you on order acknowledgement within seven days of dispatch of the PO, it is assumed that all the terms &amp; conditions of PO are accepted by you.</w:t>
            </w:r>
          </w:p>
        </w:tc>
        <w:tc>
          <w:tcPr>
            <w:tcW w:w="4058" w:type="dxa"/>
          </w:tcPr>
          <w:p w:rsidR="00186ADC" w:rsidRPr="003F59B4" w:rsidRDefault="00186ADC" w:rsidP="00186ADC">
            <w:pPr>
              <w:jc w:val="both"/>
              <w:rPr>
                <w:rFonts w:ascii="Arial" w:eastAsia="Arial Unicode MS" w:hAnsi="Arial" w:cs="Arial"/>
                <w:snapToGrid w:val="0"/>
                <w:sz w:val="18"/>
                <w:szCs w:val="18"/>
              </w:rPr>
            </w:pPr>
          </w:p>
        </w:tc>
      </w:tr>
      <w:tr w:rsidR="00186ADC" w:rsidRPr="003F59B4" w:rsidTr="00612ECF">
        <w:trPr>
          <w:trHeight w:val="588"/>
        </w:trPr>
        <w:tc>
          <w:tcPr>
            <w:tcW w:w="872" w:type="dxa"/>
          </w:tcPr>
          <w:p w:rsidR="00186ADC" w:rsidRPr="003F59B4" w:rsidRDefault="00186ADC" w:rsidP="00186ADC">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34</w:t>
            </w:r>
          </w:p>
        </w:tc>
        <w:tc>
          <w:tcPr>
            <w:tcW w:w="1667"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General</w:t>
            </w:r>
          </w:p>
        </w:tc>
        <w:tc>
          <w:tcPr>
            <w:tcW w:w="3468"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The Supplier shall be solely responsible and liable for his wrong assumptions/omissions/consideration of all applicable taxes and duties in the Contract price. In addition to above, </w:t>
            </w:r>
            <w:r w:rsidRPr="003F59B4">
              <w:rPr>
                <w:rFonts w:ascii="Arial" w:eastAsia="Arial Unicode MS" w:hAnsi="Arial" w:cs="Arial"/>
                <w:snapToGrid w:val="0"/>
                <w:sz w:val="18"/>
                <w:szCs w:val="18"/>
              </w:rPr>
              <w:lastRenderedPageBreak/>
              <w:t>taxes and duties, if any, which are prevailing on the date of issuance of Letter of Acceptance, as the case may be, but not considered by the Supplier in the Contract price, shall be borne and paid for by the Supplier..</w:t>
            </w:r>
          </w:p>
          <w:p w:rsidR="00186ADC" w:rsidRPr="003F59B4" w:rsidRDefault="00186ADC" w:rsidP="00186ADC">
            <w:pPr>
              <w:jc w:val="both"/>
              <w:rPr>
                <w:rFonts w:ascii="Arial" w:eastAsia="Arial Unicode MS" w:hAnsi="Arial" w:cs="Arial"/>
                <w:snapToGrid w:val="0"/>
                <w:sz w:val="18"/>
                <w:szCs w:val="18"/>
              </w:rPr>
            </w:pPr>
          </w:p>
        </w:tc>
        <w:tc>
          <w:tcPr>
            <w:tcW w:w="4058" w:type="dxa"/>
          </w:tcPr>
          <w:p w:rsidR="00186ADC" w:rsidRPr="003F59B4" w:rsidRDefault="00186ADC" w:rsidP="00186ADC">
            <w:pPr>
              <w:jc w:val="both"/>
              <w:rPr>
                <w:rFonts w:ascii="Arial" w:eastAsia="Arial Unicode MS" w:hAnsi="Arial" w:cs="Arial"/>
                <w:snapToGrid w:val="0"/>
                <w:sz w:val="18"/>
                <w:szCs w:val="18"/>
              </w:rPr>
            </w:pPr>
          </w:p>
        </w:tc>
      </w:tr>
      <w:tr w:rsidR="00186ADC" w:rsidRPr="003F59B4" w:rsidTr="00612ECF">
        <w:trPr>
          <w:trHeight w:val="1898"/>
        </w:trPr>
        <w:tc>
          <w:tcPr>
            <w:tcW w:w="872" w:type="dxa"/>
          </w:tcPr>
          <w:p w:rsidR="00186ADC" w:rsidRPr="003F59B4" w:rsidRDefault="00186ADC" w:rsidP="00186ADC">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35</w:t>
            </w:r>
          </w:p>
        </w:tc>
        <w:tc>
          <w:tcPr>
            <w:tcW w:w="1667" w:type="dxa"/>
          </w:tcPr>
          <w:p w:rsidR="00186ADC" w:rsidRPr="003F59B4" w:rsidRDefault="00186ADC" w:rsidP="00186ADC">
            <w:pPr>
              <w:jc w:val="both"/>
              <w:rPr>
                <w:rFonts w:ascii="Arial" w:eastAsia="Arial Unicode MS" w:hAnsi="Arial" w:cs="Arial"/>
                <w:snapToGrid w:val="0"/>
                <w:sz w:val="18"/>
                <w:szCs w:val="18"/>
              </w:rPr>
            </w:pPr>
          </w:p>
        </w:tc>
        <w:tc>
          <w:tcPr>
            <w:tcW w:w="3468" w:type="dxa"/>
          </w:tcPr>
          <w:p w:rsidR="00186ADC" w:rsidRPr="003F59B4" w:rsidRDefault="00186ADC" w:rsidP="00186ADC">
            <w:pPr>
              <w:jc w:val="both"/>
              <w:rPr>
                <w:rFonts w:ascii="Arial" w:eastAsia="Arial Unicode MS" w:hAnsi="Arial" w:cs="Arial"/>
                <w:snapToGrid w:val="0"/>
                <w:sz w:val="18"/>
                <w:szCs w:val="18"/>
                <w:lang w:val="en-GB"/>
              </w:rPr>
            </w:pPr>
            <w:r w:rsidRPr="003F59B4">
              <w:rPr>
                <w:rFonts w:ascii="Arial" w:eastAsia="Arial Unicode MS" w:hAnsi="Arial" w:cs="Arial"/>
                <w:snapToGrid w:val="0"/>
                <w:sz w:val="18"/>
                <w:szCs w:val="18"/>
              </w:rPr>
              <w:t>The Supplier shall be wholly responsible for any discrepancy, errors or omissions in the designs and drawings supplied by him, irrespective of whether such drawings and particulars have been approved by the Purchaser and the Engineer or not. The Purchaser shall recover from the Supplier any extra cost incurred by the Purchaser due to any alteration necessitated and/ or by reasons of any discrepancy, error or omissions in the designs and drawings supplied by the Supplier.</w:t>
            </w:r>
          </w:p>
        </w:tc>
        <w:tc>
          <w:tcPr>
            <w:tcW w:w="4058" w:type="dxa"/>
          </w:tcPr>
          <w:p w:rsidR="00186ADC" w:rsidRPr="003F59B4" w:rsidRDefault="00186ADC" w:rsidP="00186ADC">
            <w:pPr>
              <w:jc w:val="both"/>
              <w:rPr>
                <w:rFonts w:ascii="Arial" w:eastAsia="Arial Unicode MS" w:hAnsi="Arial" w:cs="Arial"/>
                <w:snapToGrid w:val="0"/>
                <w:sz w:val="18"/>
                <w:szCs w:val="18"/>
              </w:rPr>
            </w:pPr>
          </w:p>
        </w:tc>
      </w:tr>
      <w:tr w:rsidR="00186ADC" w:rsidRPr="003F59B4" w:rsidTr="00612ECF">
        <w:trPr>
          <w:trHeight w:val="2069"/>
        </w:trPr>
        <w:tc>
          <w:tcPr>
            <w:tcW w:w="872" w:type="dxa"/>
          </w:tcPr>
          <w:p w:rsidR="00186ADC" w:rsidRPr="003F59B4" w:rsidRDefault="00186ADC" w:rsidP="00186ADC">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36</w:t>
            </w:r>
          </w:p>
        </w:tc>
        <w:tc>
          <w:tcPr>
            <w:tcW w:w="1667" w:type="dxa"/>
          </w:tcPr>
          <w:p w:rsidR="00186ADC" w:rsidRPr="003F59B4" w:rsidRDefault="00186ADC" w:rsidP="00186ADC">
            <w:pPr>
              <w:ind w:left="720" w:hanging="720"/>
              <w:jc w:val="both"/>
              <w:rPr>
                <w:rFonts w:ascii="Arial" w:eastAsia="Arial Unicode MS" w:hAnsi="Arial" w:cs="Arial"/>
                <w:snapToGrid w:val="0"/>
                <w:sz w:val="18"/>
                <w:szCs w:val="18"/>
                <w:lang w:val="en-GB"/>
              </w:rPr>
            </w:pPr>
            <w:r w:rsidRPr="003F59B4">
              <w:rPr>
                <w:rFonts w:ascii="Arial" w:eastAsia="Arial Unicode MS" w:hAnsi="Arial" w:cs="Arial"/>
                <w:snapToGrid w:val="0"/>
                <w:sz w:val="18"/>
                <w:szCs w:val="18"/>
                <w:lang w:val="en-GB"/>
              </w:rPr>
              <w:t>Dispute Resolution</w:t>
            </w:r>
          </w:p>
          <w:p w:rsidR="00186ADC" w:rsidRPr="003F59B4" w:rsidRDefault="00186ADC" w:rsidP="00186ADC">
            <w:pPr>
              <w:jc w:val="both"/>
              <w:rPr>
                <w:rFonts w:ascii="Arial" w:eastAsia="Arial Unicode MS" w:hAnsi="Arial" w:cs="Arial"/>
                <w:snapToGrid w:val="0"/>
                <w:sz w:val="18"/>
                <w:szCs w:val="18"/>
              </w:rPr>
            </w:pPr>
          </w:p>
        </w:tc>
        <w:tc>
          <w:tcPr>
            <w:tcW w:w="3468"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If any dispute arises during the currency of this PO it shall be amicably settled   failing which the same shall be settled through Arbitration in line with the provisions of Arbitration and Conciliation Act,1996.</w:t>
            </w:r>
          </w:p>
          <w:p w:rsidR="00186ADC" w:rsidRPr="003F59B4" w:rsidRDefault="00186ADC" w:rsidP="00186ADC">
            <w:pPr>
              <w:ind w:left="720" w:hanging="720"/>
              <w:jc w:val="both"/>
              <w:rPr>
                <w:rFonts w:ascii="Arial" w:eastAsia="Arial Unicode MS" w:hAnsi="Arial" w:cs="Arial"/>
                <w:snapToGrid w:val="0"/>
                <w:sz w:val="18"/>
                <w:szCs w:val="18"/>
                <w:lang w:val="en-GB"/>
              </w:rPr>
            </w:pPr>
          </w:p>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The Venue of Arbitration shall be Bangalore and the language is English</w:t>
            </w:r>
          </w:p>
          <w:p w:rsidR="00186ADC" w:rsidRPr="003F59B4" w:rsidRDefault="00186ADC" w:rsidP="00186ADC">
            <w:pPr>
              <w:ind w:left="720" w:hanging="720"/>
              <w:jc w:val="both"/>
              <w:rPr>
                <w:rFonts w:ascii="Arial" w:eastAsia="Arial Unicode MS" w:hAnsi="Arial" w:cs="Arial"/>
                <w:snapToGrid w:val="0"/>
                <w:sz w:val="18"/>
                <w:szCs w:val="18"/>
                <w:lang w:val="en-GB"/>
              </w:rPr>
            </w:pPr>
          </w:p>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lang w:val="en-GB"/>
              </w:rPr>
              <w:t>The Governing Law of the PO shall be of India.</w:t>
            </w:r>
          </w:p>
        </w:tc>
        <w:tc>
          <w:tcPr>
            <w:tcW w:w="4058" w:type="dxa"/>
          </w:tcPr>
          <w:p w:rsidR="00186ADC" w:rsidRPr="003F59B4" w:rsidRDefault="00186ADC" w:rsidP="00186ADC">
            <w:pPr>
              <w:jc w:val="both"/>
              <w:rPr>
                <w:rFonts w:ascii="Arial" w:eastAsia="Arial Unicode MS" w:hAnsi="Arial" w:cs="Arial"/>
                <w:snapToGrid w:val="0"/>
                <w:sz w:val="18"/>
                <w:szCs w:val="18"/>
              </w:rPr>
            </w:pPr>
          </w:p>
        </w:tc>
      </w:tr>
      <w:tr w:rsidR="00186ADC" w:rsidRPr="003F59B4" w:rsidTr="00612ECF">
        <w:trPr>
          <w:trHeight w:val="2069"/>
        </w:trPr>
        <w:tc>
          <w:tcPr>
            <w:tcW w:w="872" w:type="dxa"/>
          </w:tcPr>
          <w:p w:rsidR="00186ADC" w:rsidRPr="003F59B4" w:rsidRDefault="00186ADC" w:rsidP="00186ADC">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37</w:t>
            </w:r>
          </w:p>
        </w:tc>
        <w:tc>
          <w:tcPr>
            <w:tcW w:w="1667"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Force Majeure</w:t>
            </w:r>
          </w:p>
          <w:p w:rsidR="00186ADC" w:rsidRPr="003F59B4" w:rsidRDefault="00186ADC" w:rsidP="00186ADC">
            <w:pPr>
              <w:ind w:left="720" w:hanging="720"/>
              <w:jc w:val="both"/>
              <w:rPr>
                <w:rFonts w:ascii="Arial" w:eastAsia="Arial Unicode MS" w:hAnsi="Arial" w:cs="Arial"/>
                <w:snapToGrid w:val="0"/>
                <w:sz w:val="18"/>
                <w:szCs w:val="18"/>
                <w:lang w:val="en-GB"/>
              </w:rPr>
            </w:pPr>
          </w:p>
        </w:tc>
        <w:tc>
          <w:tcPr>
            <w:tcW w:w="3468"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Force Majeure shall mean an event beyond the control of the Supplier and not involving the Supplier's fault or negligence and not foreseeable, such as, but not restricted to wars (declared or undeclared), revolutions, civil wars, tidal waves, fires, major floods, earthquakes, epidemics and quarantine restrictions.</w:t>
            </w:r>
          </w:p>
          <w:p w:rsidR="00186ADC" w:rsidRPr="003F59B4" w:rsidRDefault="00186ADC" w:rsidP="00186ADC">
            <w:pPr>
              <w:jc w:val="both"/>
              <w:rPr>
                <w:rFonts w:ascii="Arial" w:eastAsia="Arial Unicode MS" w:hAnsi="Arial" w:cs="Arial"/>
                <w:snapToGrid w:val="0"/>
                <w:sz w:val="18"/>
                <w:szCs w:val="18"/>
              </w:rPr>
            </w:pPr>
          </w:p>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Force Majeure shall not include inclement or unforeseen weather,</w:t>
            </w:r>
            <w:r w:rsidRPr="00186ADC">
              <w:rPr>
                <w:rFonts w:ascii="Arial" w:eastAsia="Arial Unicode MS" w:hAnsi="Arial" w:cs="Arial"/>
                <w:strike/>
                <w:snapToGrid w:val="0"/>
                <w:sz w:val="18"/>
                <w:szCs w:val="18"/>
              </w:rPr>
              <w:t xml:space="preserve"> strike or lock-out</w:t>
            </w:r>
            <w:r w:rsidRPr="003F59B4">
              <w:rPr>
                <w:rFonts w:ascii="Arial" w:eastAsia="Arial Unicode MS" w:hAnsi="Arial" w:cs="Arial"/>
                <w:snapToGrid w:val="0"/>
                <w:sz w:val="18"/>
                <w:szCs w:val="18"/>
              </w:rPr>
              <w:t>, shutdown, third party breach, delay in supply of material(s), transportation delays, delay in payment or commercial hardships, shutdown or idleness or other impediments in progress or completion of the work due to any reason whatsoever.</w:t>
            </w:r>
          </w:p>
          <w:p w:rsidR="00186ADC" w:rsidRPr="003F59B4" w:rsidRDefault="00186ADC" w:rsidP="00186ADC">
            <w:pPr>
              <w:jc w:val="both"/>
              <w:rPr>
                <w:rFonts w:ascii="Arial" w:eastAsia="Arial Unicode MS" w:hAnsi="Arial" w:cs="Arial"/>
                <w:snapToGrid w:val="0"/>
                <w:sz w:val="18"/>
                <w:szCs w:val="18"/>
              </w:rPr>
            </w:pPr>
          </w:p>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If Supplier is prevented or delayed in the performance of any obligations under this Order by circumstances of Force Majeure, the Supplier shall give written notice by letter thereof to ABB within three (3) days of the occurrence of the Force Majeure event full details of conditions (duly certified by the local Chamber of Commerce or statutory authorities) of Force Majeure, on commencement &amp; on cessation of such circumstances. The Supplier shall also furnish necessary documentary evidence on prevalence of such conditions</w:t>
            </w:r>
          </w:p>
          <w:p w:rsidR="00186ADC" w:rsidRPr="003F59B4" w:rsidRDefault="00186ADC" w:rsidP="00186ADC">
            <w:pPr>
              <w:jc w:val="both"/>
              <w:rPr>
                <w:rFonts w:ascii="Arial" w:eastAsia="Arial Unicode MS" w:hAnsi="Arial" w:cs="Arial"/>
                <w:snapToGrid w:val="0"/>
                <w:sz w:val="18"/>
                <w:szCs w:val="18"/>
              </w:rPr>
            </w:pPr>
          </w:p>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Supplier shall diligently mitigate or remove the effect of Force Majeure. ABB shall upon receipt of the Notice of Force Majeure under the preceding Article shall confer promptly with the Supplier and agree upon, within fifteen days, a course of action to be adopted by the Supplier to remove or alleviate such effect(s), and shall seek reasonable methods of resuming full performance of Supplier’s obligations and achieving the objectives under the Order.</w:t>
            </w:r>
          </w:p>
          <w:p w:rsidR="00186ADC" w:rsidRPr="003F59B4" w:rsidRDefault="00186ADC" w:rsidP="00186ADC">
            <w:pPr>
              <w:jc w:val="both"/>
              <w:rPr>
                <w:rFonts w:ascii="Arial" w:eastAsia="Arial Unicode MS" w:hAnsi="Arial" w:cs="Arial"/>
                <w:snapToGrid w:val="0"/>
                <w:sz w:val="18"/>
                <w:szCs w:val="18"/>
              </w:rPr>
            </w:pPr>
          </w:p>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In the event of any force majeure cause, Supplier or ABB shall not be liable for delays in performing their obligations under this Order and the delivery dates will be extended without being subject to liquidated damage for delayed deliveries, as stated elsewhere.</w:t>
            </w:r>
          </w:p>
          <w:p w:rsidR="00186ADC" w:rsidRPr="003F59B4" w:rsidRDefault="00186ADC" w:rsidP="00186ADC">
            <w:pPr>
              <w:jc w:val="both"/>
              <w:rPr>
                <w:rFonts w:ascii="Arial" w:eastAsia="Arial Unicode MS" w:hAnsi="Arial" w:cs="Arial"/>
                <w:snapToGrid w:val="0"/>
                <w:sz w:val="18"/>
                <w:szCs w:val="18"/>
              </w:rPr>
            </w:pPr>
          </w:p>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For delays arising out of Force Majeure, the Supplier shall not claim extension in completion date for a period exceeding the period of delay attributable to the causes of Force Majeure and neither ABB nor Supplier shall be liable to pay extra costs or claim any damages or compensation in addition to or in lieu of extension in completion date.</w:t>
            </w:r>
          </w:p>
          <w:p w:rsidR="00186ADC" w:rsidRPr="003F59B4" w:rsidRDefault="00186ADC" w:rsidP="00186ADC">
            <w:pPr>
              <w:jc w:val="both"/>
              <w:rPr>
                <w:rFonts w:ascii="Arial" w:eastAsia="Arial Unicode MS" w:hAnsi="Arial" w:cs="Arial"/>
                <w:snapToGrid w:val="0"/>
                <w:sz w:val="18"/>
                <w:szCs w:val="18"/>
              </w:rPr>
            </w:pPr>
          </w:p>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The Supplier shall not be entitled for extension in completion / Delivery Date if the Force Majeure does not exceed 7 days.</w:t>
            </w:r>
          </w:p>
        </w:tc>
        <w:tc>
          <w:tcPr>
            <w:tcW w:w="4058" w:type="dxa"/>
          </w:tcPr>
          <w:p w:rsidR="00186ADC" w:rsidRPr="003F59B4" w:rsidRDefault="00186ADC" w:rsidP="00186ADC">
            <w:pPr>
              <w:jc w:val="both"/>
              <w:rPr>
                <w:rFonts w:ascii="Arial" w:eastAsia="Arial Unicode MS" w:hAnsi="Arial" w:cs="Arial"/>
                <w:snapToGrid w:val="0"/>
                <w:sz w:val="18"/>
                <w:szCs w:val="18"/>
              </w:rPr>
            </w:pPr>
          </w:p>
        </w:tc>
      </w:tr>
      <w:tr w:rsidR="00186ADC" w:rsidRPr="003F59B4" w:rsidTr="00612ECF">
        <w:trPr>
          <w:trHeight w:val="588"/>
        </w:trPr>
        <w:tc>
          <w:tcPr>
            <w:tcW w:w="872" w:type="dxa"/>
          </w:tcPr>
          <w:p w:rsidR="00186ADC" w:rsidRPr="003F59B4" w:rsidRDefault="00186ADC" w:rsidP="00186ADC">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38</w:t>
            </w:r>
          </w:p>
        </w:tc>
        <w:tc>
          <w:tcPr>
            <w:tcW w:w="1667" w:type="dxa"/>
          </w:tcPr>
          <w:p w:rsidR="00186ADC" w:rsidRPr="003F59B4" w:rsidRDefault="00186ADC" w:rsidP="00186ADC">
            <w:pPr>
              <w:jc w:val="both"/>
              <w:rPr>
                <w:rFonts w:ascii="Arial" w:eastAsia="Arial Unicode MS" w:hAnsi="Arial" w:cs="Arial"/>
                <w:snapToGrid w:val="0"/>
                <w:sz w:val="18"/>
                <w:szCs w:val="18"/>
              </w:rPr>
            </w:pPr>
          </w:p>
        </w:tc>
        <w:tc>
          <w:tcPr>
            <w:tcW w:w="3468"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Make (brand) and model no of all equipment/item to be supplied by the Supplier shall be as stipulated in the Technical Specification.</w:t>
            </w:r>
          </w:p>
          <w:p w:rsidR="00186ADC" w:rsidRPr="003F59B4" w:rsidRDefault="00186ADC" w:rsidP="00186ADC">
            <w:pPr>
              <w:jc w:val="both"/>
              <w:rPr>
                <w:rFonts w:ascii="Arial" w:eastAsia="Arial Unicode MS" w:hAnsi="Arial" w:cs="Arial"/>
                <w:snapToGrid w:val="0"/>
                <w:sz w:val="18"/>
                <w:szCs w:val="18"/>
              </w:rPr>
            </w:pPr>
          </w:p>
        </w:tc>
        <w:tc>
          <w:tcPr>
            <w:tcW w:w="4058" w:type="dxa"/>
          </w:tcPr>
          <w:p w:rsidR="00186ADC" w:rsidRPr="003F59B4" w:rsidRDefault="00186ADC" w:rsidP="00186ADC">
            <w:pPr>
              <w:jc w:val="both"/>
              <w:rPr>
                <w:rFonts w:ascii="Arial" w:eastAsia="Arial Unicode MS" w:hAnsi="Arial" w:cs="Arial"/>
                <w:snapToGrid w:val="0"/>
                <w:sz w:val="18"/>
                <w:szCs w:val="18"/>
              </w:rPr>
            </w:pPr>
          </w:p>
        </w:tc>
      </w:tr>
      <w:tr w:rsidR="00186ADC" w:rsidRPr="003F59B4" w:rsidTr="00612ECF">
        <w:trPr>
          <w:trHeight w:val="588"/>
        </w:trPr>
        <w:tc>
          <w:tcPr>
            <w:tcW w:w="872" w:type="dxa"/>
          </w:tcPr>
          <w:p w:rsidR="00186ADC" w:rsidRPr="003F59B4" w:rsidRDefault="00186ADC" w:rsidP="00186ADC">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39</w:t>
            </w:r>
          </w:p>
        </w:tc>
        <w:tc>
          <w:tcPr>
            <w:tcW w:w="1667" w:type="dxa"/>
          </w:tcPr>
          <w:p w:rsidR="00186ADC" w:rsidRPr="003F59B4" w:rsidRDefault="00186ADC" w:rsidP="00186ADC">
            <w:pPr>
              <w:jc w:val="both"/>
              <w:rPr>
                <w:rFonts w:ascii="Arial" w:eastAsia="Arial Unicode MS" w:hAnsi="Arial" w:cs="Arial"/>
                <w:snapToGrid w:val="0"/>
                <w:sz w:val="18"/>
                <w:szCs w:val="18"/>
              </w:rPr>
            </w:pPr>
          </w:p>
        </w:tc>
        <w:tc>
          <w:tcPr>
            <w:tcW w:w="3468"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Supply of special tools required for specific Equipment for commissioning, normal repair and maintenance including special instruments required for calibration, programming etc will be included in scope of supply without any extra cost.</w:t>
            </w:r>
          </w:p>
          <w:p w:rsidR="00186ADC" w:rsidRPr="003F59B4" w:rsidRDefault="00186ADC" w:rsidP="00186ADC">
            <w:pPr>
              <w:jc w:val="both"/>
              <w:rPr>
                <w:rFonts w:ascii="Arial" w:eastAsia="Arial Unicode MS" w:hAnsi="Arial" w:cs="Arial"/>
                <w:snapToGrid w:val="0"/>
                <w:sz w:val="18"/>
                <w:szCs w:val="18"/>
              </w:rPr>
            </w:pPr>
          </w:p>
        </w:tc>
        <w:tc>
          <w:tcPr>
            <w:tcW w:w="4058" w:type="dxa"/>
          </w:tcPr>
          <w:p w:rsidR="00186ADC" w:rsidRPr="003F59B4" w:rsidRDefault="00186ADC" w:rsidP="00186ADC">
            <w:pPr>
              <w:jc w:val="both"/>
              <w:rPr>
                <w:rFonts w:ascii="Arial" w:eastAsia="Arial Unicode MS" w:hAnsi="Arial" w:cs="Arial"/>
                <w:snapToGrid w:val="0"/>
                <w:sz w:val="18"/>
                <w:szCs w:val="18"/>
              </w:rPr>
            </w:pPr>
          </w:p>
        </w:tc>
      </w:tr>
      <w:tr w:rsidR="00186ADC" w:rsidRPr="003F59B4" w:rsidTr="00612ECF">
        <w:trPr>
          <w:trHeight w:val="588"/>
        </w:trPr>
        <w:tc>
          <w:tcPr>
            <w:tcW w:w="872" w:type="dxa"/>
          </w:tcPr>
          <w:p w:rsidR="00186ADC" w:rsidRPr="003F59B4" w:rsidRDefault="00186ADC" w:rsidP="00186ADC">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40</w:t>
            </w:r>
          </w:p>
        </w:tc>
        <w:tc>
          <w:tcPr>
            <w:tcW w:w="1667" w:type="dxa"/>
          </w:tcPr>
          <w:p w:rsidR="00186ADC" w:rsidRPr="003F59B4" w:rsidRDefault="00186ADC" w:rsidP="00186ADC">
            <w:pPr>
              <w:jc w:val="both"/>
              <w:rPr>
                <w:rFonts w:ascii="Arial" w:eastAsia="Arial Unicode MS" w:hAnsi="Arial" w:cs="Arial"/>
                <w:snapToGrid w:val="0"/>
                <w:sz w:val="18"/>
                <w:szCs w:val="18"/>
              </w:rPr>
            </w:pPr>
          </w:p>
        </w:tc>
        <w:tc>
          <w:tcPr>
            <w:tcW w:w="3468"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Supply of Spares parts manufactured by supplier or used by supplier should be available for next 10 years at a reasonable price.</w:t>
            </w:r>
          </w:p>
        </w:tc>
        <w:tc>
          <w:tcPr>
            <w:tcW w:w="4058" w:type="dxa"/>
          </w:tcPr>
          <w:p w:rsidR="00186ADC" w:rsidRPr="003F59B4" w:rsidRDefault="00186ADC" w:rsidP="00186ADC">
            <w:pPr>
              <w:jc w:val="both"/>
              <w:rPr>
                <w:rFonts w:ascii="Arial" w:eastAsia="Arial Unicode MS" w:hAnsi="Arial" w:cs="Arial"/>
                <w:snapToGrid w:val="0"/>
                <w:sz w:val="18"/>
                <w:szCs w:val="18"/>
              </w:rPr>
            </w:pPr>
          </w:p>
        </w:tc>
      </w:tr>
      <w:tr w:rsidR="00186ADC" w:rsidRPr="003F59B4" w:rsidTr="00612ECF">
        <w:trPr>
          <w:trHeight w:val="588"/>
        </w:trPr>
        <w:tc>
          <w:tcPr>
            <w:tcW w:w="872" w:type="dxa"/>
          </w:tcPr>
          <w:p w:rsidR="00186ADC" w:rsidRPr="003F59B4" w:rsidRDefault="00186ADC" w:rsidP="00186ADC">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41</w:t>
            </w:r>
          </w:p>
        </w:tc>
        <w:tc>
          <w:tcPr>
            <w:tcW w:w="1667" w:type="dxa"/>
          </w:tcPr>
          <w:p w:rsidR="00186ADC" w:rsidRPr="003F59B4" w:rsidRDefault="00186ADC" w:rsidP="00186ADC">
            <w:pPr>
              <w:jc w:val="both"/>
              <w:rPr>
                <w:rFonts w:ascii="Arial" w:eastAsia="Arial Unicode MS" w:hAnsi="Arial" w:cs="Arial"/>
                <w:snapToGrid w:val="0"/>
                <w:sz w:val="18"/>
                <w:szCs w:val="18"/>
              </w:rPr>
            </w:pPr>
          </w:p>
        </w:tc>
        <w:tc>
          <w:tcPr>
            <w:tcW w:w="3468"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Supplier (and his sub-suppliers) shall supply all equipment in his scope, compliant to positively isolate energy source during commissioning/maintenance/breakdown. Supplier and his suppliers shall also identify such equipment/devices in the drawings with its identification number. These equipment/devices shall physically bear such numbers for easy identification with respect to drawings, at work site/place.</w:t>
            </w:r>
          </w:p>
          <w:p w:rsidR="00186ADC" w:rsidRPr="003F59B4" w:rsidRDefault="00186ADC" w:rsidP="00186ADC">
            <w:pPr>
              <w:tabs>
                <w:tab w:val="left" w:pos="990"/>
                <w:tab w:val="right" w:pos="1170"/>
              </w:tabs>
              <w:jc w:val="both"/>
              <w:rPr>
                <w:rFonts w:ascii="Arial" w:eastAsia="Arial Unicode MS" w:hAnsi="Arial" w:cs="Arial"/>
                <w:snapToGrid w:val="0"/>
                <w:sz w:val="18"/>
                <w:szCs w:val="18"/>
              </w:rPr>
            </w:pPr>
          </w:p>
          <w:p w:rsidR="00186ADC" w:rsidRPr="003F59B4" w:rsidRDefault="00186ADC" w:rsidP="00186ADC">
            <w:pPr>
              <w:tabs>
                <w:tab w:val="left" w:pos="1080"/>
              </w:tabs>
              <w:ind w:hanging="810"/>
              <w:jc w:val="both"/>
              <w:rPr>
                <w:rFonts w:ascii="Arial" w:eastAsia="Arial Unicode MS" w:hAnsi="Arial" w:cs="Arial"/>
                <w:snapToGrid w:val="0"/>
                <w:sz w:val="18"/>
                <w:szCs w:val="18"/>
              </w:rPr>
            </w:pPr>
            <w:r w:rsidRPr="003F59B4">
              <w:rPr>
                <w:rFonts w:ascii="Arial" w:eastAsia="Arial Unicode MS" w:hAnsi="Arial" w:cs="Arial"/>
                <w:snapToGrid w:val="0"/>
                <w:sz w:val="18"/>
                <w:szCs w:val="18"/>
              </w:rPr>
              <w:lastRenderedPageBreak/>
              <w:tab/>
              <w:t>The Supplier will be required to implement Purchaser’s Positive Isolation Policy at his work site/place, which will be in force during the entire contractual period.</w:t>
            </w:r>
          </w:p>
        </w:tc>
        <w:tc>
          <w:tcPr>
            <w:tcW w:w="4058" w:type="dxa"/>
          </w:tcPr>
          <w:p w:rsidR="00186ADC" w:rsidRPr="003F59B4" w:rsidRDefault="00186ADC" w:rsidP="00186ADC">
            <w:pPr>
              <w:jc w:val="both"/>
              <w:rPr>
                <w:rFonts w:ascii="Arial" w:eastAsia="Arial Unicode MS" w:hAnsi="Arial" w:cs="Arial"/>
                <w:snapToGrid w:val="0"/>
                <w:sz w:val="18"/>
                <w:szCs w:val="18"/>
              </w:rPr>
            </w:pPr>
          </w:p>
        </w:tc>
      </w:tr>
      <w:tr w:rsidR="00186ADC" w:rsidRPr="003F59B4" w:rsidTr="00612ECF">
        <w:trPr>
          <w:trHeight w:val="588"/>
        </w:trPr>
        <w:tc>
          <w:tcPr>
            <w:tcW w:w="872" w:type="dxa"/>
          </w:tcPr>
          <w:p w:rsidR="00186ADC" w:rsidRPr="003F59B4" w:rsidRDefault="00186ADC" w:rsidP="00186ADC">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42</w:t>
            </w:r>
          </w:p>
        </w:tc>
        <w:tc>
          <w:tcPr>
            <w:tcW w:w="1667"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Project Special Instructions</w:t>
            </w:r>
          </w:p>
        </w:tc>
        <w:tc>
          <w:tcPr>
            <w:tcW w:w="3468" w:type="dxa"/>
          </w:tcPr>
          <w:p w:rsidR="00186ADC" w:rsidRPr="003F59B4" w:rsidRDefault="00186ADC" w:rsidP="00186ADC">
            <w:pPr>
              <w:numPr>
                <w:ilvl w:val="0"/>
                <w:numId w:val="23"/>
              </w:num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Supplier has ascertained that the BOQ is comprehensive in terms of items &amp; quantities. Therefore they will accordingly modify the BOQ as per their assessment and shall quote on the basis of the same. Supplier owns the responsibility for their BOQ and issued BOQ with tender shall not be considered as base for such discussion for amendment of items. Any other items required for completion of the job for given scope shall be estimated by Supplier and no price for such items will be paid other than agreed amount except for the change in scope from buyer.</w:t>
            </w:r>
          </w:p>
          <w:p w:rsidR="00186ADC" w:rsidRPr="003F59B4" w:rsidRDefault="00186ADC" w:rsidP="00186ADC">
            <w:pPr>
              <w:numPr>
                <w:ilvl w:val="0"/>
                <w:numId w:val="23"/>
              </w:numPr>
              <w:spacing w:before="120" w:after="240"/>
              <w:rPr>
                <w:rFonts w:ascii="Arial" w:eastAsia="Arial Unicode MS" w:hAnsi="Arial" w:cs="Arial"/>
                <w:snapToGrid w:val="0"/>
                <w:sz w:val="18"/>
                <w:szCs w:val="18"/>
              </w:rPr>
            </w:pPr>
            <w:r w:rsidRPr="003F59B4">
              <w:rPr>
                <w:rFonts w:ascii="Arial" w:eastAsia="Arial Unicode MS" w:hAnsi="Arial" w:cs="Arial"/>
                <w:snapToGrid w:val="0"/>
                <w:sz w:val="18"/>
                <w:szCs w:val="18"/>
              </w:rPr>
              <w:t>Site construction power is not available, water, site store and its operation, watch and ward (only space will be provided for store by buyer),  design, engineering, manufacture, assembly, inspection, testing at manufactures works and at site, packing , dispatch , transit insurance &amp; transportation, lodging &amp; boarding expense of Supplier (&amp; sub-Supplier/ sub-contractor), unloading, handling, watch and ward, storage cum erection insurance including, transportation to the site of installation, preparation of good for construction drawings for Installation, supply, installation, testing, commissioning and handing over of system is included in the scope of Supplier.</w:t>
            </w:r>
          </w:p>
          <w:p w:rsidR="00186ADC" w:rsidRPr="003F59B4" w:rsidRDefault="00186ADC" w:rsidP="00186ADC">
            <w:pPr>
              <w:jc w:val="both"/>
              <w:rPr>
                <w:rFonts w:ascii="Arial" w:eastAsia="Arial Unicode MS" w:hAnsi="Arial" w:cs="Arial"/>
                <w:snapToGrid w:val="0"/>
                <w:sz w:val="18"/>
                <w:szCs w:val="18"/>
              </w:rPr>
            </w:pPr>
          </w:p>
          <w:p w:rsidR="00186ADC" w:rsidRPr="003F59B4" w:rsidRDefault="00186ADC" w:rsidP="00186ADC">
            <w:pPr>
              <w:jc w:val="both"/>
              <w:rPr>
                <w:rFonts w:ascii="Arial" w:eastAsia="Arial Unicode MS" w:hAnsi="Arial" w:cs="Arial"/>
                <w:snapToGrid w:val="0"/>
                <w:sz w:val="18"/>
                <w:szCs w:val="18"/>
              </w:rPr>
            </w:pPr>
          </w:p>
        </w:tc>
        <w:tc>
          <w:tcPr>
            <w:tcW w:w="4058" w:type="dxa"/>
          </w:tcPr>
          <w:p w:rsidR="00186ADC" w:rsidRPr="003F59B4" w:rsidRDefault="00186ADC" w:rsidP="00186ADC">
            <w:pPr>
              <w:jc w:val="both"/>
              <w:rPr>
                <w:rFonts w:ascii="Arial" w:eastAsia="Arial Unicode MS" w:hAnsi="Arial" w:cs="Arial"/>
                <w:snapToGrid w:val="0"/>
                <w:sz w:val="18"/>
                <w:szCs w:val="18"/>
              </w:rPr>
            </w:pPr>
          </w:p>
        </w:tc>
      </w:tr>
      <w:tr w:rsidR="00186ADC" w:rsidRPr="003F59B4" w:rsidTr="00612ECF">
        <w:trPr>
          <w:trHeight w:val="588"/>
        </w:trPr>
        <w:tc>
          <w:tcPr>
            <w:tcW w:w="872" w:type="dxa"/>
          </w:tcPr>
          <w:p w:rsidR="00186ADC" w:rsidRPr="003F59B4" w:rsidRDefault="00186ADC" w:rsidP="00186ADC">
            <w:pPr>
              <w:ind w:left="144"/>
              <w:rPr>
                <w:rFonts w:ascii="Arial" w:eastAsia="Arial Unicode MS" w:hAnsi="Arial" w:cs="Arial"/>
                <w:snapToGrid w:val="0"/>
                <w:sz w:val="18"/>
                <w:szCs w:val="18"/>
              </w:rPr>
            </w:pPr>
            <w:r w:rsidRPr="003F59B4">
              <w:rPr>
                <w:rFonts w:ascii="Arial" w:eastAsia="Arial Unicode MS" w:hAnsi="Arial" w:cs="Arial"/>
                <w:snapToGrid w:val="0"/>
                <w:sz w:val="18"/>
                <w:szCs w:val="18"/>
              </w:rPr>
              <w:t>43</w:t>
            </w:r>
          </w:p>
        </w:tc>
        <w:tc>
          <w:tcPr>
            <w:tcW w:w="1667" w:type="dxa"/>
          </w:tcPr>
          <w:p w:rsidR="00186ADC" w:rsidRPr="003F59B4" w:rsidRDefault="00186ADC" w:rsidP="00186ADC">
            <w:pPr>
              <w:jc w:val="both"/>
              <w:rPr>
                <w:rFonts w:ascii="Arial" w:eastAsia="Arial Unicode MS" w:hAnsi="Arial" w:cs="Arial"/>
                <w:snapToGrid w:val="0"/>
                <w:sz w:val="18"/>
                <w:szCs w:val="18"/>
              </w:rPr>
            </w:pPr>
            <w:r w:rsidRPr="003F59B4">
              <w:rPr>
                <w:rFonts w:ascii="Arial" w:eastAsia="Arial Unicode MS" w:hAnsi="Arial" w:cs="Arial"/>
                <w:snapToGrid w:val="0"/>
                <w:sz w:val="18"/>
                <w:szCs w:val="18"/>
              </w:rPr>
              <w:t>Special Instructions</w:t>
            </w:r>
          </w:p>
        </w:tc>
        <w:tc>
          <w:tcPr>
            <w:tcW w:w="3468" w:type="dxa"/>
          </w:tcPr>
          <w:p w:rsidR="00186ADC" w:rsidRPr="003F59B4" w:rsidRDefault="00186ADC" w:rsidP="00186ADC">
            <w:pPr>
              <w:pStyle w:val="Paragraph"/>
              <w:jc w:val="both"/>
              <w:rPr>
                <w:rFonts w:ascii="Arial" w:eastAsia="Arial Unicode MS" w:hAnsi="Arial" w:cs="Arial"/>
                <w:snapToGrid w:val="0"/>
                <w:sz w:val="18"/>
                <w:szCs w:val="18"/>
              </w:rPr>
            </w:pPr>
            <w:r w:rsidRPr="003F59B4">
              <w:rPr>
                <w:rFonts w:ascii="Arial" w:eastAsia="Arial Unicode MS" w:hAnsi="Arial" w:cs="Arial"/>
                <w:snapToGrid w:val="0"/>
                <w:sz w:val="18"/>
                <w:szCs w:val="18"/>
              </w:rPr>
              <w:t>1) The items shall be manufactured and supplied as per scope of supply and scope of work and complying to the approved technical specification /datasheets/ drawings. Supplier shall obtain the written manufacturing clearance from the purchaser (ABB ltd.) Before proceeding with the production.</w:t>
            </w:r>
          </w:p>
          <w:p w:rsidR="00186ADC" w:rsidRPr="003F59B4" w:rsidRDefault="00186ADC" w:rsidP="00186ADC">
            <w:pPr>
              <w:pStyle w:val="Paragraph"/>
              <w:jc w:val="both"/>
              <w:rPr>
                <w:rFonts w:ascii="Arial" w:eastAsia="Arial Unicode MS" w:hAnsi="Arial" w:cs="Arial"/>
                <w:snapToGrid w:val="0"/>
                <w:sz w:val="18"/>
                <w:szCs w:val="18"/>
              </w:rPr>
            </w:pPr>
          </w:p>
          <w:p w:rsidR="00186ADC" w:rsidRPr="003F59B4" w:rsidRDefault="00186ADC" w:rsidP="00186ADC">
            <w:pPr>
              <w:pStyle w:val="Paragraph"/>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2) Supplier shall dispatch &amp; invoice the goods as per the detailed dispatch and billing instructions only, issued by ABB's project manager.  No discrepancies are acceptable in this regard and invoices </w:t>
            </w:r>
            <w:r w:rsidRPr="003F59B4">
              <w:rPr>
                <w:rFonts w:ascii="Arial" w:eastAsia="Arial Unicode MS" w:hAnsi="Arial" w:cs="Arial"/>
                <w:snapToGrid w:val="0"/>
                <w:sz w:val="18"/>
                <w:szCs w:val="18"/>
              </w:rPr>
              <w:lastRenderedPageBreak/>
              <w:t>with discrepancies are liable for rejection.</w:t>
            </w:r>
          </w:p>
          <w:p w:rsidR="00186ADC" w:rsidRPr="003F59B4" w:rsidRDefault="00186ADC" w:rsidP="00186ADC">
            <w:pPr>
              <w:pStyle w:val="Paragraph"/>
              <w:jc w:val="both"/>
              <w:rPr>
                <w:rFonts w:ascii="Arial" w:eastAsia="Arial Unicode MS" w:hAnsi="Arial" w:cs="Arial"/>
                <w:snapToGrid w:val="0"/>
                <w:sz w:val="18"/>
                <w:szCs w:val="18"/>
              </w:rPr>
            </w:pPr>
          </w:p>
          <w:p w:rsidR="00186ADC" w:rsidRPr="003F59B4" w:rsidRDefault="00186ADC" w:rsidP="00186ADC">
            <w:pPr>
              <w:pStyle w:val="Paragraph"/>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3)The supplier's invoice shall be strictly in line with material code/description, qty and unit rate of the purchase order. No discrepancies are acceptable in this regard. Invoices with discrepancies might result in either </w:t>
            </w:r>
            <w:r w:rsidRPr="00186ADC">
              <w:rPr>
                <w:rFonts w:ascii="Arial" w:eastAsia="Arial Unicode MS" w:hAnsi="Arial" w:cs="Arial"/>
                <w:strike/>
                <w:snapToGrid w:val="0"/>
                <w:sz w:val="18"/>
                <w:szCs w:val="18"/>
              </w:rPr>
              <w:t xml:space="preserve">indefinite </w:t>
            </w:r>
            <w:r w:rsidRPr="003F59B4">
              <w:rPr>
                <w:rFonts w:ascii="Arial" w:eastAsia="Arial Unicode MS" w:hAnsi="Arial" w:cs="Arial"/>
                <w:snapToGrid w:val="0"/>
                <w:sz w:val="18"/>
                <w:szCs w:val="18"/>
              </w:rPr>
              <w:t>delay in payment or rejection of invoice.</w:t>
            </w:r>
          </w:p>
          <w:p w:rsidR="00186ADC" w:rsidRPr="003F59B4" w:rsidRDefault="00186ADC" w:rsidP="00186ADC">
            <w:pPr>
              <w:pStyle w:val="Paragraph"/>
              <w:jc w:val="both"/>
              <w:rPr>
                <w:rFonts w:ascii="Arial" w:eastAsia="Arial Unicode MS" w:hAnsi="Arial" w:cs="Arial"/>
                <w:snapToGrid w:val="0"/>
                <w:sz w:val="18"/>
                <w:szCs w:val="18"/>
              </w:rPr>
            </w:pPr>
          </w:p>
          <w:p w:rsidR="00186ADC" w:rsidRPr="003F59B4" w:rsidRDefault="00186ADC" w:rsidP="00186ADC">
            <w:pPr>
              <w:pStyle w:val="Paragraph"/>
              <w:jc w:val="both"/>
              <w:rPr>
                <w:rFonts w:ascii="Arial" w:eastAsia="Arial Unicode MS" w:hAnsi="Arial" w:cs="Arial"/>
                <w:snapToGrid w:val="0"/>
                <w:sz w:val="18"/>
                <w:szCs w:val="18"/>
              </w:rPr>
            </w:pPr>
            <w:r w:rsidRPr="003F59B4">
              <w:rPr>
                <w:rFonts w:ascii="Arial" w:eastAsia="Arial Unicode MS" w:hAnsi="Arial" w:cs="Arial"/>
                <w:snapToGrid w:val="0"/>
                <w:sz w:val="18"/>
                <w:szCs w:val="18"/>
              </w:rPr>
              <w:t>4) Supplier to comply to all the applicable documents as specified in MR without any deviations except mutually agreed ones.</w:t>
            </w:r>
          </w:p>
          <w:p w:rsidR="00186ADC" w:rsidRPr="003F59B4" w:rsidRDefault="00186ADC" w:rsidP="00186ADC">
            <w:pPr>
              <w:pStyle w:val="Paragraph"/>
              <w:jc w:val="both"/>
              <w:rPr>
                <w:rFonts w:ascii="Arial" w:eastAsia="Arial Unicode MS" w:hAnsi="Arial" w:cs="Arial"/>
                <w:snapToGrid w:val="0"/>
                <w:sz w:val="18"/>
                <w:szCs w:val="18"/>
              </w:rPr>
            </w:pPr>
          </w:p>
          <w:p w:rsidR="00186ADC" w:rsidRPr="003F59B4" w:rsidRDefault="00186ADC" w:rsidP="00186ADC">
            <w:pPr>
              <w:pStyle w:val="Paragraph"/>
              <w:jc w:val="both"/>
              <w:rPr>
                <w:rFonts w:ascii="Arial" w:eastAsia="Arial Unicode MS" w:hAnsi="Arial" w:cs="Arial"/>
                <w:snapToGrid w:val="0"/>
                <w:sz w:val="18"/>
                <w:szCs w:val="18"/>
              </w:rPr>
            </w:pPr>
            <w:r w:rsidRPr="003F59B4">
              <w:rPr>
                <w:rFonts w:ascii="Arial" w:eastAsia="Arial Unicode MS" w:hAnsi="Arial" w:cs="Arial"/>
                <w:snapToGrid w:val="0"/>
                <w:sz w:val="18"/>
                <w:szCs w:val="18"/>
              </w:rPr>
              <w:t>5) Deviation raised by supplier are subject to approval from Consultant/EPC .And the final ownership of getting it approved will be on the supplier without any cost &amp; time implication.</w:t>
            </w:r>
          </w:p>
          <w:p w:rsidR="00186ADC" w:rsidRPr="003F59B4" w:rsidRDefault="00186ADC" w:rsidP="00186ADC">
            <w:pPr>
              <w:pStyle w:val="Paragraph"/>
              <w:jc w:val="both"/>
              <w:rPr>
                <w:rFonts w:ascii="Arial" w:eastAsia="Arial Unicode MS" w:hAnsi="Arial" w:cs="Arial"/>
                <w:snapToGrid w:val="0"/>
                <w:sz w:val="18"/>
                <w:szCs w:val="18"/>
              </w:rPr>
            </w:pPr>
          </w:p>
          <w:p w:rsidR="00186ADC" w:rsidRPr="003F59B4" w:rsidRDefault="00186ADC" w:rsidP="00186ADC">
            <w:pPr>
              <w:pStyle w:val="Paragraph"/>
              <w:jc w:val="both"/>
              <w:rPr>
                <w:rFonts w:ascii="Arial" w:eastAsia="Arial Unicode MS" w:hAnsi="Arial" w:cs="Arial"/>
                <w:snapToGrid w:val="0"/>
                <w:sz w:val="18"/>
                <w:szCs w:val="18"/>
              </w:rPr>
            </w:pPr>
            <w:r w:rsidRPr="003F59B4">
              <w:rPr>
                <w:rFonts w:ascii="Arial" w:eastAsia="Arial Unicode MS" w:hAnsi="Arial" w:cs="Arial"/>
                <w:snapToGrid w:val="0"/>
                <w:sz w:val="18"/>
                <w:szCs w:val="18"/>
              </w:rPr>
              <w:t>6) Final responsibilit</w:t>
            </w:r>
            <w:r>
              <w:rPr>
                <w:rFonts w:ascii="Arial" w:eastAsia="Arial Unicode MS" w:hAnsi="Arial" w:cs="Arial"/>
                <w:snapToGrid w:val="0"/>
                <w:sz w:val="18"/>
                <w:szCs w:val="18"/>
              </w:rPr>
              <w:t xml:space="preserve">y of getting the drawings, QAP, </w:t>
            </w:r>
            <w:r w:rsidRPr="003F59B4">
              <w:rPr>
                <w:rFonts w:ascii="Arial" w:eastAsia="Arial Unicode MS" w:hAnsi="Arial" w:cs="Arial"/>
                <w:snapToGrid w:val="0"/>
                <w:sz w:val="18"/>
                <w:szCs w:val="18"/>
              </w:rPr>
              <w:t>data sheets approved from customer / Consultant is on the supplier and however total support will be given by ABB in getting the document approved.</w:t>
            </w:r>
          </w:p>
          <w:p w:rsidR="00186ADC" w:rsidRPr="003F59B4" w:rsidRDefault="00186ADC" w:rsidP="00186ADC">
            <w:pPr>
              <w:pStyle w:val="Paragraph"/>
              <w:jc w:val="both"/>
              <w:rPr>
                <w:rFonts w:ascii="Arial" w:eastAsia="Arial Unicode MS" w:hAnsi="Arial" w:cs="Arial"/>
                <w:snapToGrid w:val="0"/>
                <w:sz w:val="18"/>
                <w:szCs w:val="18"/>
              </w:rPr>
            </w:pPr>
          </w:p>
          <w:p w:rsidR="00186ADC" w:rsidRPr="003F59B4" w:rsidRDefault="00186ADC" w:rsidP="00186ADC">
            <w:pPr>
              <w:pStyle w:val="Paragraph"/>
              <w:jc w:val="both"/>
              <w:rPr>
                <w:rFonts w:ascii="Arial" w:eastAsia="Arial Unicode MS" w:hAnsi="Arial" w:cs="Arial"/>
                <w:snapToGrid w:val="0"/>
                <w:sz w:val="18"/>
                <w:szCs w:val="18"/>
              </w:rPr>
            </w:pPr>
            <w:r w:rsidRPr="003F59B4">
              <w:rPr>
                <w:rFonts w:ascii="Arial" w:eastAsia="Arial Unicode MS" w:hAnsi="Arial" w:cs="Arial"/>
                <w:snapToGrid w:val="0"/>
                <w:sz w:val="18"/>
                <w:szCs w:val="18"/>
              </w:rPr>
              <w:t xml:space="preserve">7) The prices shall remain firm for any variation in ordering quantity +/- 10% </w:t>
            </w:r>
          </w:p>
          <w:p w:rsidR="00186ADC" w:rsidRPr="003F59B4" w:rsidRDefault="00186ADC" w:rsidP="00186ADC">
            <w:pPr>
              <w:pStyle w:val="Paragraph"/>
              <w:jc w:val="both"/>
              <w:rPr>
                <w:rFonts w:ascii="Arial" w:eastAsia="Arial Unicode MS" w:hAnsi="Arial" w:cs="Arial"/>
                <w:snapToGrid w:val="0"/>
                <w:sz w:val="18"/>
                <w:szCs w:val="18"/>
              </w:rPr>
            </w:pPr>
          </w:p>
          <w:p w:rsidR="00186ADC" w:rsidRPr="003F59B4" w:rsidRDefault="00186ADC" w:rsidP="00186ADC">
            <w:pPr>
              <w:pStyle w:val="Paragraph"/>
              <w:jc w:val="both"/>
              <w:rPr>
                <w:rFonts w:ascii="Arial" w:eastAsia="Arial Unicode MS" w:hAnsi="Arial" w:cs="Arial"/>
                <w:snapToGrid w:val="0"/>
                <w:sz w:val="18"/>
                <w:szCs w:val="18"/>
              </w:rPr>
            </w:pPr>
            <w:r w:rsidRPr="003F59B4">
              <w:rPr>
                <w:rFonts w:ascii="Arial" w:eastAsia="Arial Unicode MS" w:hAnsi="Arial" w:cs="Arial"/>
                <w:snapToGrid w:val="0"/>
                <w:sz w:val="18"/>
                <w:szCs w:val="18"/>
              </w:rPr>
              <w:t>8) Part shipment is allowed only with prior written confirmation from ABB based on project delivery requirements. Supplier shall ship the goods in such circumstance without any price &amp; delivery implications.</w:t>
            </w:r>
          </w:p>
          <w:p w:rsidR="00186ADC" w:rsidRPr="003F59B4" w:rsidRDefault="00186ADC" w:rsidP="00186ADC">
            <w:pPr>
              <w:pStyle w:val="Paragraph"/>
              <w:jc w:val="both"/>
              <w:rPr>
                <w:rFonts w:ascii="Arial" w:eastAsia="Arial Unicode MS" w:hAnsi="Arial" w:cs="Arial"/>
                <w:snapToGrid w:val="0"/>
                <w:sz w:val="18"/>
                <w:szCs w:val="18"/>
              </w:rPr>
            </w:pPr>
          </w:p>
          <w:p w:rsidR="00186ADC" w:rsidRPr="003F59B4" w:rsidRDefault="00186ADC" w:rsidP="00186ADC">
            <w:pPr>
              <w:pStyle w:val="Paragraph"/>
              <w:jc w:val="both"/>
              <w:rPr>
                <w:rFonts w:ascii="Arial" w:eastAsia="Arial Unicode MS" w:hAnsi="Arial" w:cs="Arial"/>
                <w:snapToGrid w:val="0"/>
                <w:sz w:val="18"/>
                <w:szCs w:val="18"/>
              </w:rPr>
            </w:pPr>
            <w:r w:rsidRPr="003F59B4">
              <w:rPr>
                <w:rFonts w:ascii="Arial" w:eastAsia="Arial Unicode MS" w:hAnsi="Arial" w:cs="Arial"/>
                <w:snapToGrid w:val="0"/>
                <w:sz w:val="18"/>
                <w:szCs w:val="18"/>
              </w:rPr>
              <w:t>9) For the supplies made by you, in case any problem arises, you shall depute your representative immediately to our site to attend and resolve the problem free of cost to ABB.</w:t>
            </w:r>
          </w:p>
          <w:p w:rsidR="00186ADC" w:rsidRPr="003F59B4" w:rsidRDefault="00186ADC" w:rsidP="00186ADC">
            <w:pPr>
              <w:pStyle w:val="Paragraph"/>
              <w:jc w:val="both"/>
              <w:rPr>
                <w:rFonts w:ascii="Arial" w:eastAsia="Arial Unicode MS" w:hAnsi="Arial" w:cs="Arial"/>
                <w:snapToGrid w:val="0"/>
                <w:sz w:val="18"/>
                <w:szCs w:val="18"/>
              </w:rPr>
            </w:pPr>
          </w:p>
          <w:p w:rsidR="00186ADC" w:rsidRPr="003F59B4" w:rsidRDefault="00186ADC" w:rsidP="00186ADC">
            <w:pPr>
              <w:pStyle w:val="Paragraph"/>
              <w:jc w:val="both"/>
              <w:rPr>
                <w:rFonts w:ascii="Arial" w:eastAsia="Arial Unicode MS" w:hAnsi="Arial" w:cs="Arial"/>
                <w:snapToGrid w:val="0"/>
                <w:sz w:val="18"/>
                <w:szCs w:val="18"/>
              </w:rPr>
            </w:pPr>
            <w:r w:rsidRPr="003F59B4">
              <w:rPr>
                <w:rFonts w:ascii="Arial" w:eastAsia="Arial Unicode MS" w:hAnsi="Arial" w:cs="Arial"/>
                <w:snapToGrid w:val="0"/>
                <w:sz w:val="18"/>
                <w:szCs w:val="18"/>
              </w:rPr>
              <w:t>10) The manufacturing clearance and dispatch clearance shall be issued in multiple phases, if the project schedule calls for and suppliers shall execute the the job accordingly without any cost and time implications to ABB. In such case of staggered manufacturing clearances delivery shall be extended suitably.</w:t>
            </w:r>
          </w:p>
          <w:p w:rsidR="00186ADC" w:rsidRPr="003F59B4" w:rsidRDefault="00186ADC" w:rsidP="00186ADC">
            <w:pPr>
              <w:pStyle w:val="Paragraph"/>
              <w:jc w:val="both"/>
              <w:rPr>
                <w:rFonts w:ascii="Arial" w:eastAsia="Arial Unicode MS" w:hAnsi="Arial" w:cs="Arial"/>
                <w:snapToGrid w:val="0"/>
                <w:sz w:val="18"/>
                <w:szCs w:val="18"/>
              </w:rPr>
            </w:pPr>
          </w:p>
          <w:p w:rsidR="00186ADC" w:rsidRPr="003F59B4" w:rsidRDefault="00186ADC" w:rsidP="00186ADC">
            <w:pPr>
              <w:pStyle w:val="Paragraph"/>
              <w:jc w:val="both"/>
              <w:rPr>
                <w:rFonts w:ascii="Arial" w:eastAsia="Arial Unicode MS" w:hAnsi="Arial" w:cs="Arial"/>
                <w:snapToGrid w:val="0"/>
                <w:sz w:val="18"/>
                <w:szCs w:val="18"/>
              </w:rPr>
            </w:pPr>
          </w:p>
        </w:tc>
        <w:tc>
          <w:tcPr>
            <w:tcW w:w="4058" w:type="dxa"/>
          </w:tcPr>
          <w:p w:rsidR="00186ADC" w:rsidRPr="003F59B4" w:rsidRDefault="00186ADC" w:rsidP="00186ADC">
            <w:pPr>
              <w:pStyle w:val="Paragraph"/>
              <w:jc w:val="both"/>
              <w:rPr>
                <w:rFonts w:ascii="Arial" w:eastAsia="Arial Unicode MS" w:hAnsi="Arial" w:cs="Arial"/>
                <w:snapToGrid w:val="0"/>
                <w:sz w:val="18"/>
                <w:szCs w:val="18"/>
              </w:rPr>
            </w:pPr>
          </w:p>
        </w:tc>
      </w:tr>
    </w:tbl>
    <w:p w:rsidR="00685FE1" w:rsidRPr="0078210D" w:rsidRDefault="00685FE1" w:rsidP="00BC5E09">
      <w:pPr>
        <w:autoSpaceDE w:val="0"/>
        <w:autoSpaceDN w:val="0"/>
        <w:adjustRightInd w:val="0"/>
        <w:rPr>
          <w:rFonts w:ascii="Arial" w:eastAsia="Arial Unicode MS" w:hAnsi="Arial" w:cs="Arial"/>
          <w:sz w:val="20"/>
          <w:szCs w:val="20"/>
        </w:rPr>
      </w:pPr>
    </w:p>
    <w:p w:rsidR="00110C53" w:rsidRPr="0078210D" w:rsidRDefault="00110C53" w:rsidP="00110C53">
      <w:pPr>
        <w:pStyle w:val="Paragraph"/>
        <w:rPr>
          <w:rFonts w:ascii="Arial" w:eastAsia="Arial Unicode MS" w:hAnsi="Arial" w:cs="Arial"/>
          <w:sz w:val="20"/>
          <w:szCs w:val="20"/>
        </w:rPr>
      </w:pPr>
      <w:r w:rsidRPr="0078210D">
        <w:rPr>
          <w:rFonts w:ascii="Arial" w:eastAsia="Arial Unicode MS" w:hAnsi="Arial" w:cs="Arial"/>
          <w:b/>
          <w:sz w:val="20"/>
          <w:szCs w:val="20"/>
        </w:rPr>
        <w:t>CONTACT DETAILS</w:t>
      </w:r>
      <w:r w:rsidRPr="0078210D">
        <w:rPr>
          <w:rFonts w:ascii="Arial" w:eastAsia="Arial Unicode MS" w:hAnsi="Arial" w:cs="Arial"/>
          <w:sz w:val="20"/>
          <w:szCs w:val="20"/>
        </w:rPr>
        <w:t>: Please contact the below concerned in case of queries/issues related to commercial, project execution, procurement and Engineering.</w:t>
      </w:r>
    </w:p>
    <w:p w:rsidR="00110C53" w:rsidRPr="0078210D" w:rsidRDefault="00110C53" w:rsidP="00110C53">
      <w:pPr>
        <w:pStyle w:val="Paragraph"/>
        <w:rPr>
          <w:rFonts w:ascii="Arial" w:eastAsia="Arial Unicode MS" w:hAnsi="Arial" w:cs="Arial"/>
          <w:sz w:val="20"/>
          <w:szCs w:val="20"/>
        </w:rPr>
      </w:pPr>
    </w:p>
    <w:p w:rsidR="00110C53" w:rsidRPr="00D8597E" w:rsidRDefault="00D8597E" w:rsidP="00110C53">
      <w:pPr>
        <w:pStyle w:val="Paragraph"/>
        <w:rPr>
          <w:rFonts w:ascii="Arial" w:eastAsia="Arial Unicode MS" w:hAnsi="Arial" w:cs="Arial"/>
          <w:b/>
          <w:sz w:val="20"/>
          <w:szCs w:val="20"/>
        </w:rPr>
      </w:pPr>
      <w:r>
        <w:rPr>
          <w:rFonts w:ascii="Arial" w:eastAsia="Arial Unicode MS" w:hAnsi="Arial" w:cs="Arial"/>
          <w:b/>
          <w:sz w:val="20"/>
          <w:szCs w:val="20"/>
        </w:rPr>
        <w:t xml:space="preserve">ABB </w:t>
      </w:r>
      <w:r w:rsidR="00110C53" w:rsidRPr="00D8597E">
        <w:rPr>
          <w:rFonts w:ascii="Arial" w:eastAsia="Arial Unicode MS" w:hAnsi="Arial" w:cs="Arial"/>
          <w:b/>
          <w:sz w:val="20"/>
          <w:szCs w:val="20"/>
        </w:rPr>
        <w:t>P</w:t>
      </w:r>
      <w:r w:rsidRPr="00D8597E">
        <w:rPr>
          <w:rFonts w:ascii="Arial" w:eastAsia="Arial Unicode MS" w:hAnsi="Arial" w:cs="Arial"/>
          <w:b/>
          <w:sz w:val="20"/>
          <w:szCs w:val="20"/>
        </w:rPr>
        <w:t xml:space="preserve">rocurement &amp; Logistics </w:t>
      </w:r>
      <w:r w:rsidR="00110C53" w:rsidRPr="00D8597E">
        <w:rPr>
          <w:rFonts w:ascii="Arial" w:eastAsia="Arial Unicode MS" w:hAnsi="Arial" w:cs="Arial"/>
          <w:b/>
          <w:sz w:val="20"/>
          <w:szCs w:val="20"/>
        </w:rPr>
        <w:t>/ SCM</w:t>
      </w:r>
      <w:r w:rsidRPr="00D8597E">
        <w:rPr>
          <w:rFonts w:ascii="Arial" w:eastAsia="Arial Unicode MS" w:hAnsi="Arial" w:cs="Arial"/>
          <w:b/>
          <w:sz w:val="20"/>
          <w:szCs w:val="20"/>
        </w:rPr>
        <w:t xml:space="preserve"> </w:t>
      </w:r>
      <w:r w:rsidR="00110C53" w:rsidRPr="00D8597E">
        <w:rPr>
          <w:rFonts w:ascii="Arial" w:eastAsia="Arial Unicode MS" w:hAnsi="Arial" w:cs="Arial"/>
          <w:b/>
          <w:sz w:val="20"/>
          <w:szCs w:val="20"/>
        </w:rPr>
        <w:t>:</w:t>
      </w:r>
    </w:p>
    <w:p w:rsidR="00110C53" w:rsidRPr="0078210D" w:rsidRDefault="00D8597E" w:rsidP="00110C53">
      <w:pPr>
        <w:pStyle w:val="Paragraph"/>
        <w:rPr>
          <w:rFonts w:ascii="Arial" w:eastAsia="Arial Unicode MS" w:hAnsi="Arial" w:cs="Arial"/>
          <w:sz w:val="20"/>
          <w:szCs w:val="20"/>
        </w:rPr>
      </w:pPr>
      <w:r>
        <w:rPr>
          <w:rFonts w:ascii="Arial" w:eastAsia="Arial Unicode MS" w:hAnsi="Arial" w:cs="Arial"/>
          <w:sz w:val="20"/>
          <w:szCs w:val="20"/>
        </w:rPr>
        <w:t>Sunil K R</w:t>
      </w:r>
    </w:p>
    <w:p w:rsidR="00110C53" w:rsidRPr="0078210D" w:rsidRDefault="00D8597E" w:rsidP="00110C53">
      <w:pPr>
        <w:pStyle w:val="Paragraph"/>
        <w:rPr>
          <w:rFonts w:ascii="Arial" w:eastAsia="Arial Unicode MS" w:hAnsi="Arial" w:cs="Arial"/>
          <w:sz w:val="20"/>
          <w:szCs w:val="20"/>
        </w:rPr>
      </w:pPr>
      <w:r>
        <w:rPr>
          <w:rFonts w:ascii="Arial" w:eastAsia="Arial Unicode MS" w:hAnsi="Arial" w:cs="Arial"/>
          <w:sz w:val="20"/>
          <w:szCs w:val="20"/>
        </w:rPr>
        <w:t xml:space="preserve">Cell no. </w:t>
      </w:r>
      <w:r w:rsidR="005E7364">
        <w:rPr>
          <w:rFonts w:ascii="Arial" w:eastAsia="Arial Unicode MS" w:hAnsi="Arial" w:cs="Arial"/>
          <w:sz w:val="20"/>
          <w:szCs w:val="20"/>
        </w:rPr>
        <w:t>+91</w:t>
      </w:r>
      <w:r>
        <w:rPr>
          <w:rFonts w:ascii="Arial" w:eastAsia="Arial Unicode MS" w:hAnsi="Arial" w:cs="Arial"/>
          <w:sz w:val="20"/>
          <w:szCs w:val="20"/>
        </w:rPr>
        <w:t xml:space="preserve"> </w:t>
      </w:r>
      <w:r w:rsidR="005E7364">
        <w:rPr>
          <w:rFonts w:ascii="Arial" w:eastAsia="Arial Unicode MS" w:hAnsi="Arial" w:cs="Arial"/>
          <w:sz w:val="20"/>
          <w:szCs w:val="20"/>
        </w:rPr>
        <w:t>99014</w:t>
      </w:r>
      <w:r>
        <w:rPr>
          <w:rFonts w:ascii="Arial" w:eastAsia="Arial Unicode MS" w:hAnsi="Arial" w:cs="Arial"/>
          <w:sz w:val="20"/>
          <w:szCs w:val="20"/>
        </w:rPr>
        <w:t xml:space="preserve"> </w:t>
      </w:r>
      <w:r w:rsidR="005E7364">
        <w:rPr>
          <w:rFonts w:ascii="Arial" w:eastAsia="Arial Unicode MS" w:hAnsi="Arial" w:cs="Arial"/>
          <w:sz w:val="20"/>
          <w:szCs w:val="20"/>
        </w:rPr>
        <w:t>9</w:t>
      </w:r>
      <w:r>
        <w:rPr>
          <w:rFonts w:ascii="Arial" w:eastAsia="Arial Unicode MS" w:hAnsi="Arial" w:cs="Arial"/>
          <w:sz w:val="20"/>
          <w:szCs w:val="20"/>
        </w:rPr>
        <w:t>0192</w:t>
      </w:r>
    </w:p>
    <w:p w:rsidR="00110C53" w:rsidRPr="0078210D" w:rsidRDefault="00D8597E" w:rsidP="00110C53">
      <w:pPr>
        <w:pStyle w:val="Paragraph"/>
        <w:rPr>
          <w:rFonts w:ascii="Arial" w:eastAsia="Arial Unicode MS" w:hAnsi="Arial" w:cs="Arial"/>
          <w:sz w:val="20"/>
          <w:szCs w:val="20"/>
        </w:rPr>
      </w:pPr>
      <w:r>
        <w:rPr>
          <w:rFonts w:ascii="Arial" w:eastAsia="Arial Unicode MS" w:hAnsi="Arial" w:cs="Arial"/>
          <w:sz w:val="20"/>
          <w:szCs w:val="20"/>
        </w:rPr>
        <w:t>kr.sunil@in.abb.com</w:t>
      </w:r>
    </w:p>
    <w:p w:rsidR="00110C53" w:rsidRPr="0078210D" w:rsidRDefault="00110C53" w:rsidP="00110C53">
      <w:pPr>
        <w:pStyle w:val="Paragraph"/>
        <w:rPr>
          <w:rFonts w:ascii="Arial" w:eastAsia="Arial Unicode MS" w:hAnsi="Arial" w:cs="Arial"/>
          <w:sz w:val="20"/>
          <w:szCs w:val="20"/>
        </w:rPr>
      </w:pPr>
    </w:p>
    <w:p w:rsidR="00726169" w:rsidRPr="0078210D" w:rsidRDefault="00726169">
      <w:pPr>
        <w:rPr>
          <w:rFonts w:ascii="Arial" w:eastAsia="Arial Unicode MS" w:hAnsi="Arial" w:cs="Arial"/>
          <w:sz w:val="20"/>
          <w:szCs w:val="20"/>
        </w:rPr>
      </w:pPr>
      <w:r w:rsidRPr="0078210D">
        <w:rPr>
          <w:rFonts w:ascii="Arial" w:eastAsia="Arial Unicode MS" w:hAnsi="Arial" w:cs="Arial"/>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726169" w:rsidRPr="0078210D" w:rsidTr="005928E0">
        <w:trPr>
          <w:trHeight w:val="674"/>
        </w:trPr>
        <w:tc>
          <w:tcPr>
            <w:tcW w:w="4428" w:type="dxa"/>
            <w:vAlign w:val="center"/>
          </w:tcPr>
          <w:p w:rsidR="00726169" w:rsidRPr="0078210D" w:rsidRDefault="000E0E12" w:rsidP="00C0105E">
            <w:pPr>
              <w:rPr>
                <w:rFonts w:ascii="Arial" w:eastAsia="Arial Unicode MS" w:hAnsi="Arial" w:cs="Arial"/>
                <w:b/>
                <w:sz w:val="20"/>
                <w:szCs w:val="20"/>
              </w:rPr>
            </w:pPr>
            <w:r w:rsidRPr="0078210D">
              <w:rPr>
                <w:rFonts w:ascii="Arial" w:eastAsia="Arial Unicode MS" w:hAnsi="Arial" w:cs="Arial"/>
                <w:b/>
                <w:sz w:val="20"/>
                <w:szCs w:val="20"/>
              </w:rPr>
              <w:t>Supplier</w:t>
            </w:r>
            <w:r w:rsidR="00726169" w:rsidRPr="0078210D">
              <w:rPr>
                <w:rFonts w:ascii="Arial" w:eastAsia="Arial Unicode MS" w:hAnsi="Arial" w:cs="Arial"/>
                <w:b/>
                <w:sz w:val="20"/>
                <w:szCs w:val="20"/>
              </w:rPr>
              <w:t xml:space="preserve"> Name</w:t>
            </w:r>
            <w:r w:rsidR="00151B04" w:rsidRPr="0078210D">
              <w:rPr>
                <w:rFonts w:ascii="Arial" w:eastAsia="Arial Unicode MS" w:hAnsi="Arial" w:cs="Arial"/>
                <w:b/>
                <w:sz w:val="20"/>
                <w:szCs w:val="20"/>
              </w:rPr>
              <w:t xml:space="preserve"> &amp; Address</w:t>
            </w:r>
            <w:r w:rsidR="00726169" w:rsidRPr="0078210D">
              <w:rPr>
                <w:rFonts w:ascii="Arial" w:eastAsia="Arial Unicode MS" w:hAnsi="Arial" w:cs="Arial"/>
                <w:b/>
                <w:sz w:val="20"/>
                <w:szCs w:val="20"/>
              </w:rPr>
              <w:t>:</w:t>
            </w:r>
          </w:p>
        </w:tc>
        <w:tc>
          <w:tcPr>
            <w:tcW w:w="4428" w:type="dxa"/>
            <w:vAlign w:val="center"/>
          </w:tcPr>
          <w:p w:rsidR="00726169" w:rsidRPr="0078210D" w:rsidRDefault="00726169" w:rsidP="00C0105E">
            <w:pPr>
              <w:rPr>
                <w:rFonts w:ascii="Arial" w:eastAsia="Arial Unicode MS" w:hAnsi="Arial" w:cs="Arial"/>
                <w:sz w:val="20"/>
                <w:szCs w:val="20"/>
              </w:rPr>
            </w:pPr>
          </w:p>
        </w:tc>
      </w:tr>
      <w:tr w:rsidR="00726169" w:rsidRPr="0078210D" w:rsidTr="005928E0">
        <w:trPr>
          <w:trHeight w:val="722"/>
        </w:trPr>
        <w:tc>
          <w:tcPr>
            <w:tcW w:w="4428" w:type="dxa"/>
            <w:vAlign w:val="center"/>
          </w:tcPr>
          <w:p w:rsidR="00726169" w:rsidRPr="0078210D" w:rsidRDefault="00151B04" w:rsidP="00151B04">
            <w:pPr>
              <w:rPr>
                <w:rFonts w:ascii="Arial" w:eastAsia="Arial Unicode MS" w:hAnsi="Arial" w:cs="Arial"/>
                <w:b/>
                <w:sz w:val="20"/>
                <w:szCs w:val="20"/>
              </w:rPr>
            </w:pPr>
            <w:r w:rsidRPr="0078210D">
              <w:rPr>
                <w:rFonts w:ascii="Arial" w:eastAsia="Arial Unicode MS" w:hAnsi="Arial" w:cs="Arial"/>
                <w:b/>
                <w:sz w:val="20"/>
                <w:szCs w:val="20"/>
              </w:rPr>
              <w:t>Name, designation &amp; S</w:t>
            </w:r>
            <w:r w:rsidR="00726169" w:rsidRPr="0078210D">
              <w:rPr>
                <w:rFonts w:ascii="Arial" w:eastAsia="Arial Unicode MS" w:hAnsi="Arial" w:cs="Arial"/>
                <w:b/>
                <w:sz w:val="20"/>
                <w:szCs w:val="20"/>
              </w:rPr>
              <w:t xml:space="preserve">ignature </w:t>
            </w:r>
            <w:r w:rsidRPr="0078210D">
              <w:rPr>
                <w:rFonts w:ascii="Arial" w:eastAsia="Arial Unicode MS" w:hAnsi="Arial" w:cs="Arial"/>
                <w:b/>
                <w:sz w:val="20"/>
                <w:szCs w:val="20"/>
              </w:rPr>
              <w:t>of authorized person :</w:t>
            </w:r>
          </w:p>
        </w:tc>
        <w:tc>
          <w:tcPr>
            <w:tcW w:w="4428" w:type="dxa"/>
            <w:vAlign w:val="center"/>
          </w:tcPr>
          <w:p w:rsidR="00726169" w:rsidRPr="0078210D" w:rsidRDefault="00726169" w:rsidP="00C0105E">
            <w:pPr>
              <w:rPr>
                <w:rFonts w:ascii="Arial" w:eastAsia="Arial Unicode MS" w:hAnsi="Arial" w:cs="Arial"/>
                <w:sz w:val="20"/>
                <w:szCs w:val="20"/>
              </w:rPr>
            </w:pPr>
          </w:p>
        </w:tc>
      </w:tr>
      <w:tr w:rsidR="00726169" w:rsidRPr="0078210D" w:rsidTr="005928E0">
        <w:trPr>
          <w:trHeight w:val="710"/>
        </w:trPr>
        <w:tc>
          <w:tcPr>
            <w:tcW w:w="4428" w:type="dxa"/>
            <w:vAlign w:val="center"/>
          </w:tcPr>
          <w:p w:rsidR="00726169" w:rsidRPr="0078210D" w:rsidRDefault="00726169" w:rsidP="00C0105E">
            <w:pPr>
              <w:rPr>
                <w:rFonts w:ascii="Arial" w:eastAsia="Arial Unicode MS" w:hAnsi="Arial" w:cs="Arial"/>
                <w:b/>
                <w:sz w:val="20"/>
                <w:szCs w:val="20"/>
              </w:rPr>
            </w:pPr>
            <w:r w:rsidRPr="0078210D">
              <w:rPr>
                <w:rFonts w:ascii="Arial" w:eastAsia="Arial Unicode MS" w:hAnsi="Arial" w:cs="Arial"/>
                <w:b/>
                <w:sz w:val="20"/>
                <w:szCs w:val="20"/>
              </w:rPr>
              <w:t>Date:</w:t>
            </w:r>
          </w:p>
        </w:tc>
        <w:tc>
          <w:tcPr>
            <w:tcW w:w="4428" w:type="dxa"/>
            <w:vAlign w:val="center"/>
          </w:tcPr>
          <w:p w:rsidR="00726169" w:rsidRPr="0078210D" w:rsidRDefault="00726169" w:rsidP="00C0105E">
            <w:pPr>
              <w:rPr>
                <w:rFonts w:ascii="Arial" w:eastAsia="Arial Unicode MS" w:hAnsi="Arial" w:cs="Arial"/>
                <w:sz w:val="20"/>
                <w:szCs w:val="20"/>
              </w:rPr>
            </w:pPr>
          </w:p>
        </w:tc>
      </w:tr>
    </w:tbl>
    <w:p w:rsidR="005172EF" w:rsidRPr="0078210D" w:rsidRDefault="00726169">
      <w:pPr>
        <w:rPr>
          <w:rFonts w:ascii="Arial" w:eastAsia="Arial Unicode MS" w:hAnsi="Arial" w:cs="Arial"/>
          <w:sz w:val="20"/>
          <w:szCs w:val="20"/>
        </w:rPr>
      </w:pPr>
      <w:r w:rsidRPr="0078210D">
        <w:rPr>
          <w:rFonts w:ascii="Arial" w:eastAsia="Arial Unicode MS" w:hAnsi="Arial" w:cs="Arial"/>
          <w:sz w:val="20"/>
          <w:szCs w:val="20"/>
        </w:rPr>
        <w:t xml:space="preserve">             </w:t>
      </w:r>
    </w:p>
    <w:p w:rsidR="00EA3547" w:rsidRPr="0078210D" w:rsidRDefault="00EA3547" w:rsidP="00072347">
      <w:pPr>
        <w:ind w:left="720"/>
        <w:rPr>
          <w:rFonts w:ascii="Arial" w:eastAsia="Arial Unicode MS" w:hAnsi="Arial" w:cs="Arial"/>
          <w:sz w:val="20"/>
          <w:szCs w:val="20"/>
        </w:rPr>
      </w:pPr>
    </w:p>
    <w:sectPr w:rsidR="00EA3547" w:rsidRPr="0078210D" w:rsidSect="00A131E4">
      <w:footerReference w:type="default" r:id="rId8"/>
      <w:pgSz w:w="12240" w:h="15840"/>
      <w:pgMar w:top="720" w:right="1325" w:bottom="540" w:left="1800" w:header="720" w:footer="720" w:gutter="0"/>
      <w:pgNumType w:start="1" w:chapStyle="1" w:chapSep="col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D65" w:rsidRDefault="00602D65">
      <w:r>
        <w:separator/>
      </w:r>
    </w:p>
  </w:endnote>
  <w:endnote w:type="continuationSeparator" w:id="0">
    <w:p w:rsidR="00602D65" w:rsidRDefault="00602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5A0" w:rsidRDefault="009165A0">
    <w:pPr>
      <w:pStyle w:val="Footer"/>
    </w:pPr>
    <w:r>
      <w:t>PAOG/T&amp;C/LOCAL/TRADING/</w:t>
    </w:r>
    <w:r w:rsidR="00E5322C">
      <w:tab/>
    </w:r>
    <w:r>
      <w:t xml:space="preserve"> Rev-</w:t>
    </w:r>
    <w:r w:rsidR="0093594D">
      <w:t>8</w:t>
    </w:r>
    <w:r>
      <w:tab/>
      <w:t xml:space="preserve">Page </w:t>
    </w:r>
    <w:r>
      <w:fldChar w:fldCharType="begin"/>
    </w:r>
    <w:r>
      <w:instrText xml:space="preserve"> PAGE   \* MERGEFORMAT </w:instrText>
    </w:r>
    <w:r>
      <w:fldChar w:fldCharType="separate"/>
    </w:r>
    <w:r w:rsidR="00E8666A">
      <w:rPr>
        <w:noProof/>
      </w:rPr>
      <w:t>12</w:t>
    </w:r>
    <w:r>
      <w:fldChar w:fldCharType="end"/>
    </w:r>
    <w:r w:rsidR="00BE574F">
      <w:t xml:space="preserve"> of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D65" w:rsidRDefault="00602D65">
      <w:r>
        <w:separator/>
      </w:r>
    </w:p>
  </w:footnote>
  <w:footnote w:type="continuationSeparator" w:id="0">
    <w:p w:rsidR="00602D65" w:rsidRDefault="00602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12A7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2BE72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9B46A0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16CC8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1ECDD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4C2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7C28C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A4B02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3A0A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C8CD0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85F5E18"/>
    <w:multiLevelType w:val="hybridMultilevel"/>
    <w:tmpl w:val="54107800"/>
    <w:lvl w:ilvl="0" w:tplc="4B7EA2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D86AD2"/>
    <w:multiLevelType w:val="hybridMultilevel"/>
    <w:tmpl w:val="8E66498C"/>
    <w:lvl w:ilvl="0" w:tplc="E864E20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0E01F5"/>
    <w:multiLevelType w:val="hybridMultilevel"/>
    <w:tmpl w:val="9C029C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AC79E0"/>
    <w:multiLevelType w:val="hybridMultilevel"/>
    <w:tmpl w:val="B86CB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20539B"/>
    <w:multiLevelType w:val="hybridMultilevel"/>
    <w:tmpl w:val="4B464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D1633A"/>
    <w:multiLevelType w:val="hybridMultilevel"/>
    <w:tmpl w:val="A07C3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2615CF"/>
    <w:multiLevelType w:val="hybridMultilevel"/>
    <w:tmpl w:val="6E9CC080"/>
    <w:lvl w:ilvl="0" w:tplc="0409000F">
      <w:start w:val="1"/>
      <w:numFmt w:val="decimal"/>
      <w:lvlText w:val="%1."/>
      <w:lvlJc w:val="left"/>
      <w:pPr>
        <w:ind w:left="720" w:hanging="360"/>
      </w:pPr>
    </w:lvl>
    <w:lvl w:ilvl="1" w:tplc="9E7C822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C120A0"/>
    <w:multiLevelType w:val="hybridMultilevel"/>
    <w:tmpl w:val="B6205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F0C9F"/>
    <w:multiLevelType w:val="hybridMultilevel"/>
    <w:tmpl w:val="B00C4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C1965AF"/>
    <w:multiLevelType w:val="hybridMultilevel"/>
    <w:tmpl w:val="48461EBA"/>
    <w:lvl w:ilvl="0" w:tplc="0409000B">
      <w:start w:val="1"/>
      <w:numFmt w:val="bullet"/>
      <w:lvlText w:val=""/>
      <w:lvlJc w:val="left"/>
      <w:pPr>
        <w:ind w:left="720" w:hanging="360"/>
      </w:pPr>
      <w:rPr>
        <w:rFonts w:ascii="Wingdings" w:hAnsi="Wingdings" w:hint="default"/>
      </w:rPr>
    </w:lvl>
    <w:lvl w:ilvl="1" w:tplc="9E7C822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CD3488"/>
    <w:multiLevelType w:val="hybridMultilevel"/>
    <w:tmpl w:val="2CD2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9E754F"/>
    <w:multiLevelType w:val="hybridMultilevel"/>
    <w:tmpl w:val="13E4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0C0BA6"/>
    <w:multiLevelType w:val="hybridMultilevel"/>
    <w:tmpl w:val="3EF24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4071D"/>
    <w:multiLevelType w:val="hybridMultilevel"/>
    <w:tmpl w:val="4C886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2"/>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21"/>
  </w:num>
  <w:num w:numId="17">
    <w:abstractNumId w:val="22"/>
  </w:num>
  <w:num w:numId="18">
    <w:abstractNumId w:val="14"/>
  </w:num>
  <w:num w:numId="19">
    <w:abstractNumId w:val="16"/>
  </w:num>
  <w:num w:numId="20">
    <w:abstractNumId w:val="24"/>
  </w:num>
  <w:num w:numId="21">
    <w:abstractNumId w:val="23"/>
  </w:num>
  <w:num w:numId="22">
    <w:abstractNumId w:val="20"/>
  </w:num>
  <w:num w:numId="23">
    <w:abstractNumId w:val="15"/>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formatting="1" w:enforcement="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1D03"/>
    <w:rsid w:val="000076DB"/>
    <w:rsid w:val="00010315"/>
    <w:rsid w:val="00035D72"/>
    <w:rsid w:val="000364EA"/>
    <w:rsid w:val="00036CBB"/>
    <w:rsid w:val="00043F99"/>
    <w:rsid w:val="00045C2C"/>
    <w:rsid w:val="00060E98"/>
    <w:rsid w:val="00071177"/>
    <w:rsid w:val="00072347"/>
    <w:rsid w:val="00073EAA"/>
    <w:rsid w:val="00086576"/>
    <w:rsid w:val="000B112F"/>
    <w:rsid w:val="000B23FA"/>
    <w:rsid w:val="000B2B66"/>
    <w:rsid w:val="000B3607"/>
    <w:rsid w:val="000C785C"/>
    <w:rsid w:val="000D7DE0"/>
    <w:rsid w:val="000E0E12"/>
    <w:rsid w:val="000F4C9F"/>
    <w:rsid w:val="000F4F6C"/>
    <w:rsid w:val="000F6088"/>
    <w:rsid w:val="00106822"/>
    <w:rsid w:val="00107338"/>
    <w:rsid w:val="00110C53"/>
    <w:rsid w:val="00116009"/>
    <w:rsid w:val="00117674"/>
    <w:rsid w:val="0012233C"/>
    <w:rsid w:val="00126864"/>
    <w:rsid w:val="001426A2"/>
    <w:rsid w:val="00147F1D"/>
    <w:rsid w:val="00151B04"/>
    <w:rsid w:val="001652D9"/>
    <w:rsid w:val="001731CA"/>
    <w:rsid w:val="00186ADC"/>
    <w:rsid w:val="00192165"/>
    <w:rsid w:val="00192BA7"/>
    <w:rsid w:val="001A5E02"/>
    <w:rsid w:val="001A7C32"/>
    <w:rsid w:val="001B2EE8"/>
    <w:rsid w:val="001C0842"/>
    <w:rsid w:val="001D647A"/>
    <w:rsid w:val="001D738E"/>
    <w:rsid w:val="001D7F08"/>
    <w:rsid w:val="00220AD5"/>
    <w:rsid w:val="00221AFE"/>
    <w:rsid w:val="00244793"/>
    <w:rsid w:val="00250D21"/>
    <w:rsid w:val="002517D7"/>
    <w:rsid w:val="002567E5"/>
    <w:rsid w:val="002639ED"/>
    <w:rsid w:val="00272B07"/>
    <w:rsid w:val="0027471F"/>
    <w:rsid w:val="002A0F3A"/>
    <w:rsid w:val="002A40F6"/>
    <w:rsid w:val="002A58FB"/>
    <w:rsid w:val="002A67CF"/>
    <w:rsid w:val="002B4B53"/>
    <w:rsid w:val="002B6C68"/>
    <w:rsid w:val="002C212D"/>
    <w:rsid w:val="002C6587"/>
    <w:rsid w:val="002E44FE"/>
    <w:rsid w:val="00314839"/>
    <w:rsid w:val="00315BE7"/>
    <w:rsid w:val="00317692"/>
    <w:rsid w:val="003238F2"/>
    <w:rsid w:val="00337661"/>
    <w:rsid w:val="00352C5E"/>
    <w:rsid w:val="00353DBA"/>
    <w:rsid w:val="00357291"/>
    <w:rsid w:val="00371379"/>
    <w:rsid w:val="00371F84"/>
    <w:rsid w:val="00372FD2"/>
    <w:rsid w:val="00376288"/>
    <w:rsid w:val="0037768F"/>
    <w:rsid w:val="003832C5"/>
    <w:rsid w:val="003957DF"/>
    <w:rsid w:val="00395917"/>
    <w:rsid w:val="003A2200"/>
    <w:rsid w:val="003C19B6"/>
    <w:rsid w:val="003C4E95"/>
    <w:rsid w:val="003F26E6"/>
    <w:rsid w:val="003F59B4"/>
    <w:rsid w:val="00411ECE"/>
    <w:rsid w:val="00414B5C"/>
    <w:rsid w:val="0042174F"/>
    <w:rsid w:val="00422A17"/>
    <w:rsid w:val="00422A18"/>
    <w:rsid w:val="004277F7"/>
    <w:rsid w:val="00433370"/>
    <w:rsid w:val="004408BC"/>
    <w:rsid w:val="00440DDA"/>
    <w:rsid w:val="0044151E"/>
    <w:rsid w:val="00442165"/>
    <w:rsid w:val="00445089"/>
    <w:rsid w:val="00447BA5"/>
    <w:rsid w:val="00450CCB"/>
    <w:rsid w:val="00456E33"/>
    <w:rsid w:val="00460933"/>
    <w:rsid w:val="00460F8C"/>
    <w:rsid w:val="00464FE2"/>
    <w:rsid w:val="00467B68"/>
    <w:rsid w:val="004730F2"/>
    <w:rsid w:val="00477216"/>
    <w:rsid w:val="004772D5"/>
    <w:rsid w:val="00481B30"/>
    <w:rsid w:val="004C35C9"/>
    <w:rsid w:val="004C4DFE"/>
    <w:rsid w:val="004D05FE"/>
    <w:rsid w:val="004D1E05"/>
    <w:rsid w:val="004D36B7"/>
    <w:rsid w:val="004D6A8D"/>
    <w:rsid w:val="004D71ED"/>
    <w:rsid w:val="004E00BD"/>
    <w:rsid w:val="004E16C7"/>
    <w:rsid w:val="004E5BEF"/>
    <w:rsid w:val="004F3DF0"/>
    <w:rsid w:val="004F7CFE"/>
    <w:rsid w:val="00502974"/>
    <w:rsid w:val="005043DA"/>
    <w:rsid w:val="00505D52"/>
    <w:rsid w:val="00513984"/>
    <w:rsid w:val="005172EF"/>
    <w:rsid w:val="00527151"/>
    <w:rsid w:val="00534AA6"/>
    <w:rsid w:val="0053795F"/>
    <w:rsid w:val="00540482"/>
    <w:rsid w:val="0055226C"/>
    <w:rsid w:val="005567A2"/>
    <w:rsid w:val="0056290D"/>
    <w:rsid w:val="00562C3E"/>
    <w:rsid w:val="00564076"/>
    <w:rsid w:val="00581ECD"/>
    <w:rsid w:val="0059031B"/>
    <w:rsid w:val="00590C71"/>
    <w:rsid w:val="005928E0"/>
    <w:rsid w:val="00593498"/>
    <w:rsid w:val="005A21C4"/>
    <w:rsid w:val="005A3973"/>
    <w:rsid w:val="005A59AA"/>
    <w:rsid w:val="005A7D1A"/>
    <w:rsid w:val="005B09BE"/>
    <w:rsid w:val="005C08EA"/>
    <w:rsid w:val="005C0C62"/>
    <w:rsid w:val="005D6B50"/>
    <w:rsid w:val="005D7826"/>
    <w:rsid w:val="005E1B70"/>
    <w:rsid w:val="005E7364"/>
    <w:rsid w:val="005F632A"/>
    <w:rsid w:val="00600DF7"/>
    <w:rsid w:val="006010BB"/>
    <w:rsid w:val="00602D65"/>
    <w:rsid w:val="00612ECF"/>
    <w:rsid w:val="00622F77"/>
    <w:rsid w:val="006249D7"/>
    <w:rsid w:val="00636F4F"/>
    <w:rsid w:val="006370C2"/>
    <w:rsid w:val="0066008E"/>
    <w:rsid w:val="006614F1"/>
    <w:rsid w:val="006617CC"/>
    <w:rsid w:val="00661D03"/>
    <w:rsid w:val="00666792"/>
    <w:rsid w:val="006761B3"/>
    <w:rsid w:val="00685FE1"/>
    <w:rsid w:val="0069022E"/>
    <w:rsid w:val="006920D3"/>
    <w:rsid w:val="006B43A8"/>
    <w:rsid w:val="006C3C50"/>
    <w:rsid w:val="006C5885"/>
    <w:rsid w:val="006D5179"/>
    <w:rsid w:val="006D5775"/>
    <w:rsid w:val="006E1086"/>
    <w:rsid w:val="006E1936"/>
    <w:rsid w:val="006E322B"/>
    <w:rsid w:val="006E6CEA"/>
    <w:rsid w:val="006F36FE"/>
    <w:rsid w:val="006F7A06"/>
    <w:rsid w:val="00705476"/>
    <w:rsid w:val="007170B9"/>
    <w:rsid w:val="007216ED"/>
    <w:rsid w:val="0072237F"/>
    <w:rsid w:val="00726169"/>
    <w:rsid w:val="00732C38"/>
    <w:rsid w:val="007516A6"/>
    <w:rsid w:val="0075222E"/>
    <w:rsid w:val="0076364E"/>
    <w:rsid w:val="0078210D"/>
    <w:rsid w:val="00796732"/>
    <w:rsid w:val="007A1333"/>
    <w:rsid w:val="007A536B"/>
    <w:rsid w:val="007D0EDB"/>
    <w:rsid w:val="007D7628"/>
    <w:rsid w:val="007E100D"/>
    <w:rsid w:val="007E3A54"/>
    <w:rsid w:val="007E5D02"/>
    <w:rsid w:val="007E61FE"/>
    <w:rsid w:val="007E750C"/>
    <w:rsid w:val="007F5D6E"/>
    <w:rsid w:val="00802FE6"/>
    <w:rsid w:val="00837DA2"/>
    <w:rsid w:val="00840BE3"/>
    <w:rsid w:val="00856F4B"/>
    <w:rsid w:val="008605AC"/>
    <w:rsid w:val="0086103C"/>
    <w:rsid w:val="00876A8C"/>
    <w:rsid w:val="00880043"/>
    <w:rsid w:val="008A5C36"/>
    <w:rsid w:val="008C5C25"/>
    <w:rsid w:val="008D4B7C"/>
    <w:rsid w:val="008E0B75"/>
    <w:rsid w:val="008F1159"/>
    <w:rsid w:val="008F4746"/>
    <w:rsid w:val="00907ACF"/>
    <w:rsid w:val="00912352"/>
    <w:rsid w:val="009165A0"/>
    <w:rsid w:val="0093594D"/>
    <w:rsid w:val="00950F42"/>
    <w:rsid w:val="009527ED"/>
    <w:rsid w:val="00954F6D"/>
    <w:rsid w:val="009611E5"/>
    <w:rsid w:val="0097298C"/>
    <w:rsid w:val="009818A6"/>
    <w:rsid w:val="00987B84"/>
    <w:rsid w:val="00996572"/>
    <w:rsid w:val="009A06BF"/>
    <w:rsid w:val="009A0DB9"/>
    <w:rsid w:val="009A269C"/>
    <w:rsid w:val="009A40D2"/>
    <w:rsid w:val="009B77D1"/>
    <w:rsid w:val="009E3D20"/>
    <w:rsid w:val="009E499F"/>
    <w:rsid w:val="009F2110"/>
    <w:rsid w:val="009F6D10"/>
    <w:rsid w:val="009F7319"/>
    <w:rsid w:val="00A00AF2"/>
    <w:rsid w:val="00A075E3"/>
    <w:rsid w:val="00A12A3C"/>
    <w:rsid w:val="00A131E4"/>
    <w:rsid w:val="00A16FE1"/>
    <w:rsid w:val="00A20BEC"/>
    <w:rsid w:val="00A522DC"/>
    <w:rsid w:val="00A55522"/>
    <w:rsid w:val="00A56AF6"/>
    <w:rsid w:val="00A63371"/>
    <w:rsid w:val="00A642A2"/>
    <w:rsid w:val="00A71516"/>
    <w:rsid w:val="00A72DCA"/>
    <w:rsid w:val="00A7326D"/>
    <w:rsid w:val="00A94ADB"/>
    <w:rsid w:val="00AA05BF"/>
    <w:rsid w:val="00AA2036"/>
    <w:rsid w:val="00AA46E2"/>
    <w:rsid w:val="00AA7D01"/>
    <w:rsid w:val="00AA7D45"/>
    <w:rsid w:val="00B04B60"/>
    <w:rsid w:val="00B05B2D"/>
    <w:rsid w:val="00B45E8B"/>
    <w:rsid w:val="00B550E2"/>
    <w:rsid w:val="00B57534"/>
    <w:rsid w:val="00B60825"/>
    <w:rsid w:val="00B6170C"/>
    <w:rsid w:val="00B6554A"/>
    <w:rsid w:val="00B74751"/>
    <w:rsid w:val="00B82E02"/>
    <w:rsid w:val="00B857A2"/>
    <w:rsid w:val="00B9195A"/>
    <w:rsid w:val="00B96448"/>
    <w:rsid w:val="00B96DB1"/>
    <w:rsid w:val="00B97AFA"/>
    <w:rsid w:val="00BA50BF"/>
    <w:rsid w:val="00BA65D6"/>
    <w:rsid w:val="00BB5DEE"/>
    <w:rsid w:val="00BC5E09"/>
    <w:rsid w:val="00BD2596"/>
    <w:rsid w:val="00BD3F6A"/>
    <w:rsid w:val="00BD5CC6"/>
    <w:rsid w:val="00BE08BB"/>
    <w:rsid w:val="00BE574F"/>
    <w:rsid w:val="00BE7EC2"/>
    <w:rsid w:val="00BF2F35"/>
    <w:rsid w:val="00BF49DA"/>
    <w:rsid w:val="00BF666B"/>
    <w:rsid w:val="00C006A3"/>
    <w:rsid w:val="00C0105E"/>
    <w:rsid w:val="00C0302C"/>
    <w:rsid w:val="00C12416"/>
    <w:rsid w:val="00C13EC1"/>
    <w:rsid w:val="00C215F8"/>
    <w:rsid w:val="00C23820"/>
    <w:rsid w:val="00C2628C"/>
    <w:rsid w:val="00C4583F"/>
    <w:rsid w:val="00C46766"/>
    <w:rsid w:val="00C467B1"/>
    <w:rsid w:val="00C61E4C"/>
    <w:rsid w:val="00CA1741"/>
    <w:rsid w:val="00CA5626"/>
    <w:rsid w:val="00CB715B"/>
    <w:rsid w:val="00CC0A68"/>
    <w:rsid w:val="00CC4A59"/>
    <w:rsid w:val="00CE22C8"/>
    <w:rsid w:val="00CE2AEC"/>
    <w:rsid w:val="00D108F6"/>
    <w:rsid w:val="00D10A2F"/>
    <w:rsid w:val="00D16266"/>
    <w:rsid w:val="00D23CC1"/>
    <w:rsid w:val="00D331F5"/>
    <w:rsid w:val="00D339DE"/>
    <w:rsid w:val="00D434A7"/>
    <w:rsid w:val="00D55783"/>
    <w:rsid w:val="00D7496F"/>
    <w:rsid w:val="00D776A6"/>
    <w:rsid w:val="00D8597E"/>
    <w:rsid w:val="00D96FB1"/>
    <w:rsid w:val="00DA1422"/>
    <w:rsid w:val="00DB5213"/>
    <w:rsid w:val="00DD3707"/>
    <w:rsid w:val="00DD5B7B"/>
    <w:rsid w:val="00DE2CD8"/>
    <w:rsid w:val="00DE4DE9"/>
    <w:rsid w:val="00DF4D06"/>
    <w:rsid w:val="00E1277C"/>
    <w:rsid w:val="00E250FB"/>
    <w:rsid w:val="00E3481A"/>
    <w:rsid w:val="00E35F1F"/>
    <w:rsid w:val="00E5322C"/>
    <w:rsid w:val="00E713BD"/>
    <w:rsid w:val="00E71B52"/>
    <w:rsid w:val="00E82D2C"/>
    <w:rsid w:val="00E8666A"/>
    <w:rsid w:val="00E912E7"/>
    <w:rsid w:val="00E92D49"/>
    <w:rsid w:val="00E97549"/>
    <w:rsid w:val="00EA3547"/>
    <w:rsid w:val="00EB278C"/>
    <w:rsid w:val="00EB35A7"/>
    <w:rsid w:val="00EC5ECD"/>
    <w:rsid w:val="00EC60FD"/>
    <w:rsid w:val="00ED6B50"/>
    <w:rsid w:val="00EE4435"/>
    <w:rsid w:val="00F0096C"/>
    <w:rsid w:val="00F00A57"/>
    <w:rsid w:val="00F0238B"/>
    <w:rsid w:val="00F1418E"/>
    <w:rsid w:val="00F14752"/>
    <w:rsid w:val="00F222C2"/>
    <w:rsid w:val="00F2629A"/>
    <w:rsid w:val="00F355B0"/>
    <w:rsid w:val="00F4459B"/>
    <w:rsid w:val="00F45640"/>
    <w:rsid w:val="00F469C4"/>
    <w:rsid w:val="00F53EC4"/>
    <w:rsid w:val="00F74056"/>
    <w:rsid w:val="00F963B4"/>
    <w:rsid w:val="00FA2A57"/>
    <w:rsid w:val="00FB4E08"/>
    <w:rsid w:val="00FD0854"/>
    <w:rsid w:val="00FD23EE"/>
    <w:rsid w:val="00FD70DD"/>
    <w:rsid w:val="00FF377F"/>
    <w:rsid w:val="00FF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901CD"/>
  <w15:chartTrackingRefBased/>
  <w15:docId w15:val="{7C7C6BEA-56A9-4562-8C3A-721A1DAD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1D03"/>
    <w:rPr>
      <w:sz w:val="24"/>
      <w:szCs w:val="24"/>
    </w:rPr>
  </w:style>
  <w:style w:type="paragraph" w:styleId="Heading1">
    <w:name w:val="heading 1"/>
    <w:basedOn w:val="Normal"/>
    <w:next w:val="Normal"/>
    <w:qFormat/>
    <w:rsid w:val="00661D03"/>
    <w:pPr>
      <w:keepNext/>
      <w:numPr>
        <w:numId w:val="1"/>
      </w:numPr>
      <w:tabs>
        <w:tab w:val="left" w:pos="1134"/>
      </w:tabs>
      <w:outlineLvl w:val="0"/>
    </w:pPr>
    <w:rPr>
      <w:rFonts w:ascii="Arial" w:hAnsi="Arial"/>
      <w:b/>
      <w:kern w:val="28"/>
      <w:sz w:val="22"/>
      <w:szCs w:val="20"/>
    </w:rPr>
  </w:style>
  <w:style w:type="paragraph" w:styleId="Heading2">
    <w:name w:val="heading 2"/>
    <w:basedOn w:val="Normal"/>
    <w:next w:val="Normal"/>
    <w:qFormat/>
    <w:rsid w:val="00661D03"/>
    <w:pPr>
      <w:keepNext/>
      <w:numPr>
        <w:ilvl w:val="1"/>
        <w:numId w:val="1"/>
      </w:numPr>
      <w:tabs>
        <w:tab w:val="left" w:pos="1134"/>
      </w:tabs>
      <w:spacing w:before="240" w:after="60"/>
      <w:outlineLvl w:val="1"/>
    </w:pPr>
    <w:rPr>
      <w:rFonts w:ascii="Arial" w:hAnsi="Arial"/>
      <w:b/>
      <w:sz w:val="22"/>
      <w:szCs w:val="20"/>
    </w:rPr>
  </w:style>
  <w:style w:type="paragraph" w:styleId="Heading3">
    <w:name w:val="heading 3"/>
    <w:basedOn w:val="Normal"/>
    <w:next w:val="Normal"/>
    <w:qFormat/>
    <w:rsid w:val="00661D03"/>
    <w:pPr>
      <w:keepNext/>
      <w:numPr>
        <w:ilvl w:val="2"/>
        <w:numId w:val="1"/>
      </w:numPr>
      <w:spacing w:before="240" w:after="60"/>
      <w:outlineLvl w:val="2"/>
    </w:pPr>
    <w:rPr>
      <w:b/>
      <w:szCs w:val="20"/>
    </w:rPr>
  </w:style>
  <w:style w:type="paragraph" w:styleId="Heading4">
    <w:name w:val="heading 4"/>
    <w:basedOn w:val="Normal"/>
    <w:next w:val="Normal"/>
    <w:qFormat/>
    <w:rsid w:val="00661D03"/>
    <w:pPr>
      <w:keepNext/>
      <w:numPr>
        <w:ilvl w:val="3"/>
        <w:numId w:val="1"/>
      </w:numPr>
      <w:spacing w:before="240" w:after="60"/>
      <w:outlineLvl w:val="3"/>
    </w:pPr>
    <w:rPr>
      <w:b/>
      <w:i/>
      <w:szCs w:val="20"/>
    </w:rPr>
  </w:style>
  <w:style w:type="paragraph" w:styleId="Heading5">
    <w:name w:val="heading 5"/>
    <w:basedOn w:val="Normal"/>
    <w:next w:val="Normal"/>
    <w:qFormat/>
    <w:rsid w:val="00661D03"/>
    <w:pPr>
      <w:numPr>
        <w:ilvl w:val="4"/>
        <w:numId w:val="1"/>
      </w:numPr>
      <w:spacing w:before="240" w:after="60"/>
      <w:outlineLvl w:val="4"/>
    </w:pPr>
    <w:rPr>
      <w:rFonts w:ascii="Arial" w:hAnsi="Arial"/>
      <w:sz w:val="22"/>
      <w:szCs w:val="20"/>
    </w:rPr>
  </w:style>
  <w:style w:type="paragraph" w:styleId="Heading6">
    <w:name w:val="heading 6"/>
    <w:basedOn w:val="Normal"/>
    <w:next w:val="Normal"/>
    <w:qFormat/>
    <w:rsid w:val="00661D03"/>
    <w:pPr>
      <w:numPr>
        <w:ilvl w:val="5"/>
        <w:numId w:val="1"/>
      </w:numPr>
      <w:spacing w:before="240" w:after="60"/>
      <w:outlineLvl w:val="5"/>
    </w:pPr>
    <w:rPr>
      <w:rFonts w:ascii="Arial" w:hAnsi="Arial"/>
      <w:i/>
      <w:sz w:val="22"/>
      <w:szCs w:val="20"/>
    </w:rPr>
  </w:style>
  <w:style w:type="paragraph" w:styleId="Heading7">
    <w:name w:val="heading 7"/>
    <w:basedOn w:val="Normal"/>
    <w:next w:val="Normal"/>
    <w:qFormat/>
    <w:rsid w:val="00661D03"/>
    <w:pPr>
      <w:numPr>
        <w:ilvl w:val="6"/>
        <w:numId w:val="1"/>
      </w:numPr>
      <w:spacing w:before="240" w:after="60"/>
      <w:outlineLvl w:val="6"/>
    </w:pPr>
    <w:rPr>
      <w:rFonts w:ascii="Arial" w:hAnsi="Arial"/>
      <w:sz w:val="20"/>
      <w:szCs w:val="20"/>
    </w:rPr>
  </w:style>
  <w:style w:type="paragraph" w:styleId="Heading8">
    <w:name w:val="heading 8"/>
    <w:basedOn w:val="Normal"/>
    <w:next w:val="Normal"/>
    <w:qFormat/>
    <w:rsid w:val="00661D03"/>
    <w:pPr>
      <w:numPr>
        <w:ilvl w:val="7"/>
        <w:numId w:val="1"/>
      </w:numPr>
      <w:spacing w:before="240" w:after="60"/>
      <w:outlineLvl w:val="7"/>
    </w:pPr>
    <w:rPr>
      <w:rFonts w:ascii="Arial" w:hAnsi="Arial"/>
      <w:i/>
      <w:sz w:val="20"/>
      <w:szCs w:val="20"/>
    </w:rPr>
  </w:style>
  <w:style w:type="paragraph" w:styleId="Heading9">
    <w:name w:val="heading 9"/>
    <w:basedOn w:val="Normal"/>
    <w:next w:val="Normal"/>
    <w:qFormat/>
    <w:rsid w:val="00661D03"/>
    <w:pPr>
      <w:numPr>
        <w:ilvl w:val="8"/>
        <w:numId w:val="1"/>
      </w:numPr>
      <w:spacing w:before="240" w:after="60"/>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1D03"/>
    <w:pPr>
      <w:tabs>
        <w:tab w:val="center" w:pos="4320"/>
        <w:tab w:val="right" w:pos="8640"/>
      </w:tabs>
    </w:pPr>
  </w:style>
  <w:style w:type="paragraph" w:styleId="Title">
    <w:name w:val="Title"/>
    <w:basedOn w:val="Normal"/>
    <w:qFormat/>
    <w:rsid w:val="00661D03"/>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Pr>
      <w:rFonts w:ascii="Arial" w:hAnsi="Arial"/>
      <w:b/>
      <w:szCs w:val="20"/>
    </w:rPr>
  </w:style>
  <w:style w:type="paragraph" w:styleId="Footer">
    <w:name w:val="footer"/>
    <w:basedOn w:val="Normal"/>
    <w:link w:val="FooterChar"/>
    <w:uiPriority w:val="99"/>
    <w:rsid w:val="00661D03"/>
    <w:pPr>
      <w:tabs>
        <w:tab w:val="center" w:pos="4320"/>
        <w:tab w:val="right" w:pos="8640"/>
      </w:tabs>
    </w:pPr>
  </w:style>
  <w:style w:type="paragraph" w:styleId="BodyText2">
    <w:name w:val="Body Text 2"/>
    <w:basedOn w:val="Normal"/>
    <w:rsid w:val="00422A18"/>
    <w:pPr>
      <w:tabs>
        <w:tab w:val="left" w:pos="720"/>
        <w:tab w:val="left" w:pos="1080"/>
      </w:tabs>
      <w:overflowPunct w:val="0"/>
      <w:autoSpaceDE w:val="0"/>
      <w:autoSpaceDN w:val="0"/>
      <w:adjustRightInd w:val="0"/>
      <w:jc w:val="both"/>
      <w:textAlignment w:val="baseline"/>
    </w:pPr>
    <w:rPr>
      <w:rFonts w:ascii="Arial" w:hAnsi="Arial"/>
      <w:i/>
      <w:szCs w:val="20"/>
      <w:lang w:val="en-GB"/>
    </w:rPr>
  </w:style>
  <w:style w:type="table" w:styleId="TableGrid">
    <w:name w:val="Table Grid"/>
    <w:basedOn w:val="TableNormal"/>
    <w:rsid w:val="00726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 Paragraph"/>
    <w:aliases w:val="left-aligned1"/>
    <w:uiPriority w:val="99"/>
    <w:rsid w:val="008F4746"/>
    <w:pPr>
      <w:widowControl w:val="0"/>
      <w:autoSpaceDE w:val="0"/>
      <w:autoSpaceDN w:val="0"/>
      <w:adjustRightInd w:val="0"/>
      <w:spacing w:line="240" w:lineRule="atLeast"/>
    </w:pPr>
    <w:rPr>
      <w:rFonts w:ascii="Courier New" w:hAnsi="Courier New" w:cs="Courier New"/>
      <w:sz w:val="24"/>
      <w:szCs w:val="24"/>
    </w:rPr>
  </w:style>
  <w:style w:type="character" w:styleId="Hyperlink">
    <w:name w:val="Hyperlink"/>
    <w:uiPriority w:val="99"/>
    <w:unhideWhenUsed/>
    <w:rsid w:val="008F4746"/>
    <w:rPr>
      <w:color w:val="0000FF"/>
      <w:u w:val="single"/>
    </w:rPr>
  </w:style>
  <w:style w:type="character" w:customStyle="1" w:styleId="FooterChar">
    <w:name w:val="Footer Char"/>
    <w:link w:val="Footer"/>
    <w:uiPriority w:val="99"/>
    <w:rsid w:val="008E0B75"/>
    <w:rPr>
      <w:sz w:val="24"/>
      <w:szCs w:val="24"/>
    </w:rPr>
  </w:style>
  <w:style w:type="paragraph" w:styleId="BalloonText">
    <w:name w:val="Balloon Text"/>
    <w:basedOn w:val="Normal"/>
    <w:link w:val="BalloonTextChar"/>
    <w:rsid w:val="00EA3547"/>
    <w:rPr>
      <w:rFonts w:ascii="Tahoma" w:hAnsi="Tahoma" w:cs="Tahoma"/>
      <w:sz w:val="16"/>
      <w:szCs w:val="16"/>
    </w:rPr>
  </w:style>
  <w:style w:type="character" w:customStyle="1" w:styleId="BalloonTextChar">
    <w:name w:val="Balloon Text Char"/>
    <w:link w:val="BalloonText"/>
    <w:rsid w:val="00EA3547"/>
    <w:rPr>
      <w:rFonts w:ascii="Tahoma" w:hAnsi="Tahoma" w:cs="Tahoma"/>
      <w:sz w:val="16"/>
      <w:szCs w:val="16"/>
    </w:rPr>
  </w:style>
  <w:style w:type="paragraph" w:styleId="Bibliography">
    <w:name w:val="Bibliography"/>
    <w:basedOn w:val="Normal"/>
    <w:next w:val="Normal"/>
    <w:uiPriority w:val="37"/>
    <w:semiHidden/>
    <w:unhideWhenUsed/>
    <w:rsid w:val="003957DF"/>
  </w:style>
  <w:style w:type="paragraph" w:styleId="BlockText">
    <w:name w:val="Block Text"/>
    <w:basedOn w:val="Normal"/>
    <w:rsid w:val="003957DF"/>
    <w:pPr>
      <w:spacing w:after="120"/>
      <w:ind w:left="1440" w:right="1440"/>
    </w:pPr>
  </w:style>
  <w:style w:type="paragraph" w:styleId="BodyText">
    <w:name w:val="Body Text"/>
    <w:basedOn w:val="Normal"/>
    <w:link w:val="BodyTextChar"/>
    <w:rsid w:val="003957DF"/>
    <w:pPr>
      <w:spacing w:after="120"/>
    </w:pPr>
  </w:style>
  <w:style w:type="character" w:customStyle="1" w:styleId="BodyTextChar">
    <w:name w:val="Body Text Char"/>
    <w:link w:val="BodyText"/>
    <w:rsid w:val="003957DF"/>
    <w:rPr>
      <w:sz w:val="24"/>
      <w:szCs w:val="24"/>
    </w:rPr>
  </w:style>
  <w:style w:type="paragraph" w:styleId="BodyText3">
    <w:name w:val="Body Text 3"/>
    <w:basedOn w:val="Normal"/>
    <w:link w:val="BodyText3Char"/>
    <w:rsid w:val="003957DF"/>
    <w:pPr>
      <w:spacing w:after="120"/>
    </w:pPr>
    <w:rPr>
      <w:sz w:val="16"/>
      <w:szCs w:val="16"/>
    </w:rPr>
  </w:style>
  <w:style w:type="character" w:customStyle="1" w:styleId="BodyText3Char">
    <w:name w:val="Body Text 3 Char"/>
    <w:link w:val="BodyText3"/>
    <w:rsid w:val="003957DF"/>
    <w:rPr>
      <w:sz w:val="16"/>
      <w:szCs w:val="16"/>
    </w:rPr>
  </w:style>
  <w:style w:type="paragraph" w:styleId="BodyTextFirstIndent">
    <w:name w:val="Body Text First Indent"/>
    <w:basedOn w:val="BodyText"/>
    <w:link w:val="BodyTextFirstIndentChar"/>
    <w:rsid w:val="003957DF"/>
    <w:pPr>
      <w:ind w:firstLine="210"/>
    </w:pPr>
  </w:style>
  <w:style w:type="character" w:customStyle="1" w:styleId="BodyTextFirstIndentChar">
    <w:name w:val="Body Text First Indent Char"/>
    <w:link w:val="BodyTextFirstIndent"/>
    <w:rsid w:val="003957DF"/>
    <w:rPr>
      <w:sz w:val="24"/>
      <w:szCs w:val="24"/>
    </w:rPr>
  </w:style>
  <w:style w:type="paragraph" w:styleId="BodyTextIndent">
    <w:name w:val="Body Text Indent"/>
    <w:basedOn w:val="Normal"/>
    <w:link w:val="BodyTextIndentChar"/>
    <w:rsid w:val="003957DF"/>
    <w:pPr>
      <w:spacing w:after="120"/>
      <w:ind w:left="360"/>
    </w:pPr>
  </w:style>
  <w:style w:type="character" w:customStyle="1" w:styleId="BodyTextIndentChar">
    <w:name w:val="Body Text Indent Char"/>
    <w:link w:val="BodyTextIndent"/>
    <w:rsid w:val="003957DF"/>
    <w:rPr>
      <w:sz w:val="24"/>
      <w:szCs w:val="24"/>
    </w:rPr>
  </w:style>
  <w:style w:type="paragraph" w:styleId="BodyTextFirstIndent2">
    <w:name w:val="Body Text First Indent 2"/>
    <w:basedOn w:val="BodyTextIndent"/>
    <w:link w:val="BodyTextFirstIndent2Char"/>
    <w:rsid w:val="003957DF"/>
    <w:pPr>
      <w:ind w:firstLine="210"/>
    </w:pPr>
  </w:style>
  <w:style w:type="character" w:customStyle="1" w:styleId="BodyTextFirstIndent2Char">
    <w:name w:val="Body Text First Indent 2 Char"/>
    <w:link w:val="BodyTextFirstIndent2"/>
    <w:rsid w:val="003957DF"/>
    <w:rPr>
      <w:sz w:val="24"/>
      <w:szCs w:val="24"/>
    </w:rPr>
  </w:style>
  <w:style w:type="paragraph" w:styleId="BodyTextIndent2">
    <w:name w:val="Body Text Indent 2"/>
    <w:basedOn w:val="Normal"/>
    <w:link w:val="BodyTextIndent2Char"/>
    <w:rsid w:val="003957DF"/>
    <w:pPr>
      <w:spacing w:after="120" w:line="480" w:lineRule="auto"/>
      <w:ind w:left="360"/>
    </w:pPr>
  </w:style>
  <w:style w:type="character" w:customStyle="1" w:styleId="BodyTextIndent2Char">
    <w:name w:val="Body Text Indent 2 Char"/>
    <w:link w:val="BodyTextIndent2"/>
    <w:rsid w:val="003957DF"/>
    <w:rPr>
      <w:sz w:val="24"/>
      <w:szCs w:val="24"/>
    </w:rPr>
  </w:style>
  <w:style w:type="paragraph" w:styleId="BodyTextIndent3">
    <w:name w:val="Body Text Indent 3"/>
    <w:basedOn w:val="Normal"/>
    <w:link w:val="BodyTextIndent3Char"/>
    <w:rsid w:val="003957DF"/>
    <w:pPr>
      <w:spacing w:after="120"/>
      <w:ind w:left="360"/>
    </w:pPr>
    <w:rPr>
      <w:sz w:val="16"/>
      <w:szCs w:val="16"/>
    </w:rPr>
  </w:style>
  <w:style w:type="character" w:customStyle="1" w:styleId="BodyTextIndent3Char">
    <w:name w:val="Body Text Indent 3 Char"/>
    <w:link w:val="BodyTextIndent3"/>
    <w:rsid w:val="003957DF"/>
    <w:rPr>
      <w:sz w:val="16"/>
      <w:szCs w:val="16"/>
    </w:rPr>
  </w:style>
  <w:style w:type="paragraph" w:styleId="Caption">
    <w:name w:val="caption"/>
    <w:basedOn w:val="Normal"/>
    <w:next w:val="Normal"/>
    <w:semiHidden/>
    <w:unhideWhenUsed/>
    <w:qFormat/>
    <w:rsid w:val="003957DF"/>
    <w:rPr>
      <w:b/>
      <w:bCs/>
      <w:sz w:val="20"/>
      <w:szCs w:val="20"/>
    </w:rPr>
  </w:style>
  <w:style w:type="paragraph" w:styleId="Closing">
    <w:name w:val="Closing"/>
    <w:basedOn w:val="Normal"/>
    <w:link w:val="ClosingChar"/>
    <w:rsid w:val="003957DF"/>
    <w:pPr>
      <w:ind w:left="4320"/>
    </w:pPr>
  </w:style>
  <w:style w:type="character" w:customStyle="1" w:styleId="ClosingChar">
    <w:name w:val="Closing Char"/>
    <w:link w:val="Closing"/>
    <w:rsid w:val="003957DF"/>
    <w:rPr>
      <w:sz w:val="24"/>
      <w:szCs w:val="24"/>
    </w:rPr>
  </w:style>
  <w:style w:type="paragraph" w:styleId="CommentText">
    <w:name w:val="annotation text"/>
    <w:basedOn w:val="Normal"/>
    <w:link w:val="CommentTextChar"/>
    <w:rsid w:val="003957DF"/>
    <w:rPr>
      <w:sz w:val="20"/>
      <w:szCs w:val="20"/>
    </w:rPr>
  </w:style>
  <w:style w:type="character" w:customStyle="1" w:styleId="CommentTextChar">
    <w:name w:val="Comment Text Char"/>
    <w:basedOn w:val="DefaultParagraphFont"/>
    <w:link w:val="CommentText"/>
    <w:rsid w:val="003957DF"/>
  </w:style>
  <w:style w:type="paragraph" w:styleId="CommentSubject">
    <w:name w:val="annotation subject"/>
    <w:basedOn w:val="CommentText"/>
    <w:next w:val="CommentText"/>
    <w:link w:val="CommentSubjectChar"/>
    <w:rsid w:val="003957DF"/>
    <w:rPr>
      <w:b/>
      <w:bCs/>
    </w:rPr>
  </w:style>
  <w:style w:type="character" w:customStyle="1" w:styleId="CommentSubjectChar">
    <w:name w:val="Comment Subject Char"/>
    <w:link w:val="CommentSubject"/>
    <w:rsid w:val="003957DF"/>
    <w:rPr>
      <w:b/>
      <w:bCs/>
    </w:rPr>
  </w:style>
  <w:style w:type="paragraph" w:styleId="Date">
    <w:name w:val="Date"/>
    <w:basedOn w:val="Normal"/>
    <w:next w:val="Normal"/>
    <w:link w:val="DateChar"/>
    <w:rsid w:val="003957DF"/>
  </w:style>
  <w:style w:type="character" w:customStyle="1" w:styleId="DateChar">
    <w:name w:val="Date Char"/>
    <w:link w:val="Date"/>
    <w:rsid w:val="003957DF"/>
    <w:rPr>
      <w:sz w:val="24"/>
      <w:szCs w:val="24"/>
    </w:rPr>
  </w:style>
  <w:style w:type="paragraph" w:styleId="DocumentMap">
    <w:name w:val="Document Map"/>
    <w:basedOn w:val="Normal"/>
    <w:link w:val="DocumentMapChar"/>
    <w:rsid w:val="003957DF"/>
    <w:rPr>
      <w:rFonts w:ascii="Tahoma" w:hAnsi="Tahoma" w:cs="Tahoma"/>
      <w:sz w:val="16"/>
      <w:szCs w:val="16"/>
    </w:rPr>
  </w:style>
  <w:style w:type="character" w:customStyle="1" w:styleId="DocumentMapChar">
    <w:name w:val="Document Map Char"/>
    <w:link w:val="DocumentMap"/>
    <w:rsid w:val="003957DF"/>
    <w:rPr>
      <w:rFonts w:ascii="Tahoma" w:hAnsi="Tahoma" w:cs="Tahoma"/>
      <w:sz w:val="16"/>
      <w:szCs w:val="16"/>
    </w:rPr>
  </w:style>
  <w:style w:type="paragraph" w:styleId="E-mailSignature">
    <w:name w:val="E-mail Signature"/>
    <w:basedOn w:val="Normal"/>
    <w:link w:val="E-mailSignatureChar"/>
    <w:rsid w:val="003957DF"/>
  </w:style>
  <w:style w:type="character" w:customStyle="1" w:styleId="E-mailSignatureChar">
    <w:name w:val="E-mail Signature Char"/>
    <w:link w:val="E-mailSignature"/>
    <w:rsid w:val="003957DF"/>
    <w:rPr>
      <w:sz w:val="24"/>
      <w:szCs w:val="24"/>
    </w:rPr>
  </w:style>
  <w:style w:type="paragraph" w:styleId="EndnoteText">
    <w:name w:val="endnote text"/>
    <w:basedOn w:val="Normal"/>
    <w:link w:val="EndnoteTextChar"/>
    <w:rsid w:val="003957DF"/>
    <w:rPr>
      <w:sz w:val="20"/>
      <w:szCs w:val="20"/>
    </w:rPr>
  </w:style>
  <w:style w:type="character" w:customStyle="1" w:styleId="EndnoteTextChar">
    <w:name w:val="Endnote Text Char"/>
    <w:basedOn w:val="DefaultParagraphFont"/>
    <w:link w:val="EndnoteText"/>
    <w:rsid w:val="003957DF"/>
  </w:style>
  <w:style w:type="paragraph" w:styleId="EnvelopeAddress">
    <w:name w:val="envelope address"/>
    <w:basedOn w:val="Normal"/>
    <w:rsid w:val="003957DF"/>
    <w:pPr>
      <w:framePr w:w="7920" w:h="1980" w:hRule="exact" w:hSpace="180" w:wrap="auto" w:hAnchor="page" w:xAlign="center" w:yAlign="bottom"/>
      <w:ind w:left="2880"/>
    </w:pPr>
    <w:rPr>
      <w:rFonts w:ascii="Cambria" w:hAnsi="Cambria"/>
    </w:rPr>
  </w:style>
  <w:style w:type="paragraph" w:styleId="EnvelopeReturn">
    <w:name w:val="envelope return"/>
    <w:basedOn w:val="Normal"/>
    <w:rsid w:val="003957DF"/>
    <w:rPr>
      <w:rFonts w:ascii="Cambria" w:hAnsi="Cambria"/>
      <w:sz w:val="20"/>
      <w:szCs w:val="20"/>
    </w:rPr>
  </w:style>
  <w:style w:type="paragraph" w:styleId="FootnoteText">
    <w:name w:val="footnote text"/>
    <w:basedOn w:val="Normal"/>
    <w:link w:val="FootnoteTextChar"/>
    <w:rsid w:val="003957DF"/>
    <w:rPr>
      <w:sz w:val="20"/>
      <w:szCs w:val="20"/>
    </w:rPr>
  </w:style>
  <w:style w:type="character" w:customStyle="1" w:styleId="FootnoteTextChar">
    <w:name w:val="Footnote Text Char"/>
    <w:basedOn w:val="DefaultParagraphFont"/>
    <w:link w:val="FootnoteText"/>
    <w:rsid w:val="003957DF"/>
  </w:style>
  <w:style w:type="paragraph" w:styleId="HTMLAddress">
    <w:name w:val="HTML Address"/>
    <w:basedOn w:val="Normal"/>
    <w:link w:val="HTMLAddressChar"/>
    <w:rsid w:val="003957DF"/>
    <w:rPr>
      <w:i/>
      <w:iCs/>
    </w:rPr>
  </w:style>
  <w:style w:type="character" w:customStyle="1" w:styleId="HTMLAddressChar">
    <w:name w:val="HTML Address Char"/>
    <w:link w:val="HTMLAddress"/>
    <w:rsid w:val="003957DF"/>
    <w:rPr>
      <w:i/>
      <w:iCs/>
      <w:sz w:val="24"/>
      <w:szCs w:val="24"/>
    </w:rPr>
  </w:style>
  <w:style w:type="paragraph" w:styleId="HTMLPreformatted">
    <w:name w:val="HTML Preformatted"/>
    <w:basedOn w:val="Normal"/>
    <w:link w:val="HTMLPreformattedChar"/>
    <w:rsid w:val="003957DF"/>
    <w:rPr>
      <w:rFonts w:ascii="Courier New" w:hAnsi="Courier New" w:cs="Courier New"/>
      <w:sz w:val="20"/>
      <w:szCs w:val="20"/>
    </w:rPr>
  </w:style>
  <w:style w:type="character" w:customStyle="1" w:styleId="HTMLPreformattedChar">
    <w:name w:val="HTML Preformatted Char"/>
    <w:link w:val="HTMLPreformatted"/>
    <w:rsid w:val="003957DF"/>
    <w:rPr>
      <w:rFonts w:ascii="Courier New" w:hAnsi="Courier New" w:cs="Courier New"/>
    </w:rPr>
  </w:style>
  <w:style w:type="paragraph" w:styleId="Index1">
    <w:name w:val="index 1"/>
    <w:basedOn w:val="Normal"/>
    <w:next w:val="Normal"/>
    <w:autoRedefine/>
    <w:rsid w:val="003957DF"/>
    <w:pPr>
      <w:ind w:left="240" w:hanging="240"/>
    </w:pPr>
  </w:style>
  <w:style w:type="paragraph" w:styleId="Index2">
    <w:name w:val="index 2"/>
    <w:basedOn w:val="Normal"/>
    <w:next w:val="Normal"/>
    <w:autoRedefine/>
    <w:rsid w:val="003957DF"/>
    <w:pPr>
      <w:ind w:left="480" w:hanging="240"/>
    </w:pPr>
  </w:style>
  <w:style w:type="paragraph" w:styleId="Index3">
    <w:name w:val="index 3"/>
    <w:basedOn w:val="Normal"/>
    <w:next w:val="Normal"/>
    <w:autoRedefine/>
    <w:rsid w:val="003957DF"/>
    <w:pPr>
      <w:ind w:left="720" w:hanging="240"/>
    </w:pPr>
  </w:style>
  <w:style w:type="paragraph" w:styleId="Index4">
    <w:name w:val="index 4"/>
    <w:basedOn w:val="Normal"/>
    <w:next w:val="Normal"/>
    <w:autoRedefine/>
    <w:rsid w:val="003957DF"/>
    <w:pPr>
      <w:ind w:left="960" w:hanging="240"/>
    </w:pPr>
  </w:style>
  <w:style w:type="paragraph" w:styleId="Index5">
    <w:name w:val="index 5"/>
    <w:basedOn w:val="Normal"/>
    <w:next w:val="Normal"/>
    <w:autoRedefine/>
    <w:rsid w:val="003957DF"/>
    <w:pPr>
      <w:ind w:left="1200" w:hanging="240"/>
    </w:pPr>
  </w:style>
  <w:style w:type="paragraph" w:styleId="Index6">
    <w:name w:val="index 6"/>
    <w:basedOn w:val="Normal"/>
    <w:next w:val="Normal"/>
    <w:autoRedefine/>
    <w:rsid w:val="003957DF"/>
    <w:pPr>
      <w:ind w:left="1440" w:hanging="240"/>
    </w:pPr>
  </w:style>
  <w:style w:type="paragraph" w:styleId="Index7">
    <w:name w:val="index 7"/>
    <w:basedOn w:val="Normal"/>
    <w:next w:val="Normal"/>
    <w:autoRedefine/>
    <w:rsid w:val="003957DF"/>
    <w:pPr>
      <w:ind w:left="1680" w:hanging="240"/>
    </w:pPr>
  </w:style>
  <w:style w:type="paragraph" w:styleId="Index8">
    <w:name w:val="index 8"/>
    <w:basedOn w:val="Normal"/>
    <w:next w:val="Normal"/>
    <w:autoRedefine/>
    <w:rsid w:val="003957DF"/>
    <w:pPr>
      <w:ind w:left="1920" w:hanging="240"/>
    </w:pPr>
  </w:style>
  <w:style w:type="paragraph" w:styleId="Index9">
    <w:name w:val="index 9"/>
    <w:basedOn w:val="Normal"/>
    <w:next w:val="Normal"/>
    <w:autoRedefine/>
    <w:rsid w:val="003957DF"/>
    <w:pPr>
      <w:ind w:left="2160" w:hanging="240"/>
    </w:pPr>
  </w:style>
  <w:style w:type="paragraph" w:styleId="IndexHeading">
    <w:name w:val="index heading"/>
    <w:basedOn w:val="Normal"/>
    <w:next w:val="Index1"/>
    <w:rsid w:val="003957DF"/>
    <w:rPr>
      <w:rFonts w:ascii="Cambria" w:hAnsi="Cambria"/>
      <w:b/>
      <w:bCs/>
    </w:rPr>
  </w:style>
  <w:style w:type="paragraph" w:styleId="IntenseQuote">
    <w:name w:val="Intense Quote"/>
    <w:basedOn w:val="Normal"/>
    <w:next w:val="Normal"/>
    <w:link w:val="IntenseQuoteChar"/>
    <w:uiPriority w:val="30"/>
    <w:qFormat/>
    <w:rsid w:val="003957D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957DF"/>
    <w:rPr>
      <w:b/>
      <w:bCs/>
      <w:i/>
      <w:iCs/>
      <w:color w:val="4F81BD"/>
      <w:sz w:val="24"/>
      <w:szCs w:val="24"/>
    </w:rPr>
  </w:style>
  <w:style w:type="paragraph" w:styleId="List">
    <w:name w:val="List"/>
    <w:basedOn w:val="Normal"/>
    <w:rsid w:val="003957DF"/>
    <w:pPr>
      <w:ind w:left="360" w:hanging="360"/>
      <w:contextualSpacing/>
    </w:pPr>
  </w:style>
  <w:style w:type="paragraph" w:styleId="List2">
    <w:name w:val="List 2"/>
    <w:basedOn w:val="Normal"/>
    <w:rsid w:val="003957DF"/>
    <w:pPr>
      <w:ind w:left="720" w:hanging="360"/>
      <w:contextualSpacing/>
    </w:pPr>
  </w:style>
  <w:style w:type="paragraph" w:styleId="List3">
    <w:name w:val="List 3"/>
    <w:basedOn w:val="Normal"/>
    <w:rsid w:val="003957DF"/>
    <w:pPr>
      <w:ind w:left="1080" w:hanging="360"/>
      <w:contextualSpacing/>
    </w:pPr>
  </w:style>
  <w:style w:type="paragraph" w:styleId="List4">
    <w:name w:val="List 4"/>
    <w:basedOn w:val="Normal"/>
    <w:rsid w:val="003957DF"/>
    <w:pPr>
      <w:ind w:left="1440" w:hanging="360"/>
      <w:contextualSpacing/>
    </w:pPr>
  </w:style>
  <w:style w:type="paragraph" w:styleId="List5">
    <w:name w:val="List 5"/>
    <w:basedOn w:val="Normal"/>
    <w:rsid w:val="003957DF"/>
    <w:pPr>
      <w:ind w:left="1800" w:hanging="360"/>
      <w:contextualSpacing/>
    </w:pPr>
  </w:style>
  <w:style w:type="paragraph" w:styleId="ListBullet">
    <w:name w:val="List Bullet"/>
    <w:basedOn w:val="Normal"/>
    <w:rsid w:val="003957DF"/>
    <w:pPr>
      <w:numPr>
        <w:numId w:val="4"/>
      </w:numPr>
      <w:contextualSpacing/>
    </w:pPr>
  </w:style>
  <w:style w:type="paragraph" w:styleId="ListBullet2">
    <w:name w:val="List Bullet 2"/>
    <w:basedOn w:val="Normal"/>
    <w:rsid w:val="003957DF"/>
    <w:pPr>
      <w:numPr>
        <w:numId w:val="5"/>
      </w:numPr>
      <w:contextualSpacing/>
    </w:pPr>
  </w:style>
  <w:style w:type="paragraph" w:styleId="ListBullet3">
    <w:name w:val="List Bullet 3"/>
    <w:basedOn w:val="Normal"/>
    <w:rsid w:val="003957DF"/>
    <w:pPr>
      <w:numPr>
        <w:numId w:val="6"/>
      </w:numPr>
      <w:contextualSpacing/>
    </w:pPr>
  </w:style>
  <w:style w:type="paragraph" w:styleId="ListBullet4">
    <w:name w:val="List Bullet 4"/>
    <w:basedOn w:val="Normal"/>
    <w:rsid w:val="003957DF"/>
    <w:pPr>
      <w:numPr>
        <w:numId w:val="7"/>
      </w:numPr>
      <w:contextualSpacing/>
    </w:pPr>
  </w:style>
  <w:style w:type="paragraph" w:styleId="ListBullet5">
    <w:name w:val="List Bullet 5"/>
    <w:basedOn w:val="Normal"/>
    <w:rsid w:val="003957DF"/>
    <w:pPr>
      <w:numPr>
        <w:numId w:val="8"/>
      </w:numPr>
      <w:contextualSpacing/>
    </w:pPr>
  </w:style>
  <w:style w:type="paragraph" w:styleId="ListContinue">
    <w:name w:val="List Continue"/>
    <w:basedOn w:val="Normal"/>
    <w:rsid w:val="003957DF"/>
    <w:pPr>
      <w:spacing w:after="120"/>
      <w:ind w:left="360"/>
      <w:contextualSpacing/>
    </w:pPr>
  </w:style>
  <w:style w:type="paragraph" w:styleId="ListContinue2">
    <w:name w:val="List Continue 2"/>
    <w:basedOn w:val="Normal"/>
    <w:rsid w:val="003957DF"/>
    <w:pPr>
      <w:spacing w:after="120"/>
      <w:ind w:left="720"/>
      <w:contextualSpacing/>
    </w:pPr>
  </w:style>
  <w:style w:type="paragraph" w:styleId="ListContinue3">
    <w:name w:val="List Continue 3"/>
    <w:basedOn w:val="Normal"/>
    <w:rsid w:val="003957DF"/>
    <w:pPr>
      <w:spacing w:after="120"/>
      <w:ind w:left="1080"/>
      <w:contextualSpacing/>
    </w:pPr>
  </w:style>
  <w:style w:type="paragraph" w:styleId="ListContinue4">
    <w:name w:val="List Continue 4"/>
    <w:basedOn w:val="Normal"/>
    <w:rsid w:val="003957DF"/>
    <w:pPr>
      <w:spacing w:after="120"/>
      <w:ind w:left="1440"/>
      <w:contextualSpacing/>
    </w:pPr>
  </w:style>
  <w:style w:type="paragraph" w:styleId="ListContinue5">
    <w:name w:val="List Continue 5"/>
    <w:basedOn w:val="Normal"/>
    <w:rsid w:val="003957DF"/>
    <w:pPr>
      <w:spacing w:after="120"/>
      <w:ind w:left="1800"/>
      <w:contextualSpacing/>
    </w:pPr>
  </w:style>
  <w:style w:type="paragraph" w:styleId="ListNumber">
    <w:name w:val="List Number"/>
    <w:basedOn w:val="Normal"/>
    <w:rsid w:val="003957DF"/>
    <w:pPr>
      <w:numPr>
        <w:numId w:val="9"/>
      </w:numPr>
      <w:contextualSpacing/>
    </w:pPr>
  </w:style>
  <w:style w:type="paragraph" w:styleId="ListNumber2">
    <w:name w:val="List Number 2"/>
    <w:basedOn w:val="Normal"/>
    <w:rsid w:val="003957DF"/>
    <w:pPr>
      <w:numPr>
        <w:numId w:val="10"/>
      </w:numPr>
      <w:contextualSpacing/>
    </w:pPr>
  </w:style>
  <w:style w:type="paragraph" w:styleId="ListNumber3">
    <w:name w:val="List Number 3"/>
    <w:basedOn w:val="Normal"/>
    <w:rsid w:val="003957DF"/>
    <w:pPr>
      <w:numPr>
        <w:numId w:val="11"/>
      </w:numPr>
      <w:contextualSpacing/>
    </w:pPr>
  </w:style>
  <w:style w:type="paragraph" w:styleId="ListNumber4">
    <w:name w:val="List Number 4"/>
    <w:basedOn w:val="Normal"/>
    <w:rsid w:val="003957DF"/>
    <w:pPr>
      <w:numPr>
        <w:numId w:val="12"/>
      </w:numPr>
      <w:contextualSpacing/>
    </w:pPr>
  </w:style>
  <w:style w:type="paragraph" w:styleId="ListNumber5">
    <w:name w:val="List Number 5"/>
    <w:basedOn w:val="Normal"/>
    <w:rsid w:val="003957DF"/>
    <w:pPr>
      <w:numPr>
        <w:numId w:val="13"/>
      </w:numPr>
      <w:contextualSpacing/>
    </w:pPr>
  </w:style>
  <w:style w:type="paragraph" w:styleId="ListParagraph">
    <w:name w:val="List Paragraph"/>
    <w:basedOn w:val="Normal"/>
    <w:uiPriority w:val="34"/>
    <w:qFormat/>
    <w:rsid w:val="003957DF"/>
    <w:pPr>
      <w:ind w:left="720"/>
    </w:pPr>
  </w:style>
  <w:style w:type="paragraph" w:styleId="MacroText">
    <w:name w:val="macro"/>
    <w:link w:val="MacroTextChar"/>
    <w:rsid w:val="003957D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3957DF"/>
    <w:rPr>
      <w:rFonts w:ascii="Courier New" w:hAnsi="Courier New" w:cs="Courier New"/>
    </w:rPr>
  </w:style>
  <w:style w:type="paragraph" w:styleId="MessageHeader">
    <w:name w:val="Message Header"/>
    <w:basedOn w:val="Normal"/>
    <w:link w:val="MessageHeaderChar"/>
    <w:rsid w:val="003957DF"/>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3957DF"/>
    <w:rPr>
      <w:rFonts w:ascii="Cambria" w:eastAsia="Times New Roman" w:hAnsi="Cambria" w:cs="Times New Roman"/>
      <w:sz w:val="24"/>
      <w:szCs w:val="24"/>
      <w:shd w:val="pct20" w:color="auto" w:fill="auto"/>
    </w:rPr>
  </w:style>
  <w:style w:type="paragraph" w:styleId="NoSpacing">
    <w:name w:val="No Spacing"/>
    <w:uiPriority w:val="1"/>
    <w:qFormat/>
    <w:rsid w:val="003957DF"/>
    <w:rPr>
      <w:sz w:val="24"/>
      <w:szCs w:val="24"/>
    </w:rPr>
  </w:style>
  <w:style w:type="paragraph" w:styleId="NormalWeb">
    <w:name w:val="Normal (Web)"/>
    <w:basedOn w:val="Normal"/>
    <w:rsid w:val="003957DF"/>
  </w:style>
  <w:style w:type="paragraph" w:styleId="NormalIndent">
    <w:name w:val="Normal Indent"/>
    <w:basedOn w:val="Normal"/>
    <w:rsid w:val="003957DF"/>
    <w:pPr>
      <w:ind w:left="720"/>
    </w:pPr>
  </w:style>
  <w:style w:type="paragraph" w:styleId="NoteHeading">
    <w:name w:val="Note Heading"/>
    <w:basedOn w:val="Normal"/>
    <w:next w:val="Normal"/>
    <w:link w:val="NoteHeadingChar"/>
    <w:rsid w:val="003957DF"/>
  </w:style>
  <w:style w:type="character" w:customStyle="1" w:styleId="NoteHeadingChar">
    <w:name w:val="Note Heading Char"/>
    <w:link w:val="NoteHeading"/>
    <w:rsid w:val="003957DF"/>
    <w:rPr>
      <w:sz w:val="24"/>
      <w:szCs w:val="24"/>
    </w:rPr>
  </w:style>
  <w:style w:type="paragraph" w:styleId="PlainText">
    <w:name w:val="Plain Text"/>
    <w:basedOn w:val="Normal"/>
    <w:link w:val="PlainTextChar"/>
    <w:rsid w:val="003957DF"/>
    <w:rPr>
      <w:rFonts w:ascii="Courier New" w:hAnsi="Courier New" w:cs="Courier New"/>
      <w:sz w:val="20"/>
      <w:szCs w:val="20"/>
    </w:rPr>
  </w:style>
  <w:style w:type="character" w:customStyle="1" w:styleId="PlainTextChar">
    <w:name w:val="Plain Text Char"/>
    <w:link w:val="PlainText"/>
    <w:rsid w:val="003957DF"/>
    <w:rPr>
      <w:rFonts w:ascii="Courier New" w:hAnsi="Courier New" w:cs="Courier New"/>
    </w:rPr>
  </w:style>
  <w:style w:type="paragraph" w:styleId="Quote">
    <w:name w:val="Quote"/>
    <w:basedOn w:val="Normal"/>
    <w:next w:val="Normal"/>
    <w:link w:val="QuoteChar"/>
    <w:uiPriority w:val="29"/>
    <w:qFormat/>
    <w:rsid w:val="003957DF"/>
    <w:rPr>
      <w:i/>
      <w:iCs/>
      <w:color w:val="000000"/>
    </w:rPr>
  </w:style>
  <w:style w:type="character" w:customStyle="1" w:styleId="QuoteChar">
    <w:name w:val="Quote Char"/>
    <w:link w:val="Quote"/>
    <w:uiPriority w:val="29"/>
    <w:rsid w:val="003957DF"/>
    <w:rPr>
      <w:i/>
      <w:iCs/>
      <w:color w:val="000000"/>
      <w:sz w:val="24"/>
      <w:szCs w:val="24"/>
    </w:rPr>
  </w:style>
  <w:style w:type="paragraph" w:styleId="Salutation">
    <w:name w:val="Salutation"/>
    <w:basedOn w:val="Normal"/>
    <w:next w:val="Normal"/>
    <w:link w:val="SalutationChar"/>
    <w:rsid w:val="003957DF"/>
  </w:style>
  <w:style w:type="character" w:customStyle="1" w:styleId="SalutationChar">
    <w:name w:val="Salutation Char"/>
    <w:link w:val="Salutation"/>
    <w:rsid w:val="003957DF"/>
    <w:rPr>
      <w:sz w:val="24"/>
      <w:szCs w:val="24"/>
    </w:rPr>
  </w:style>
  <w:style w:type="paragraph" w:styleId="Signature">
    <w:name w:val="Signature"/>
    <w:basedOn w:val="Normal"/>
    <w:link w:val="SignatureChar"/>
    <w:rsid w:val="003957DF"/>
    <w:pPr>
      <w:ind w:left="4320"/>
    </w:pPr>
  </w:style>
  <w:style w:type="character" w:customStyle="1" w:styleId="SignatureChar">
    <w:name w:val="Signature Char"/>
    <w:link w:val="Signature"/>
    <w:rsid w:val="003957DF"/>
    <w:rPr>
      <w:sz w:val="24"/>
      <w:szCs w:val="24"/>
    </w:rPr>
  </w:style>
  <w:style w:type="paragraph" w:styleId="Subtitle">
    <w:name w:val="Subtitle"/>
    <w:basedOn w:val="Normal"/>
    <w:next w:val="Normal"/>
    <w:link w:val="SubtitleChar"/>
    <w:qFormat/>
    <w:rsid w:val="003957DF"/>
    <w:pPr>
      <w:spacing w:after="60"/>
      <w:jc w:val="center"/>
      <w:outlineLvl w:val="1"/>
    </w:pPr>
    <w:rPr>
      <w:rFonts w:ascii="Cambria" w:hAnsi="Cambria"/>
    </w:rPr>
  </w:style>
  <w:style w:type="character" w:customStyle="1" w:styleId="SubtitleChar">
    <w:name w:val="Subtitle Char"/>
    <w:link w:val="Subtitle"/>
    <w:rsid w:val="003957DF"/>
    <w:rPr>
      <w:rFonts w:ascii="Cambria" w:eastAsia="Times New Roman" w:hAnsi="Cambria" w:cs="Times New Roman"/>
      <w:sz w:val="24"/>
      <w:szCs w:val="24"/>
    </w:rPr>
  </w:style>
  <w:style w:type="paragraph" w:styleId="TOCHeading">
    <w:name w:val="TOC Heading"/>
    <w:basedOn w:val="Heading1"/>
    <w:next w:val="Normal"/>
    <w:uiPriority w:val="39"/>
    <w:semiHidden/>
    <w:unhideWhenUsed/>
    <w:qFormat/>
    <w:rsid w:val="003957DF"/>
    <w:pPr>
      <w:numPr>
        <w:numId w:val="0"/>
      </w:numPr>
      <w:tabs>
        <w:tab w:val="clear" w:pos="1134"/>
      </w:tabs>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69964-0078-4D1B-84A9-27AA0676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3491</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Terms and Conditions for Supply of  Equipments and Materials</vt:lpstr>
    </vt:vector>
  </TitlesOfParts>
  <Company>ABB</Company>
  <LinksUpToDate>false</LinksUpToDate>
  <CharactersWithSpaces>23350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 for Supply of  Equipments and Materials</dc:title>
  <dc:subject/>
  <dc:creator>Santosh Y Kulkarni</dc:creator>
  <cp:keywords/>
  <cp:lastModifiedBy>Arun BE</cp:lastModifiedBy>
  <cp:revision>5</cp:revision>
  <cp:lastPrinted>2017-04-19T10:59:00Z</cp:lastPrinted>
  <dcterms:created xsi:type="dcterms:W3CDTF">2019-06-14T09:25:00Z</dcterms:created>
  <dcterms:modified xsi:type="dcterms:W3CDTF">2019-08-28T12:35:00Z</dcterms:modified>
</cp:coreProperties>
</file>