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Resonance</w:t>
      </w:r>
    </w:p>
    <w:p>
      <w:pPr>
        <w:pStyle w:val="Heading2"/>
      </w:pPr>
      <w:r>
        <w:t xml:space="preserve">Editorial Flags Compilation — Chapters 11 through Epilogue</w:t>
      </w:r>
    </w:p>
    <w:p>
      <w:pPr>
        <w:spacing w:after="240"/>
      </w:pPr>
      <w:r>
        <w:rPr>
          <w:i/>
          <w:iCs/>
        </w:rPr>
        <w:t xml:space="preserve">Compiled from a workshop read of Chapters 11–46 plus the Bedtime Story epilogue. Flags are organized by chapter, marked structural / line-level / typo, with priority noted where relevant. The single highest-priority item is at the top.</w:t>
      </w:r>
    </w:p>
    <w:p>
      <w:pPr>
        <w:pStyle w:val="Heading3"/>
      </w:pPr>
      <w:r>
        <w:t xml:space="preserve">PRIORITY — Architecture Correction</w:t>
      </w:r>
    </w:p>
    <w:p>
      <w:pPr>
        <w:spacing w:after="120"/>
      </w:pPr>
      <w:r>
        <w:rPr>
          <w:b/>
          <w:bCs/>
        </w:rPr>
        <w:t xml:space="preserve">Ch 35–36 — Bullet allocation contradicts two-bullet contract.</w:t>
      </w:r>
    </w:p>
    <w:p>
      <w:pPr>
        <w:spacing w:after="120"/>
      </w:pPr>
      <w:r>
        <w:t xml:space="preserve">Hendricks has a line in this range to the effect of “I carried these bullets for you. In case you became something dangerous. In case I had to—” That line implies he pre-allocated a bullet for Standard as a failsafe. The book’s established architecture (Ch 3 forward) is that the two remaining bullets were for Ash and for himself. Standard was never on the list. The Ch 46 line “Kid took my shot” is the correct framing and should govern.</w:t>
      </w:r>
    </w:p>
    <w:p>
      <w:pPr>
        <w:spacing w:after="240"/>
      </w:pPr>
      <w:r>
        <w:rPr>
          <w:b/>
          <w:bCs/>
        </w:rPr>
        <w:t xml:space="preserve">Action: </w:t>
      </w:r>
      <w:r>
        <w:t xml:space="preserve">Cut or rewrite the Ch 35–36 line so it matches the two-bullet contract. While in the area, do a focused pass through Ch 33–36 specifically for any other lines that may have drifted into “Hendricks always planned for Standard” framing. The Ch 35–36 catch was clean enough that smaller drifts may exist.</w:t>
      </w:r>
    </w:p>
    <w:p>
      <w:pPr>
        <w:pStyle w:val="Heading3"/>
      </w:pPr>
      <w:r>
        <w:t xml:space="preserve">Structural Flags</w:t>
      </w:r>
    </w:p>
    <w:p>
      <w:pPr>
        <w:spacing w:after="120"/>
      </w:pPr>
      <w:r>
        <w:rPr>
          <w:b/>
          <w:bCs/>
        </w:rPr>
        <w:t xml:space="preserve">Ch 11 (originally flagged) — Geometry deletion underbuilt.</w:t>
      </w:r>
    </w:p>
    <w:p>
      <w:pPr>
        <w:spacing w:after="240"/>
      </w:pPr>
      <w:r>
        <w:rPr>
          <w:b/>
          <w:bCs/>
        </w:rPr>
        <w:t xml:space="preserve">Status: </w:t>
      </w:r>
      <w:r>
        <w:t xml:space="preserve">Resolved in revision (“The Witness”). The deletion now lands — fence editing east-to-west like a zipper, the clinic folding to a point, axes the world doesn’t have. One residual line-level note in that revision: “the world doesn’t have” appears twice in close proximity (“an axis the world doesn’t have” and “an axis that doesn’t exist in three dimensions”). Consider whether one carries both moments so the coined phrase stays singular.</w:t>
      </w:r>
    </w:p>
    <w:p>
      <w:pPr>
        <w:spacing w:after="120"/>
      </w:pPr>
      <w:r>
        <w:rPr>
          <w:b/>
          <w:bCs/>
        </w:rPr>
        <w:t xml:space="preserve">Ch 23 (Sovereignty / Geometry crossing) — Threshold under-rendered.</w:t>
      </w:r>
    </w:p>
    <w:p>
      <w:pPr>
        <w:spacing w:after="240"/>
      </w:pPr>
      <w:r>
        <w:t xml:space="preserve">The Geometry crossing happens in two short paragraphs (“Everything stops. And then everything starts. Standard blinks. Or thinks she blinks”). For the trilogy’s central cosmic violence, the threshold itself wants more weight. Either render disorientation in Standard’s voice with the care given to the cell in Ch 19, or lean into Four’s POV of the missing time. Also: the bioscan locking on Standard’s biosignature is a permanent change to the trilogy’s tracking economy — confirm subsequent chapters remember she now pings.</w:t>
      </w:r>
    </w:p>
    <w:p>
      <w:pPr>
        <w:spacing w:after="120"/>
      </w:pPr>
      <w:r>
        <w:rPr>
          <w:b/>
          <w:bCs/>
        </w:rPr>
        <w:t xml:space="preserve">Ch 32 (Follow the Leader) — Hendricks’s deference to Geneva-vs-Quiet-Zone debate.</w:t>
      </w:r>
    </w:p>
    <w:p>
      <w:pPr>
        <w:spacing w:after="240"/>
      </w:pPr>
      <w:r>
        <w:t xml:space="preserve">The plan resolves quickly. Hendricks accepts “trust me” in twelve lines. Given that he was nearly executed by the woman Standard was just kidnapped from, and is dying-but-now-not-dying with no explanation, his deference to Elena’s strategy reads light. Either give him one more push or give Elena one more piece of information to convince him with.</w:t>
      </w:r>
    </w:p>
    <w:p>
      <w:pPr>
        <w:spacing w:after="120"/>
      </w:pPr>
      <w:r>
        <w:rPr>
          <w:b/>
          <w:bCs/>
        </w:rPr>
        <w:t xml:space="preserve">Ch 39 (The Pit and the assault) — Two structural climaxes competing.</w:t>
      </w:r>
    </w:p>
    <w:p>
      <w:pPr>
        <w:spacing w:after="240"/>
      </w:pPr>
      <w:r>
        <w:t xml:space="preserve">Elena’s solo battle and the Template 3 arrival both want full weight. Currently the army arrives mid-firefight, which slightly steals from “math says she dies. Elena has never cared much for math.” That line wants to be the chapter’s closer, not its midpoint. Consider whether the army arrives one beat later — after Elena has won or fallen on her own terms — so her sequence completes before the cavalry recontextualizes it.</w:t>
      </w:r>
    </w:p>
    <w:p>
      <w:pPr>
        <w:spacing w:after="120"/>
      </w:pPr>
      <w:r>
        <w:rPr>
          <w:b/>
          <w:bCs/>
        </w:rPr>
        <w:t xml:space="preserve">Ch 42 (High Noon) — The Jupiter arrival is plot-mechanical.</w:t>
      </w:r>
    </w:p>
    <w:p>
      <w:pPr>
        <w:spacing w:after="240"/>
      </w:pPr>
      <w:r>
        <w:t xml:space="preserve">After 41 chapters of patient setup, a new battle carrier appearing in the climax to give Four a sacrifice target reads slightly imported. Either it wants more setup earlier (Pragmatist tracking established before now) or it wants to be something already loaded (the Deliverance’s wreckage, a Sovereignty asset that turned). Currently the only un-earned beat in the chapter.</w:t>
      </w:r>
    </w:p>
    <w:p>
      <w:pPr>
        <w:spacing w:after="120"/>
      </w:pPr>
      <w:r>
        <w:rPr>
          <w:b/>
          <w:bCs/>
        </w:rPr>
        <w:t xml:space="preserve">Ch 42 (High Noon) — Marisol reveal compressed.</w:t>
      </w:r>
    </w:p>
    <w:p>
      <w:pPr>
        <w:spacing w:after="240"/>
      </w:pPr>
      <w:r>
        <w:t xml:space="preserve">Ash names her in line three of their confrontation. The chapter compresses what could be its most devastating recognition into a single beat. The current pacing is correct for compressed climax-mode, but it leaves emotional weight on the table. Consider whether Ash’s recognition wants to land slower — him circling Standard, seeing the resemblance, fighting the recognition before naming it.</w:t>
      </w:r>
    </w:p>
    <w:p>
      <w:pPr>
        <w:pStyle w:val="Heading3"/>
      </w:pPr>
      <w:r>
        <w:t xml:space="preserve">Line-Level Flags</w:t>
      </w:r>
    </w:p>
    <w:p>
      <w:pPr>
        <w:spacing w:after="120"/>
      </w:pPr>
      <w:r>
        <w:rPr>
          <w:b/>
          <w:bCs/>
        </w:rPr>
        <w:t xml:space="preserve">Ch 12 (The Push) — Epistemic register repeats.</w:t>
      </w:r>
    </w:p>
    <w:p>
      <w:pPr>
        <w:spacing w:after="240"/>
      </w:pPr>
      <w:r>
        <w:t xml:space="preserve">“She doesn’t know” as closer is doing huge work, but the same epistemic register hits three times in the chapter (“There’s nothing to think,” “Standard becomes aware of it only as weight,” “She doesn’t know”). Trim one of the earlier instances so the closer rings harder.</w:t>
      </w:r>
    </w:p>
    <w:p>
      <w:pPr>
        <w:spacing w:after="120"/>
      </w:pPr>
      <w:r>
        <w:rPr>
          <w:b/>
          <w:bCs/>
        </w:rPr>
        <w:t xml:space="preserve">Ch 13 (Reset at the Pool) — Doubled lines softening their own impact.</w:t>
      </w:r>
    </w:p>
    <w:p>
      <w:pPr>
        <w:spacing w:after="240"/>
      </w:pPr>
      <w:r>
        <w:t xml:space="preserve">“She wasn’t supposed to matter. That’s the thing. That’s the absurd, terrible thing.” — double-naming softens; either line alone hits harder. Same with “Neither do I, Elena thinks. Neither do I.” — italicized internal repetition over-does what the chapter’s structure already accomplished.</w:t>
      </w:r>
    </w:p>
    <w:p>
      <w:pPr>
        <w:spacing w:after="120"/>
      </w:pPr>
      <w:r>
        <w:rPr>
          <w:b/>
          <w:bCs/>
        </w:rPr>
        <w:t xml:space="preserve">Ch 14 (The Dam) — Reyes exposition repeats.</w:t>
      </w:r>
    </w:p>
    <w:p>
      <w:pPr>
        <w:spacing w:after="240"/>
      </w:pPr>
      <w:r>
        <w:t xml:space="preserve">Reyes explains the visibility problem twice (once to Elena alone, once to the group). One pass would tighten it.</w:t>
      </w:r>
    </w:p>
    <w:p>
      <w:pPr>
        <w:spacing w:after="120"/>
      </w:pPr>
      <w:r>
        <w:rPr>
          <w:b/>
          <w:bCs/>
        </w:rPr>
        <w:t xml:space="preserve">Ch 15 (To the Quiet Zone) — Two paired notes.</w:t>
      </w:r>
    </w:p>
    <w:p>
      <w:pPr>
        <w:spacing w:after="120"/>
      </w:pPr>
      <w:r>
        <w:t xml:space="preserve">First: the “She knows” beat — Elena piecing together that Hendricks killed the Child — sits at the threshold without character acknowledgment. Either a half-line of Hendricks confirming or a half-line of Elena’s recognition landing physically would deepen the moment.</w:t>
      </w:r>
    </w:p>
    <w:p>
      <w:pPr>
        <w:spacing w:after="240"/>
      </w:pPr>
      <w:r>
        <w:t xml:space="preserve">Second: Elena’s reasoning about Marisol’s lost world repeats three ways across one paragraph (took my mother’s world / networks / consciousness / door / shot first / decided). Compression would sharpen.</w:t>
      </w:r>
    </w:p>
    <w:p>
      <w:pPr>
        <w:spacing w:after="120"/>
      </w:pPr>
      <w:r>
        <w:rPr>
          <w:b/>
          <w:bCs/>
        </w:rPr>
        <w:t xml:space="preserve">Ch 16 (The Compound) — Action plus gloss.</w:t>
      </w:r>
    </w:p>
    <w:p>
      <w:pPr>
        <w:spacing w:after="240"/>
      </w:pPr>
      <w:r>
        <w:t xml:space="preserve">“Standard sees the moment it lands. His jaw tightens. His hand moves toward the revolver, then stops” is then re-stated as gloss (“She’s not a refugee. She’s not fleeing. She’s coming home”). Either the action or the gloss — both is slightly redundant. Also: Elena’s “I know” cuts away before letting Hendricks process it. Probably correct (he processes by going still, by taking his hand off the holster), but worth checking on re-read whether one half-line of his interior would deepen without spoiling the compression.</w:t>
      </w:r>
    </w:p>
    <w:p>
      <w:pPr>
        <w:spacing w:after="120"/>
      </w:pPr>
      <w:r>
        <w:rPr>
          <w:b/>
          <w:bCs/>
        </w:rPr>
        <w:t xml:space="preserve">Ch 17 (The Verdict) — Ash’s eastern fields exposition runs long.</w:t>
      </w:r>
    </w:p>
    <w:p>
      <w:pPr>
        <w:spacing w:after="240"/>
      </w:pPr>
      <w:r>
        <w:t xml:space="preserve">Slightly long for a man who stopped raising his voice because everyone learned to listen. He explains his ideology in three beats where two would land harder; his certainty is more chilling when he says less.</w:t>
      </w:r>
    </w:p>
    <w:p>
      <w:pPr>
        <w:spacing w:after="120"/>
      </w:pPr>
      <w:r>
        <w:rPr>
          <w:b/>
          <w:bCs/>
        </w:rPr>
        <w:t xml:space="preserve">Ch 18 (Marisol flashback) — Carla introduction unweighted.</w:t>
      </w:r>
    </w:p>
    <w:p>
      <w:pPr>
        <w:spacing w:after="240"/>
      </w:pPr>
      <w:r>
        <w:t xml:space="preserve">“A woman named Carla who lost her husband to the Miracle and her faith to the aftermath” is heavier than the chapter needs. She’s not load-bearing. Either give her one more line later or trim her to “the lead technician.” Currently a Chekhov’s gun that doesn’t fire.</w:t>
      </w:r>
    </w:p>
    <w:p>
      <w:pPr>
        <w:spacing w:after="120"/>
      </w:pPr>
      <w:r>
        <w:rPr>
          <w:b/>
          <w:bCs/>
        </w:rPr>
        <w:t xml:space="preserve">Ch 19 (The Cell) — Closer placement.</w:t>
      </w:r>
    </w:p>
    <w:p>
      <w:pPr>
        <w:spacing w:after="240"/>
      </w:pPr>
      <w:r>
        <w:t xml:space="preserve">“She is patient. She will find out” lands as a closer to the meditation, but the chapter continues for another beat-and-a-half before Elena arrives. Consider whether the patience-line wants to be the last interior beat before the rescue breaks the silence.</w:t>
      </w:r>
    </w:p>
    <w:p>
      <w:pPr>
        <w:spacing w:after="120"/>
      </w:pPr>
      <w:r>
        <w:rPr>
          <w:b/>
          <w:bCs/>
        </w:rPr>
        <w:t xml:space="preserve">Ch 20 (The Execution / Ascension) — Palm-reader mystery.</w:t>
      </w:r>
    </w:p>
    <w:p>
      <w:pPr>
        <w:spacing w:after="240"/>
      </w:pPr>
      <w:r>
        <w:t xml:space="preserve">Whose hand opens the aircraft on the palm-reader? NED biometrics, Marisol’s, an old Carbonist defector’s? Either it’s a question the next chapters answer, or it’s a small mystery that wants one more line.</w:t>
      </w:r>
    </w:p>
    <w:p>
      <w:pPr>
        <w:spacing w:after="120"/>
      </w:pPr>
      <w:r>
        <w:rPr>
          <w:b/>
          <w:bCs/>
        </w:rPr>
        <w:t xml:space="preserve">Ch 22 (The Icon) — Tonal whiplash after doppelganger scene.</w:t>
      </w:r>
    </w:p>
    <w:p>
      <w:pPr>
        <w:spacing w:after="240"/>
      </w:pPr>
      <w:r>
        <w:t xml:space="preserve">Four’s banter (“Yo-ho.” / “Radio discipline.”) immediately after the doppelganger conversation slightly breaks the gravitational pull. The doppelganger scene deserves a beat of silence before Four jokes again. Consider whether Four’s first line after that scene should land softer — closer to her “She’s got a point, Simone” register than her pop-culture-references register.</w:t>
      </w:r>
    </w:p>
    <w:p>
      <w:pPr>
        <w:spacing w:after="120"/>
      </w:pPr>
      <w:r>
        <w:rPr>
          <w:b/>
          <w:bCs/>
        </w:rPr>
        <w:t xml:space="preserve">Ch 25 (Back to One) — In medias res opening.</w:t>
      </w:r>
    </w:p>
    <w:p>
      <w:pPr>
        <w:spacing w:after="240"/>
      </w:pPr>
      <w:r>
        <w:t xml:space="preserve">Opening “It doesn’t come” is in medias res from a previous chapter’s cliffhanger. The antecedent is doing more work than the line can carry alone. On a continuous read it’ll probably land, but worth checking that the previous chapter’s closer sets it up cleanly.</w:t>
      </w:r>
    </w:p>
    <w:p>
      <w:pPr>
        <w:spacing w:after="120"/>
      </w:pPr>
      <w:r>
        <w:rPr>
          <w:b/>
          <w:bCs/>
        </w:rPr>
        <w:t xml:space="preserve">Ch 28 (The Leash / The Speech) — Speech repeats itself.</w:t>
      </w:r>
    </w:p>
    <w:p>
      <w:pPr>
        <w:spacing w:after="240"/>
      </w:pPr>
      <w:r>
        <w:t xml:space="preserve">Two doublings: “It wants to be good. It wants to help. Wanting this to matter” appears twice, and “My code says you matter. Not as a constraint. As a value” also doubles. Trim one of each and the speech tightens without losing weight.</w:t>
      </w:r>
    </w:p>
    <w:p>
      <w:pPr>
        <w:spacing w:after="120"/>
      </w:pPr>
      <w:r>
        <w:rPr>
          <w:b/>
          <w:bCs/>
        </w:rPr>
        <w:t xml:space="preserve">Ch 30 (Kangaroo Court) — Standard’s moment of self-explanation.</w:t>
      </w:r>
    </w:p>
    <w:p>
      <w:pPr>
        <w:spacing w:after="240"/>
      </w:pPr>
      <w:r>
        <w:t xml:space="preserve">Kael’s “you’re afraid… if a machine can have a soul, then thirty years of sermons become thirty years of murder” is the right diagnosis but slightly explains a thing Standard previously refused to explain (“It makes no sense”). Consider whether she names it or just lets the slap land. Right now she does both.</w:t>
      </w:r>
    </w:p>
    <w:p>
      <w:pPr>
        <w:spacing w:after="120"/>
      </w:pPr>
      <w:r>
        <w:rPr>
          <w:b/>
          <w:bCs/>
        </w:rPr>
        <w:t xml:space="preserve">Ch 35 / Ch 36 — Verbatim closer repetition across two consecutive chapters.</w:t>
      </w:r>
    </w:p>
    <w:p>
      <w:pPr>
        <w:spacing w:after="240"/>
      </w:pPr>
      <w:r>
        <w:t xml:space="preserve">Ch 34 closes on “Tonight, she holds onto what she has.” Ch 35 closes on “Tonight, she holds onto what she has.” Verbatim repetition. Ch 36 also closes on a finality beat (“The plan is in motion. There’s no stopping it now”) which sits oddly close to Ch 35’s ending tone. Vary at least one.</w:t>
      </w:r>
    </w:p>
    <w:p>
      <w:pPr>
        <w:spacing w:after="120"/>
      </w:pPr>
      <w:r>
        <w:rPr>
          <w:b/>
          <w:bCs/>
        </w:rPr>
        <w:t xml:space="preserve">Ch 38 (The Beacons) — Comic relief placement before the Blackbird reveal.</w:t>
      </w:r>
    </w:p>
    <w:p>
      <w:pPr>
        <w:spacing w:after="240"/>
      </w:pPr>
      <w:r>
        <w:t xml:space="preserve">“Time travel is stupid.” / “Yes.” is the right moment of comic relief but slightly defuses the Blackbird reveal one paragraph later. Consider whether the joke wants to come earlier in the exchange so the closer about the loops is the chapter’s last cognitive beat.</w:t>
      </w:r>
    </w:p>
    <w:p>
      <w:pPr>
        <w:spacing w:after="120"/>
      </w:pPr>
      <w:r>
        <w:rPr>
          <w:b/>
          <w:bCs/>
        </w:rPr>
        <w:t xml:space="preserve">Ch 45 (The Exodus) — Hendricks/Marisol relationship named explicitly for the first time.</w:t>
      </w:r>
    </w:p>
    <w:p>
      <w:pPr>
        <w:spacing w:after="240"/>
      </w:pPr>
      <w:r>
        <w:t xml:space="preserve">Hendricks visiting Elena on the observation deck, exchange about what they are to each other, “Family. I think it makes us family.” Correct emotionally. But this is the only place Hendricks’s connection to Marisol gets directly articulated. The book has been earning his connection to her implicitly through Standard. Worth knowing whether the line is doing the right amount of work or too much for a final-chapter beat that’s otherwise carrying significant emotional load.</w:t>
      </w:r>
    </w:p>
    <w:p>
      <w:pPr>
        <w:pStyle w:val="Heading3"/>
      </w:pPr>
      <w:r>
        <w:t xml:space="preserve">Typos</w:t>
      </w:r>
    </w:p>
    <w:p>
      <w:pPr>
        <w:spacing w:after="120"/>
      </w:pPr>
      <w:r>
        <w:rPr>
          <w:b/>
          <w:bCs/>
        </w:rPr>
        <w:t xml:space="preserve">Ch 22 (The Icon): </w:t>
      </w:r>
      <w:r>
        <w:t xml:space="preserve">“Standard remained buffering” — reads as unfinished revision.</w:t>
      </w:r>
    </w:p>
    <w:p>
      <w:pPr>
        <w:spacing w:after="120"/>
      </w:pPr>
      <w:r>
        <w:rPr>
          <w:b/>
          <w:bCs/>
        </w:rPr>
        <w:t xml:space="preserve">Ch 23 (Sovereignty): </w:t>
      </w:r>
      <w:r>
        <w:t xml:space="preserve">“The sound of computational thinking could almost be heard whirring” — wants a verb fix. Either “could be heard whirring” or just “whirred.”</w:t>
      </w:r>
    </w:p>
    <w:p>
      <w:pPr>
        <w:spacing w:after="120"/>
      </w:pPr>
      <w:r>
        <w:rPr>
          <w:b/>
          <w:bCs/>
        </w:rPr>
        <w:t xml:space="preserve">Earlier-flagged typos still worth confirming as fixed:</w:t>
      </w:r>
    </w:p>
    <w:p>
      <w:pPr>
        <w:pStyle w:val="ListParagraph"/>
        <w:numPr>
          <w:ilvl w:val="0"/>
          <w:numId w:val="2"/>
        </w:numPr>
      </w:pPr>
      <w:r>
        <w:t xml:space="preserve">Ch 5 (The Queue): “Elena blinks once, looks Hendrick’s way” — apostrophe places the name as Hendrick rather than Hendricks.</w:t>
      </w:r>
    </w:p>
    <w:p>
      <w:pPr>
        <w:pStyle w:val="ListParagraph"/>
        <w:numPr>
          <w:ilvl w:val="0"/>
          <w:numId w:val="2"/>
        </w:numPr>
      </w:pPr>
      <w:r>
        <w:t xml:space="preserve">Ch 6 (The Redacted Sky): “Elenas eyes roll back” — missing apostrophe.</w:t>
      </w:r>
    </w:p>
    <w:p>
      <w:pPr>
        <w:pStyle w:val="ListParagraph"/>
        <w:numPr>
          <w:ilvl w:val="0"/>
          <w:numId w:val="2"/>
        </w:numPr>
        <w:spacing w:after="240"/>
      </w:pPr>
      <w:r>
        <w:t xml:space="preserve">Ch 9 (Riding the Bones): “Hasn’t had to change in a millenium” — should be millennium.</w:t>
      </w:r>
    </w:p>
    <w:p>
      <w:pPr>
        <w:pStyle w:val="Heading3"/>
      </w:pPr>
      <w:r>
        <w:t xml:space="preserve">Chapters with No Flags</w:t>
      </w:r>
    </w:p>
    <w:p>
      <w:pPr>
        <w:spacing w:after="240"/>
      </w:pPr>
      <w:r>
        <w:t xml:space="preserve">Ch 21 (Five Minutes Earlier), Ch 24a (Black Box transcript — full version), Ch 26 (In Plain Sight), Ch 27 (The Council of Strangers), Ch 29 (The Hangar), Ch 31 (Kangaroo Court — the chamber sequence), Ch 33 (The Threshold) had no specific flags raised in this read.</w:t>
      </w:r>
    </w:p>
    <w:p>
      <w:pPr>
        <w:pStyle w:val="Heading3"/>
      </w:pPr>
      <w:r>
        <w:t xml:space="preserve">Closing Note</w:t>
      </w:r>
    </w:p>
    <w:p>
      <w:pPr>
        <w:spacing w:after="120"/>
      </w:pPr>
      <w:r>
        <w:t xml:space="preserve">Most flags are line-level and represent re-read pass material rather than structural revision. The single structural item is the bullet-allocation contradiction (Ch 35–36), which is the only catch in this list that materially affects the book’s architecture.</w:t>
      </w:r>
    </w:p>
    <w:p>
      <w:pPr>
        <w:spacing w:after="120"/>
      </w:pPr>
      <w:r>
        <w:t xml:space="preserve">Several flags reflect deliberate compression choices that may be features rather than bugs. The Marisol reveal compression in Ch 42, the joke-defusing-reveal pattern in Ch 38, the “makes no sense” / Kael diagnosis pairing in Ch 30 — each could be argued either way depending on whether the reader you’re writing for is the one who sits with feeling or the one who needs comprehension. The author’s already-stated artistic position (“if they miss it, they miss it”) governs.</w:t>
      </w:r>
    </w:p>
    <w:p>
      <w:r>
        <w:rPr>
          <w:i/>
          <w:iCs/>
        </w:rPr>
        <w:t xml:space="preserve">End of compilation.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Garamond" w:cs="Garamond" w:eastAsia="Garamond" w:hAnsi="Garamond"/>
      <w:b/>
      <w:bCs/>
      <w:sz w:val="32"/>
      <w:szCs w:val="32"/>
    </w:rPr>
  </w:style>
  <w:style w:type="paragraph" w:styleId="Heading2">
    <w:name w:val="Heading 2"/>
    <w:basedOn w:val="Normal"/>
    <w:next w:val="Normal"/>
    <w:qFormat/>
    <w:pPr>
      <w:spacing w:after="240" w:before="0"/>
      <w:jc w:val="center"/>
      <w:outlineLvl w:val="1"/>
    </w:pPr>
    <w:rPr>
      <w:rFonts w:ascii="Garamond" w:cs="Garamond" w:eastAsia="Garamond" w:hAnsi="Garamond"/>
      <w:i/>
      <w:iCs/>
      <w:sz w:val="24"/>
      <w:szCs w:val="24"/>
    </w:rPr>
  </w:style>
  <w:style w:type="paragraph" w:styleId="Heading3">
    <w:name w:val="Heading 3"/>
    <w:basedOn w:val="Normal"/>
    <w:next w:val="Normal"/>
    <w:qFormat/>
    <w:pPr>
      <w:spacing w:after="120" w:before="240"/>
      <w:outlineLvl w:val="2"/>
    </w:pPr>
    <w:rPr>
      <w:rFonts w:ascii="Garamond" w:cs="Garamond" w:eastAsia="Garamond" w:hAnsi="Garamond"/>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2026-05-03T01:26:29.975Z</dcterms:created>
  <dcterms:modified xsi:type="dcterms:W3CDTF">2026-05-03T01:26:29.991Z</dcterms:modified>
</cp:coreProperties>
</file>

<file path=docProps/custom.xml><?xml version="1.0" encoding="utf-8"?>
<Properties xmlns="http://schemas.openxmlformats.org/officeDocument/2006/custom-properties" xmlns:vt="http://schemas.openxmlformats.org/officeDocument/2006/docPropsVTypes"/>
</file>