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EC747" w14:textId="78E3CB66" w:rsidR="003A174B" w:rsidRDefault="009A47A0">
      <w:pPr>
        <w:pStyle w:val="Heading1"/>
        <w:jc w:val="center"/>
      </w:pPr>
      <w:r>
        <w:rPr>
          <w:noProof/>
        </w:rPr>
        <w:drawing>
          <wp:inline distT="0" distB="0" distL="0" distR="0" wp14:anchorId="55FEF1C7" wp14:editId="308E4486">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50CD802D" w14:textId="7FCCBA2A" w:rsidR="00597939" w:rsidRDefault="00000000">
      <w:pPr>
        <w:pStyle w:val="Heading1"/>
        <w:jc w:val="center"/>
      </w:pPr>
      <w:r>
        <w:t>ABC Solutions Pvt. Ltd.</w:t>
      </w:r>
    </w:p>
    <w:p w14:paraId="5D795B00" w14:textId="77777777" w:rsidR="00F70CDA" w:rsidRPr="00F70CDA" w:rsidRDefault="00F70CDA" w:rsidP="00F70CDA">
      <w:pPr>
        <w:rPr>
          <w:lang w:val="en-IN"/>
        </w:rPr>
      </w:pPr>
      <w:r w:rsidRPr="00F70CDA">
        <w:rPr>
          <w:b/>
          <w:bCs/>
          <w:lang w:val="en-IN"/>
        </w:rPr>
        <w:t>ABC Solutions Pvt. Ltd.</w:t>
      </w:r>
      <w:r w:rsidRPr="00F70CDA">
        <w:rPr>
          <w:lang w:val="en-IN"/>
        </w:rPr>
        <w:br/>
      </w:r>
      <w:r w:rsidRPr="00F70CDA">
        <w:rPr>
          <w:b/>
          <w:bCs/>
          <w:lang w:val="en-IN"/>
        </w:rPr>
        <w:t>Document ID:</w:t>
      </w:r>
      <w:r w:rsidRPr="00F70CDA">
        <w:rPr>
          <w:lang w:val="en-IN"/>
        </w:rPr>
        <w:t xml:space="preserve"> HR-POL-005</w:t>
      </w:r>
      <w:r w:rsidRPr="00F70CDA">
        <w:rPr>
          <w:lang w:val="en-IN"/>
        </w:rPr>
        <w:br/>
      </w:r>
      <w:r w:rsidRPr="00F70CDA">
        <w:rPr>
          <w:b/>
          <w:bCs/>
          <w:lang w:val="en-IN"/>
        </w:rPr>
        <w:t>Version:</w:t>
      </w:r>
      <w:r w:rsidRPr="00F70CDA">
        <w:rPr>
          <w:lang w:val="en-IN"/>
        </w:rPr>
        <w:t xml:space="preserve"> 1.0</w:t>
      </w:r>
      <w:r w:rsidRPr="00F70CDA">
        <w:rPr>
          <w:lang w:val="en-IN"/>
        </w:rPr>
        <w:br/>
      </w:r>
      <w:r w:rsidRPr="00F70CDA">
        <w:rPr>
          <w:b/>
          <w:bCs/>
          <w:lang w:val="en-IN"/>
        </w:rPr>
        <w:t>Effective Date:</w:t>
      </w:r>
      <w:r w:rsidRPr="00F70CDA">
        <w:rPr>
          <w:lang w:val="en-IN"/>
        </w:rPr>
        <w:t xml:space="preserve"> January 1, 2026</w:t>
      </w:r>
      <w:r w:rsidRPr="00F70CDA">
        <w:rPr>
          <w:lang w:val="en-IN"/>
        </w:rPr>
        <w:br/>
      </w:r>
      <w:r w:rsidRPr="00F70CDA">
        <w:rPr>
          <w:b/>
          <w:bCs/>
          <w:lang w:val="en-IN"/>
        </w:rPr>
        <w:t>Title:</w:t>
      </w:r>
      <w:r w:rsidRPr="00F70CDA">
        <w:rPr>
          <w:lang w:val="en-IN"/>
        </w:rPr>
        <w:t xml:space="preserve"> Termination and Suspension Policy</w:t>
      </w:r>
      <w:r w:rsidRPr="00F70CDA">
        <w:rPr>
          <w:lang w:val="en-IN"/>
        </w:rPr>
        <w:br/>
      </w:r>
      <w:r w:rsidRPr="00F70CDA">
        <w:rPr>
          <w:b/>
          <w:bCs/>
          <w:lang w:val="en-IN"/>
        </w:rPr>
        <w:t>Classification:</w:t>
      </w:r>
      <w:r w:rsidRPr="00F70CDA">
        <w:rPr>
          <w:lang w:val="en-IN"/>
        </w:rPr>
        <w:t xml:space="preserve"> Confidential – Internal Use Only</w:t>
      </w:r>
    </w:p>
    <w:p w14:paraId="13A4EA57" w14:textId="77777777" w:rsidR="00F70CDA" w:rsidRPr="00F70CDA" w:rsidRDefault="00000000" w:rsidP="00F70CDA">
      <w:pPr>
        <w:rPr>
          <w:lang w:val="en-IN"/>
        </w:rPr>
      </w:pPr>
      <w:r>
        <w:rPr>
          <w:lang w:val="en-IN"/>
        </w:rPr>
        <w:pict w14:anchorId="33EF5290">
          <v:rect id="_x0000_i1025" style="width:0;height:1.5pt" o:hralign="center" o:hrstd="t" o:hr="t" fillcolor="#a0a0a0" stroked="f"/>
        </w:pict>
      </w:r>
    </w:p>
    <w:p w14:paraId="38BECF31" w14:textId="77777777" w:rsidR="00F70CDA" w:rsidRPr="00F70CDA" w:rsidRDefault="00F70CDA" w:rsidP="00F70CDA">
      <w:pPr>
        <w:rPr>
          <w:b/>
          <w:bCs/>
          <w:lang w:val="en-IN"/>
        </w:rPr>
      </w:pPr>
      <w:r w:rsidRPr="00F70CDA">
        <w:rPr>
          <w:b/>
          <w:bCs/>
          <w:lang w:val="en-IN"/>
        </w:rPr>
        <w:t>1. Objective</w:t>
      </w:r>
    </w:p>
    <w:p w14:paraId="0B1F5E80" w14:textId="77777777" w:rsidR="00F70CDA" w:rsidRPr="00F70CDA" w:rsidRDefault="00F70CDA" w:rsidP="00F70CDA">
      <w:pPr>
        <w:rPr>
          <w:lang w:val="en-IN"/>
        </w:rPr>
      </w:pPr>
      <w:r w:rsidRPr="00F70CDA">
        <w:rPr>
          <w:lang w:val="en-IN"/>
        </w:rPr>
        <w:t>This policy establishes a legally compliant and procedurally fair framework for suspension, disciplinary action, and termination of employment at ABC Solutions Pvt. Ltd. The objective is to ensure that all separations and interim suspensions are carried out in accordance with the Industrial Disputes Act, 1947, the Industrial Employment (Standing Orders) Act, 1946, principles of natural justice, and applicable State Shops and Establishments Acts, while maintaining business continuity, information security, and audit defensibility.</w:t>
      </w:r>
    </w:p>
    <w:p w14:paraId="4D7903DB" w14:textId="77777777" w:rsidR="00F70CDA" w:rsidRPr="00F70CDA" w:rsidRDefault="00000000" w:rsidP="00F70CDA">
      <w:pPr>
        <w:rPr>
          <w:lang w:val="en-IN"/>
        </w:rPr>
      </w:pPr>
      <w:r>
        <w:rPr>
          <w:lang w:val="en-IN"/>
        </w:rPr>
        <w:pict w14:anchorId="7F3F238B">
          <v:rect id="_x0000_i1026" style="width:0;height:1.5pt" o:hralign="center" o:hrstd="t" o:hr="t" fillcolor="#a0a0a0" stroked="f"/>
        </w:pict>
      </w:r>
    </w:p>
    <w:p w14:paraId="3695BA9B" w14:textId="77777777" w:rsidR="00F70CDA" w:rsidRPr="00F70CDA" w:rsidRDefault="00F70CDA" w:rsidP="00F70CDA">
      <w:pPr>
        <w:rPr>
          <w:b/>
          <w:bCs/>
          <w:lang w:val="en-IN"/>
        </w:rPr>
      </w:pPr>
      <w:r w:rsidRPr="00F70CDA">
        <w:rPr>
          <w:b/>
          <w:bCs/>
          <w:lang w:val="en-IN"/>
        </w:rPr>
        <w:t>2. Scope</w:t>
      </w:r>
    </w:p>
    <w:p w14:paraId="2924A22E" w14:textId="77777777" w:rsidR="00F70CDA" w:rsidRPr="00F70CDA" w:rsidRDefault="00F70CDA" w:rsidP="00F70CDA">
      <w:pPr>
        <w:rPr>
          <w:lang w:val="en-IN"/>
        </w:rPr>
      </w:pPr>
      <w:r w:rsidRPr="00F70CDA">
        <w:rPr>
          <w:lang w:val="en-IN"/>
        </w:rPr>
        <w:t>This policy applies to all permanent, fixed-term, and contractual employees of ABC Solutions Pvt. Ltd. across all grades (G1–G10) and locations. The policy is administered by the Human Resources Department under the authority of the Chief Human Resources Officer (CHRO) and the Legal Department, with final approval for senior management actions vested in the Chief Operating Officer (COO).</w:t>
      </w:r>
    </w:p>
    <w:p w14:paraId="7D6E7854" w14:textId="77777777" w:rsidR="00F70CDA" w:rsidRPr="00F70CDA" w:rsidRDefault="00000000" w:rsidP="00F70CDA">
      <w:pPr>
        <w:rPr>
          <w:lang w:val="en-IN"/>
        </w:rPr>
      </w:pPr>
      <w:r>
        <w:rPr>
          <w:lang w:val="en-IN"/>
        </w:rPr>
        <w:pict w14:anchorId="34438568">
          <v:rect id="_x0000_i1027" style="width:0;height:1.5pt" o:hralign="center" o:hrstd="t" o:hr="t" fillcolor="#a0a0a0" stroked="f"/>
        </w:pict>
      </w:r>
    </w:p>
    <w:p w14:paraId="120B2282" w14:textId="77777777" w:rsidR="00F70CDA" w:rsidRPr="00F70CDA" w:rsidRDefault="00F70CDA" w:rsidP="00F70CDA">
      <w:pPr>
        <w:rPr>
          <w:b/>
          <w:bCs/>
          <w:lang w:val="en-IN"/>
        </w:rPr>
      </w:pPr>
      <w:r w:rsidRPr="00F70CDA">
        <w:rPr>
          <w:b/>
          <w:bCs/>
          <w:lang w:val="en-IN"/>
        </w:rPr>
        <w:t>3. Definitions</w:t>
      </w:r>
    </w:p>
    <w:p w14:paraId="50378F98" w14:textId="77777777" w:rsidR="00F70CDA" w:rsidRPr="00F70CDA" w:rsidRDefault="00F70CDA" w:rsidP="00F70CDA">
      <w:pPr>
        <w:rPr>
          <w:lang w:val="en-IN"/>
        </w:rPr>
      </w:pPr>
      <w:r w:rsidRPr="00F70CDA">
        <w:rPr>
          <w:lang w:val="en-IN"/>
        </w:rPr>
        <w:t xml:space="preserve">3.1 </w:t>
      </w:r>
      <w:r w:rsidRPr="00F70CDA">
        <w:rPr>
          <w:i/>
          <w:iCs/>
          <w:lang w:val="en-IN"/>
        </w:rPr>
        <w:t>Misconduct:</w:t>
      </w:r>
      <w:r w:rsidRPr="00F70CDA">
        <w:rPr>
          <w:lang w:val="en-IN"/>
        </w:rPr>
        <w:t xml:space="preserve"> Acts or omissions defined as violations of company policy, code of conduct, or law.</w:t>
      </w:r>
      <w:r w:rsidRPr="00F70CDA">
        <w:rPr>
          <w:lang w:val="en-IN"/>
        </w:rPr>
        <w:br/>
        <w:t xml:space="preserve">3.2 </w:t>
      </w:r>
      <w:r w:rsidRPr="00F70CDA">
        <w:rPr>
          <w:i/>
          <w:iCs/>
          <w:lang w:val="en-IN"/>
        </w:rPr>
        <w:t>Gross Misconduct:</w:t>
      </w:r>
      <w:r w:rsidRPr="00F70CDA">
        <w:rPr>
          <w:lang w:val="en-IN"/>
        </w:rPr>
        <w:t xml:space="preserve"> Serious offences including fraud, data theft, sexual harassment, </w:t>
      </w:r>
      <w:r w:rsidRPr="00F70CDA">
        <w:rPr>
          <w:lang w:val="en-IN"/>
        </w:rPr>
        <w:lastRenderedPageBreak/>
        <w:t>violence, or willful insubordination.</w:t>
      </w:r>
      <w:r w:rsidRPr="00F70CDA">
        <w:rPr>
          <w:lang w:val="en-IN"/>
        </w:rPr>
        <w:br/>
        <w:t xml:space="preserve">3.3 </w:t>
      </w:r>
      <w:r w:rsidRPr="00F70CDA">
        <w:rPr>
          <w:i/>
          <w:iCs/>
          <w:lang w:val="en-IN"/>
        </w:rPr>
        <w:t>Suspension:</w:t>
      </w:r>
      <w:r w:rsidRPr="00F70CDA">
        <w:rPr>
          <w:lang w:val="en-IN"/>
        </w:rPr>
        <w:t xml:space="preserve"> Temporary debarment from duty pending investigation or disciplinary proceedings.</w:t>
      </w:r>
      <w:r w:rsidRPr="00F70CDA">
        <w:rPr>
          <w:lang w:val="en-IN"/>
        </w:rPr>
        <w:br/>
        <w:t xml:space="preserve">3.4 </w:t>
      </w:r>
      <w:r w:rsidRPr="00F70CDA">
        <w:rPr>
          <w:i/>
          <w:iCs/>
          <w:lang w:val="en-IN"/>
        </w:rPr>
        <w:t>Domestic Enquiry:</w:t>
      </w:r>
      <w:r w:rsidRPr="00F70CDA">
        <w:rPr>
          <w:lang w:val="en-IN"/>
        </w:rPr>
        <w:t xml:space="preserve"> Formal investigation process conducted in accordance with principles of natural justice.</w:t>
      </w:r>
      <w:r w:rsidRPr="00F70CDA">
        <w:rPr>
          <w:lang w:val="en-IN"/>
        </w:rPr>
        <w:br/>
        <w:t xml:space="preserve">3.5 </w:t>
      </w:r>
      <w:r w:rsidRPr="00F70CDA">
        <w:rPr>
          <w:i/>
          <w:iCs/>
          <w:lang w:val="en-IN"/>
        </w:rPr>
        <w:t>Notice Period:</w:t>
      </w:r>
      <w:r w:rsidRPr="00F70CDA">
        <w:rPr>
          <w:lang w:val="en-IN"/>
        </w:rPr>
        <w:t xml:space="preserve"> Advance period required to be served or paid in lieu upon separation.</w:t>
      </w:r>
    </w:p>
    <w:p w14:paraId="7E8CA729" w14:textId="77777777" w:rsidR="00F70CDA" w:rsidRPr="00F70CDA" w:rsidRDefault="00000000" w:rsidP="00F70CDA">
      <w:pPr>
        <w:rPr>
          <w:lang w:val="en-IN"/>
        </w:rPr>
      </w:pPr>
      <w:r>
        <w:rPr>
          <w:lang w:val="en-IN"/>
        </w:rPr>
        <w:pict w14:anchorId="1D61AEA4">
          <v:rect id="_x0000_i1028" style="width:0;height:1.5pt" o:hralign="center" o:hrstd="t" o:hr="t" fillcolor="#a0a0a0" stroked="f"/>
        </w:pict>
      </w:r>
    </w:p>
    <w:p w14:paraId="74F5D424" w14:textId="77777777" w:rsidR="00F70CDA" w:rsidRPr="00F70CDA" w:rsidRDefault="00F70CDA" w:rsidP="00F70CDA">
      <w:pPr>
        <w:rPr>
          <w:b/>
          <w:bCs/>
          <w:lang w:val="en-IN"/>
        </w:rPr>
      </w:pPr>
      <w:r w:rsidRPr="00F70CDA">
        <w:rPr>
          <w:b/>
          <w:bCs/>
          <w:lang w:val="en-IN"/>
        </w:rPr>
        <w:t>4. Suspension Framework</w:t>
      </w:r>
    </w:p>
    <w:p w14:paraId="15D859D9" w14:textId="77777777" w:rsidR="00F70CDA" w:rsidRPr="00F70CDA" w:rsidRDefault="00F70CDA" w:rsidP="00F70CDA">
      <w:pPr>
        <w:rPr>
          <w:lang w:val="en-IN"/>
        </w:rPr>
      </w:pPr>
      <w:r w:rsidRPr="00F70CDA">
        <w:rPr>
          <w:lang w:val="en-IN"/>
        </w:rPr>
        <w:t xml:space="preserve">4.1 </w:t>
      </w:r>
      <w:r w:rsidRPr="00F70CDA">
        <w:rPr>
          <w:b/>
          <w:bCs/>
          <w:lang w:val="en-IN"/>
        </w:rPr>
        <w:t>Grounds for Suspension</w:t>
      </w:r>
      <w:r w:rsidRPr="00F70CDA">
        <w:rPr>
          <w:lang w:val="en-IN"/>
        </w:rPr>
        <w:br/>
        <w:t>Employees may be placed under suspension pending enquiry in cases involving alleged gross misconduct, conflict of interest, serious information security breaches, or where continued presence at the workplace may prejudice investigation or pose operational risk.</w:t>
      </w:r>
    </w:p>
    <w:p w14:paraId="27FB9B8C" w14:textId="77777777" w:rsidR="00F70CDA" w:rsidRPr="00F70CDA" w:rsidRDefault="00F70CDA" w:rsidP="00F70CDA">
      <w:pPr>
        <w:rPr>
          <w:lang w:val="en-IN"/>
        </w:rPr>
      </w:pPr>
      <w:r w:rsidRPr="00F70CDA">
        <w:rPr>
          <w:lang w:val="en-IN"/>
        </w:rPr>
        <w:t xml:space="preserve">4.2 </w:t>
      </w:r>
      <w:r w:rsidRPr="00F70CDA">
        <w:rPr>
          <w:b/>
          <w:bCs/>
          <w:lang w:val="en-IN"/>
        </w:rPr>
        <w:t>Authority and Approval</w:t>
      </w:r>
      <w:r w:rsidRPr="00F70CDA">
        <w:rPr>
          <w:lang w:val="en-IN"/>
        </w:rPr>
        <w:br/>
        <w:t>4.2.1 Suspension shall be approved by the CHRO for employees up to Grade G7 and by the COO for Grade G8 and above.</w:t>
      </w:r>
      <w:r w:rsidRPr="00F70CDA">
        <w:rPr>
          <w:lang w:val="en-IN"/>
        </w:rPr>
        <w:br/>
        <w:t>4.2.2 A written suspension order shall be issued within 24 hours of the decision, stating reasons and effective date.</w:t>
      </w:r>
    </w:p>
    <w:p w14:paraId="7A8B08CC" w14:textId="77777777" w:rsidR="00F70CDA" w:rsidRPr="00F70CDA" w:rsidRDefault="00F70CDA" w:rsidP="00F70CDA">
      <w:pPr>
        <w:rPr>
          <w:lang w:val="en-IN"/>
        </w:rPr>
      </w:pPr>
      <w:r w:rsidRPr="00F70CDA">
        <w:rPr>
          <w:lang w:val="en-IN"/>
        </w:rPr>
        <w:t xml:space="preserve">4.3 </w:t>
      </w:r>
      <w:r w:rsidRPr="00F70CDA">
        <w:rPr>
          <w:b/>
          <w:bCs/>
          <w:lang w:val="en-IN"/>
        </w:rPr>
        <w:t>Subsistence Allowance</w:t>
      </w:r>
      <w:r w:rsidRPr="00F70CDA">
        <w:rPr>
          <w:lang w:val="en-IN"/>
        </w:rPr>
        <w:br/>
        <w:t>4.3.1 During suspension, employees shall be paid subsistence allowance at 50% of basic salary for the first 90 days.</w:t>
      </w:r>
      <w:r w:rsidRPr="00F70CDA">
        <w:rPr>
          <w:lang w:val="en-IN"/>
        </w:rPr>
        <w:br/>
        <w:t>4.3.2 If the enquiry extends beyond 90 days without employee-attributable delay, subsistence allowance shall be increased to 75% of basic salary.</w:t>
      </w:r>
    </w:p>
    <w:p w14:paraId="42DD6A21" w14:textId="77777777" w:rsidR="00F70CDA" w:rsidRPr="00F70CDA" w:rsidRDefault="00F70CDA" w:rsidP="00F70CDA">
      <w:pPr>
        <w:rPr>
          <w:lang w:val="en-IN"/>
        </w:rPr>
      </w:pPr>
      <w:r w:rsidRPr="00F70CDA">
        <w:rPr>
          <w:lang w:val="en-IN"/>
        </w:rPr>
        <w:t xml:space="preserve">4.4 </w:t>
      </w:r>
      <w:r w:rsidRPr="00F70CDA">
        <w:rPr>
          <w:b/>
          <w:bCs/>
          <w:lang w:val="en-IN"/>
        </w:rPr>
        <w:t>Duration and Review</w:t>
      </w:r>
      <w:r w:rsidRPr="00F70CDA">
        <w:rPr>
          <w:lang w:val="en-IN"/>
        </w:rPr>
        <w:br/>
        <w:t>4.4.1 Suspension shall be reviewed every 30 days by HR and Legal.</w:t>
      </w:r>
      <w:r w:rsidRPr="00F70CDA">
        <w:rPr>
          <w:lang w:val="en-IN"/>
        </w:rPr>
        <w:br/>
        <w:t>4.4.2 Prolonged suspension beyond 180 days requires COO approval with recorded justification.</w:t>
      </w:r>
    </w:p>
    <w:p w14:paraId="433D3CBE" w14:textId="77777777" w:rsidR="00F70CDA" w:rsidRPr="00F70CDA" w:rsidRDefault="00000000" w:rsidP="00F70CDA">
      <w:pPr>
        <w:rPr>
          <w:lang w:val="en-IN"/>
        </w:rPr>
      </w:pPr>
      <w:r>
        <w:rPr>
          <w:lang w:val="en-IN"/>
        </w:rPr>
        <w:pict w14:anchorId="47758479">
          <v:rect id="_x0000_i1029" style="width:0;height:1.5pt" o:hralign="center" o:hrstd="t" o:hr="t" fillcolor="#a0a0a0" stroked="f"/>
        </w:pict>
      </w:r>
    </w:p>
    <w:p w14:paraId="1F502D2D" w14:textId="77777777" w:rsidR="00F70CDA" w:rsidRPr="00F70CDA" w:rsidRDefault="00F70CDA" w:rsidP="00F70CDA">
      <w:pPr>
        <w:rPr>
          <w:b/>
          <w:bCs/>
          <w:lang w:val="en-IN"/>
        </w:rPr>
      </w:pPr>
      <w:r w:rsidRPr="00F70CDA">
        <w:rPr>
          <w:b/>
          <w:bCs/>
          <w:lang w:val="en-IN"/>
        </w:rPr>
        <w:t>5. Termination of Employment</w:t>
      </w:r>
    </w:p>
    <w:p w14:paraId="61E1DD41" w14:textId="77777777" w:rsidR="00F70CDA" w:rsidRPr="00F70CDA" w:rsidRDefault="00F70CDA" w:rsidP="00F70CDA">
      <w:pPr>
        <w:rPr>
          <w:lang w:val="en-IN"/>
        </w:rPr>
      </w:pPr>
      <w:r w:rsidRPr="00F70CDA">
        <w:rPr>
          <w:lang w:val="en-IN"/>
        </w:rPr>
        <w:t xml:space="preserve">5.1 </w:t>
      </w:r>
      <w:r w:rsidRPr="00F70CDA">
        <w:rPr>
          <w:b/>
          <w:bCs/>
          <w:lang w:val="en-IN"/>
        </w:rPr>
        <w:t>Termination with Notice (Non-Disciplinary)</w:t>
      </w:r>
      <w:r w:rsidRPr="00F70CDA">
        <w:rPr>
          <w:lang w:val="en-IN"/>
        </w:rPr>
        <w:br/>
        <w:t>5.1.1 Either party may terminate employment by serving the applicable notice period or salary in lieu thereof:</w:t>
      </w:r>
    </w:p>
    <w:p w14:paraId="30F1F283" w14:textId="77777777" w:rsidR="00F70CDA" w:rsidRPr="00F70CDA" w:rsidRDefault="00F70CDA" w:rsidP="00F70CDA">
      <w:pPr>
        <w:numPr>
          <w:ilvl w:val="0"/>
          <w:numId w:val="10"/>
        </w:numPr>
        <w:rPr>
          <w:lang w:val="en-IN"/>
        </w:rPr>
      </w:pPr>
      <w:r w:rsidRPr="00F70CDA">
        <w:rPr>
          <w:lang w:val="en-IN"/>
        </w:rPr>
        <w:t>Grades G1–G4: 30 days</w:t>
      </w:r>
    </w:p>
    <w:p w14:paraId="4CF154A5" w14:textId="77777777" w:rsidR="00F70CDA" w:rsidRPr="00F70CDA" w:rsidRDefault="00F70CDA" w:rsidP="00F70CDA">
      <w:pPr>
        <w:numPr>
          <w:ilvl w:val="0"/>
          <w:numId w:val="10"/>
        </w:numPr>
        <w:rPr>
          <w:lang w:val="en-IN"/>
        </w:rPr>
      </w:pPr>
      <w:r w:rsidRPr="00F70CDA">
        <w:rPr>
          <w:lang w:val="en-IN"/>
        </w:rPr>
        <w:t>Grades G5–G7: 60 days</w:t>
      </w:r>
    </w:p>
    <w:p w14:paraId="61491B9A" w14:textId="77777777" w:rsidR="00F70CDA" w:rsidRPr="00F70CDA" w:rsidRDefault="00F70CDA" w:rsidP="00F70CDA">
      <w:pPr>
        <w:numPr>
          <w:ilvl w:val="0"/>
          <w:numId w:val="10"/>
        </w:numPr>
        <w:rPr>
          <w:lang w:val="en-IN"/>
        </w:rPr>
      </w:pPr>
      <w:r w:rsidRPr="00F70CDA">
        <w:rPr>
          <w:lang w:val="en-IN"/>
        </w:rPr>
        <w:t>Grades G8 and above: 90 days</w:t>
      </w:r>
    </w:p>
    <w:p w14:paraId="4CB4BEBB" w14:textId="77777777" w:rsidR="00F70CDA" w:rsidRPr="00F70CDA" w:rsidRDefault="00F70CDA" w:rsidP="00F70CDA">
      <w:pPr>
        <w:rPr>
          <w:lang w:val="en-IN"/>
        </w:rPr>
      </w:pPr>
      <w:r w:rsidRPr="00F70CDA">
        <w:rPr>
          <w:lang w:val="en-IN"/>
        </w:rPr>
        <w:lastRenderedPageBreak/>
        <w:t>5.1.2 Termination for poor performance shall follow completion of Performance Improvement Plan (PIP) as per HR-POL-006, Clause 6.</w:t>
      </w:r>
    </w:p>
    <w:p w14:paraId="4D05F954" w14:textId="77777777" w:rsidR="00F70CDA" w:rsidRPr="00F70CDA" w:rsidRDefault="00F70CDA" w:rsidP="00F70CDA">
      <w:pPr>
        <w:rPr>
          <w:lang w:val="en-IN"/>
        </w:rPr>
      </w:pPr>
      <w:r w:rsidRPr="00F70CDA">
        <w:rPr>
          <w:lang w:val="en-IN"/>
        </w:rPr>
        <w:t xml:space="preserve">5.2 </w:t>
      </w:r>
      <w:r w:rsidRPr="00F70CDA">
        <w:rPr>
          <w:b/>
          <w:bCs/>
          <w:lang w:val="en-IN"/>
        </w:rPr>
        <w:t>Termination for Misconduct</w:t>
      </w:r>
      <w:r w:rsidRPr="00F70CDA">
        <w:rPr>
          <w:lang w:val="en-IN"/>
        </w:rPr>
        <w:br/>
        <w:t>5.2.1 Disciplinary termination shall be based on findings of a duly constituted domestic enquiry.</w:t>
      </w:r>
      <w:r w:rsidRPr="00F70CDA">
        <w:rPr>
          <w:lang w:val="en-IN"/>
        </w:rPr>
        <w:br/>
        <w:t>5.2.2 The employee shall be given a charge sheet, reasonable opportunity to be heard, and the right to representation as per Standing Orders.</w:t>
      </w:r>
      <w:r w:rsidRPr="00F70CDA">
        <w:rPr>
          <w:lang w:val="en-IN"/>
        </w:rPr>
        <w:br/>
        <w:t>5.2.3 Enquiry proceedings shall normally be completed within 45 days.</w:t>
      </w:r>
    </w:p>
    <w:p w14:paraId="793AECD8" w14:textId="77777777" w:rsidR="00F70CDA" w:rsidRPr="00F70CDA" w:rsidRDefault="00F70CDA" w:rsidP="00F70CDA">
      <w:pPr>
        <w:rPr>
          <w:lang w:val="en-IN"/>
        </w:rPr>
      </w:pPr>
      <w:r w:rsidRPr="00F70CDA">
        <w:rPr>
          <w:lang w:val="en-IN"/>
        </w:rPr>
        <w:t xml:space="preserve">5.3 </w:t>
      </w:r>
      <w:r w:rsidRPr="00F70CDA">
        <w:rPr>
          <w:b/>
          <w:bCs/>
          <w:lang w:val="en-IN"/>
        </w:rPr>
        <w:t>Summary Dismissal (Gross Misconduct)</w:t>
      </w:r>
      <w:r w:rsidRPr="00F70CDA">
        <w:rPr>
          <w:lang w:val="en-IN"/>
        </w:rPr>
        <w:br/>
        <w:t>5.3.1 Summary dismissal without notice may be imposed in proven cases of gross misconduct, including:</w:t>
      </w:r>
    </w:p>
    <w:p w14:paraId="649D18CC" w14:textId="77777777" w:rsidR="00F70CDA" w:rsidRPr="00F70CDA" w:rsidRDefault="00F70CDA" w:rsidP="00F70CDA">
      <w:pPr>
        <w:numPr>
          <w:ilvl w:val="0"/>
          <w:numId w:val="11"/>
        </w:numPr>
        <w:rPr>
          <w:lang w:val="en-IN"/>
        </w:rPr>
      </w:pPr>
      <w:r w:rsidRPr="00F70CDA">
        <w:rPr>
          <w:lang w:val="en-IN"/>
        </w:rPr>
        <w:t>Financial fraud or embezzlement</w:t>
      </w:r>
    </w:p>
    <w:p w14:paraId="79CD2D89" w14:textId="77777777" w:rsidR="00F70CDA" w:rsidRPr="00F70CDA" w:rsidRDefault="00F70CDA" w:rsidP="00F70CDA">
      <w:pPr>
        <w:numPr>
          <w:ilvl w:val="0"/>
          <w:numId w:val="11"/>
        </w:numPr>
        <w:rPr>
          <w:lang w:val="en-IN"/>
        </w:rPr>
      </w:pPr>
      <w:r w:rsidRPr="00F70CDA">
        <w:rPr>
          <w:lang w:val="en-IN"/>
        </w:rPr>
        <w:t>Sexual harassment (as per POSH Act findings)</w:t>
      </w:r>
    </w:p>
    <w:p w14:paraId="4F58E265" w14:textId="77777777" w:rsidR="00F70CDA" w:rsidRPr="00F70CDA" w:rsidRDefault="00F70CDA" w:rsidP="00F70CDA">
      <w:pPr>
        <w:numPr>
          <w:ilvl w:val="0"/>
          <w:numId w:val="11"/>
        </w:numPr>
        <w:rPr>
          <w:lang w:val="en-IN"/>
        </w:rPr>
      </w:pPr>
      <w:r w:rsidRPr="00F70CDA">
        <w:rPr>
          <w:lang w:val="en-IN"/>
        </w:rPr>
        <w:t>Data theft or willful security breach</w:t>
      </w:r>
    </w:p>
    <w:p w14:paraId="1FF21FD3" w14:textId="77777777" w:rsidR="00F70CDA" w:rsidRPr="00F70CDA" w:rsidRDefault="00F70CDA" w:rsidP="00F70CDA">
      <w:pPr>
        <w:numPr>
          <w:ilvl w:val="0"/>
          <w:numId w:val="11"/>
        </w:numPr>
        <w:rPr>
          <w:lang w:val="en-IN"/>
        </w:rPr>
      </w:pPr>
      <w:r w:rsidRPr="00F70CDA">
        <w:rPr>
          <w:lang w:val="en-IN"/>
        </w:rPr>
        <w:t>Physical violence or criminal acts on company premises</w:t>
      </w:r>
    </w:p>
    <w:p w14:paraId="26BBA10B" w14:textId="77777777" w:rsidR="00F70CDA" w:rsidRPr="00F70CDA" w:rsidRDefault="00F70CDA" w:rsidP="00F70CDA">
      <w:pPr>
        <w:rPr>
          <w:lang w:val="en-IN"/>
        </w:rPr>
      </w:pPr>
      <w:r w:rsidRPr="00F70CDA">
        <w:rPr>
          <w:lang w:val="en-IN"/>
        </w:rPr>
        <w:t>5.3.2 Such dismissal shall require approval of the CHRO and Legal, and ratification by the COO.</w:t>
      </w:r>
    </w:p>
    <w:p w14:paraId="071DF01A" w14:textId="77777777" w:rsidR="00F70CDA" w:rsidRPr="00F70CDA" w:rsidRDefault="00000000" w:rsidP="00F70CDA">
      <w:pPr>
        <w:rPr>
          <w:lang w:val="en-IN"/>
        </w:rPr>
      </w:pPr>
      <w:r>
        <w:rPr>
          <w:lang w:val="en-IN"/>
        </w:rPr>
        <w:pict w14:anchorId="0267E6F5">
          <v:rect id="_x0000_i1030" style="width:0;height:1.5pt" o:hralign="center" o:hrstd="t" o:hr="t" fillcolor="#a0a0a0" stroked="f"/>
        </w:pict>
      </w:r>
    </w:p>
    <w:p w14:paraId="2290C567" w14:textId="77777777" w:rsidR="00F70CDA" w:rsidRPr="00F70CDA" w:rsidRDefault="00F70CDA" w:rsidP="00F70CDA">
      <w:pPr>
        <w:rPr>
          <w:b/>
          <w:bCs/>
          <w:lang w:val="en-IN"/>
        </w:rPr>
      </w:pPr>
      <w:r w:rsidRPr="00F70CDA">
        <w:rPr>
          <w:b/>
          <w:bCs/>
          <w:lang w:val="en-IN"/>
        </w:rPr>
        <w:t>6. Final Settlement and Exit Formalities</w:t>
      </w:r>
    </w:p>
    <w:p w14:paraId="26F1BD7D" w14:textId="77777777" w:rsidR="00F70CDA" w:rsidRPr="00F70CDA" w:rsidRDefault="00F70CDA" w:rsidP="00F70CDA">
      <w:pPr>
        <w:rPr>
          <w:lang w:val="en-IN"/>
        </w:rPr>
      </w:pPr>
      <w:r w:rsidRPr="00F70CDA">
        <w:rPr>
          <w:lang w:val="en-IN"/>
        </w:rPr>
        <w:t>6.1 Full and final settlement, including salary, statutory dues, leave encashment (as per HR-POL-008), and incentive payouts (if any), shall be completed within 30 days of the Last Working Day (LWD).</w:t>
      </w:r>
      <w:r w:rsidRPr="00F70CDA">
        <w:rPr>
          <w:lang w:val="en-IN"/>
        </w:rPr>
        <w:br/>
        <w:t>6.2 Company assets, access credentials, and confidential information shall be returned prior to release of settlement.</w:t>
      </w:r>
      <w:r w:rsidRPr="00F70CDA">
        <w:rPr>
          <w:lang w:val="en-IN"/>
        </w:rPr>
        <w:br/>
        <w:t>6.3 Exit interviews and handover documentation are mandatory for all voluntary separations.</w:t>
      </w:r>
    </w:p>
    <w:p w14:paraId="22FF1950" w14:textId="77777777" w:rsidR="00F70CDA" w:rsidRPr="00F70CDA" w:rsidRDefault="00000000" w:rsidP="00F70CDA">
      <w:pPr>
        <w:rPr>
          <w:lang w:val="en-IN"/>
        </w:rPr>
      </w:pPr>
      <w:r>
        <w:rPr>
          <w:lang w:val="en-IN"/>
        </w:rPr>
        <w:pict w14:anchorId="6714060A">
          <v:rect id="_x0000_i1031" style="width:0;height:1.5pt" o:hralign="center" o:hrstd="t" o:hr="t" fillcolor="#a0a0a0" stroked="f"/>
        </w:pict>
      </w:r>
    </w:p>
    <w:p w14:paraId="2F7ACEAE" w14:textId="77777777" w:rsidR="00F70CDA" w:rsidRPr="00F70CDA" w:rsidRDefault="00F70CDA" w:rsidP="00F70CDA">
      <w:pPr>
        <w:rPr>
          <w:b/>
          <w:bCs/>
          <w:lang w:val="en-IN"/>
        </w:rPr>
      </w:pPr>
      <w:r w:rsidRPr="00F70CDA">
        <w:rPr>
          <w:b/>
          <w:bCs/>
          <w:lang w:val="en-IN"/>
        </w:rPr>
        <w:t>7. Appeals and Review</w:t>
      </w:r>
    </w:p>
    <w:p w14:paraId="1557C108" w14:textId="77777777" w:rsidR="00F70CDA" w:rsidRPr="00F70CDA" w:rsidRDefault="00F70CDA" w:rsidP="00F70CDA">
      <w:pPr>
        <w:rPr>
          <w:lang w:val="en-IN"/>
        </w:rPr>
      </w:pPr>
      <w:r w:rsidRPr="00F70CDA">
        <w:rPr>
          <w:lang w:val="en-IN"/>
        </w:rPr>
        <w:t>7.1 Employees may appeal disciplinary termination within 15 working days of receipt of the termination order.</w:t>
      </w:r>
      <w:r w:rsidRPr="00F70CDA">
        <w:rPr>
          <w:lang w:val="en-IN"/>
        </w:rPr>
        <w:br/>
        <w:t>7.2 Appeals shall be reviewed by an Appellate Committee comprising the CHRO, Head of Legal, and one senior business leader nominated by the COO.</w:t>
      </w:r>
      <w:r w:rsidRPr="00F70CDA">
        <w:rPr>
          <w:lang w:val="en-IN"/>
        </w:rPr>
        <w:br/>
        <w:t>7.3 The Appellate Committee shall issue its decision within 30 working days, which shall be final and binding.</w:t>
      </w:r>
    </w:p>
    <w:p w14:paraId="6294FEE2" w14:textId="77777777" w:rsidR="00F70CDA" w:rsidRPr="00F70CDA" w:rsidRDefault="00000000" w:rsidP="00F70CDA">
      <w:pPr>
        <w:rPr>
          <w:lang w:val="en-IN"/>
        </w:rPr>
      </w:pPr>
      <w:r>
        <w:rPr>
          <w:lang w:val="en-IN"/>
        </w:rPr>
        <w:lastRenderedPageBreak/>
        <w:pict w14:anchorId="0638A0F4">
          <v:rect id="_x0000_i1032" style="width:0;height:1.5pt" o:hralign="center" o:hrstd="t" o:hr="t" fillcolor="#a0a0a0" stroked="f"/>
        </w:pict>
      </w:r>
    </w:p>
    <w:p w14:paraId="09032009" w14:textId="77777777" w:rsidR="00F70CDA" w:rsidRPr="00F70CDA" w:rsidRDefault="00F70CDA" w:rsidP="00F70CDA">
      <w:pPr>
        <w:rPr>
          <w:b/>
          <w:bCs/>
          <w:lang w:val="en-IN"/>
        </w:rPr>
      </w:pPr>
      <w:r w:rsidRPr="00F70CDA">
        <w:rPr>
          <w:b/>
          <w:bCs/>
          <w:lang w:val="en-IN"/>
        </w:rPr>
        <w:t>8. Cross-Policy Dependencies</w:t>
      </w:r>
    </w:p>
    <w:p w14:paraId="57F0BD61" w14:textId="77777777" w:rsidR="00F70CDA" w:rsidRPr="00F70CDA" w:rsidRDefault="00F70CDA" w:rsidP="00F70CDA">
      <w:pPr>
        <w:rPr>
          <w:lang w:val="en-IN"/>
        </w:rPr>
      </w:pPr>
      <w:r w:rsidRPr="00F70CDA">
        <w:rPr>
          <w:lang w:val="en-IN"/>
        </w:rPr>
        <w:t xml:space="preserve">8.1 </w:t>
      </w:r>
      <w:r w:rsidRPr="00F70CDA">
        <w:rPr>
          <w:b/>
          <w:bCs/>
          <w:lang w:val="en-IN"/>
        </w:rPr>
        <w:t>Performance Appraisal:</w:t>
      </w:r>
      <w:r w:rsidRPr="00F70CDA">
        <w:rPr>
          <w:lang w:val="en-IN"/>
        </w:rPr>
        <w:t xml:space="preserve"> Termination due to performance shall follow HR-POL-006 (PIP and rating thresholds).</w:t>
      </w:r>
      <w:r w:rsidRPr="00F70CDA">
        <w:rPr>
          <w:lang w:val="en-IN"/>
        </w:rPr>
        <w:br/>
        <w:t xml:space="preserve">8.2 </w:t>
      </w:r>
      <w:r w:rsidRPr="00F70CDA">
        <w:rPr>
          <w:b/>
          <w:bCs/>
          <w:lang w:val="en-IN"/>
        </w:rPr>
        <w:t>Equal Opportunity and POSH:</w:t>
      </w:r>
      <w:r w:rsidRPr="00F70CDA">
        <w:rPr>
          <w:lang w:val="en-IN"/>
        </w:rPr>
        <w:t xml:space="preserve"> Investigations and penalties for harassment or discrimination shall align with HR-POL-002.</w:t>
      </w:r>
      <w:r w:rsidRPr="00F70CDA">
        <w:rPr>
          <w:lang w:val="en-IN"/>
        </w:rPr>
        <w:br/>
        <w:t xml:space="preserve">8.3 </w:t>
      </w:r>
      <w:r w:rsidRPr="00F70CDA">
        <w:rPr>
          <w:b/>
          <w:bCs/>
          <w:lang w:val="en-IN"/>
        </w:rPr>
        <w:t>Leave and Benefits:</w:t>
      </w:r>
      <w:r w:rsidRPr="00F70CDA">
        <w:rPr>
          <w:lang w:val="en-IN"/>
        </w:rPr>
        <w:t xml:space="preserve"> Leave encashment and insurance continuation shall be governed by HR-POL-008 and HR-POL-003.</w:t>
      </w:r>
      <w:r w:rsidRPr="00F70CDA">
        <w:rPr>
          <w:lang w:val="en-IN"/>
        </w:rPr>
        <w:br/>
        <w:t xml:space="preserve">8.4 </w:t>
      </w:r>
      <w:r w:rsidRPr="00F70CDA">
        <w:rPr>
          <w:b/>
          <w:bCs/>
          <w:lang w:val="en-IN"/>
        </w:rPr>
        <w:t>Information Security:</w:t>
      </w:r>
      <w:r w:rsidRPr="00F70CDA">
        <w:rPr>
          <w:lang w:val="en-IN"/>
        </w:rPr>
        <w:t xml:space="preserve"> Access revocation and breach handling shall align with IT Security Policy and HR-POL-009.</w:t>
      </w:r>
    </w:p>
    <w:p w14:paraId="499E1059" w14:textId="77777777" w:rsidR="00F70CDA" w:rsidRPr="00F70CDA" w:rsidRDefault="00000000" w:rsidP="00F70CDA">
      <w:pPr>
        <w:rPr>
          <w:lang w:val="en-IN"/>
        </w:rPr>
      </w:pPr>
      <w:r>
        <w:rPr>
          <w:lang w:val="en-IN"/>
        </w:rPr>
        <w:pict w14:anchorId="458369A9">
          <v:rect id="_x0000_i1033" style="width:0;height:1.5pt" o:hralign="center" o:hrstd="t" o:hr="t" fillcolor="#a0a0a0" stroked="f"/>
        </w:pict>
      </w:r>
    </w:p>
    <w:p w14:paraId="4FE60591" w14:textId="77777777" w:rsidR="00F70CDA" w:rsidRPr="00F70CDA" w:rsidRDefault="00F70CDA" w:rsidP="00F70CDA">
      <w:pPr>
        <w:rPr>
          <w:b/>
          <w:bCs/>
          <w:lang w:val="en-IN"/>
        </w:rPr>
      </w:pPr>
      <w:r w:rsidRPr="00F70CDA">
        <w:rPr>
          <w:b/>
          <w:bCs/>
          <w:lang w:val="en-IN"/>
        </w:rPr>
        <w:t>9. Audit and Enforcement</w:t>
      </w:r>
    </w:p>
    <w:p w14:paraId="46706058" w14:textId="77777777" w:rsidR="00F70CDA" w:rsidRPr="00F70CDA" w:rsidRDefault="00F70CDA" w:rsidP="00F70CDA">
      <w:pPr>
        <w:rPr>
          <w:lang w:val="en-IN"/>
        </w:rPr>
      </w:pPr>
      <w:r w:rsidRPr="00F70CDA">
        <w:rPr>
          <w:lang w:val="en-IN"/>
        </w:rPr>
        <w:t>9.1 All suspension and termination cases shall be subject to quarterly legal and HR audit.</w:t>
      </w:r>
      <w:r w:rsidRPr="00F70CDA">
        <w:rPr>
          <w:lang w:val="en-IN"/>
        </w:rPr>
        <w:br/>
        <w:t>9.2 Any deviation from due process or statutory timelines shall be reported to the Risk and Compliance Committee.</w:t>
      </w:r>
      <w:r w:rsidRPr="00F70CDA">
        <w:rPr>
          <w:lang w:val="en-IN"/>
        </w:rPr>
        <w:br/>
        <w:t>9.3 Abuse of disciplinary authority or procedural lapses may attract corrective and disciplinary action against responsible managers.</w:t>
      </w:r>
    </w:p>
    <w:p w14:paraId="260B7F04" w14:textId="77777777" w:rsidR="0064143E" w:rsidRDefault="0064143E" w:rsidP="00F70CDA"/>
    <w:sectPr w:rsidR="0064143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9A2C5" w14:textId="77777777" w:rsidR="00BD2290" w:rsidRDefault="00BD2290">
      <w:pPr>
        <w:spacing w:after="0" w:line="240" w:lineRule="auto"/>
      </w:pPr>
      <w:r>
        <w:separator/>
      </w:r>
    </w:p>
  </w:endnote>
  <w:endnote w:type="continuationSeparator" w:id="0">
    <w:p w14:paraId="370B98E4" w14:textId="77777777" w:rsidR="00BD2290" w:rsidRDefault="00BD2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C6BC" w14:textId="77777777" w:rsidR="00597939"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DC464" w14:textId="77777777" w:rsidR="00BD2290" w:rsidRDefault="00BD2290">
      <w:pPr>
        <w:spacing w:after="0" w:line="240" w:lineRule="auto"/>
      </w:pPr>
      <w:r>
        <w:separator/>
      </w:r>
    </w:p>
  </w:footnote>
  <w:footnote w:type="continuationSeparator" w:id="0">
    <w:p w14:paraId="5DF011D6" w14:textId="77777777" w:rsidR="00BD2290" w:rsidRDefault="00BD2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C719E0"/>
    <w:multiLevelType w:val="multilevel"/>
    <w:tmpl w:val="B71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33EA0"/>
    <w:multiLevelType w:val="multilevel"/>
    <w:tmpl w:val="5CA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467068">
    <w:abstractNumId w:val="8"/>
  </w:num>
  <w:num w:numId="2" w16cid:durableId="139152928">
    <w:abstractNumId w:val="6"/>
  </w:num>
  <w:num w:numId="3" w16cid:durableId="730930098">
    <w:abstractNumId w:val="5"/>
  </w:num>
  <w:num w:numId="4" w16cid:durableId="564603229">
    <w:abstractNumId w:val="4"/>
  </w:num>
  <w:num w:numId="5" w16cid:durableId="1899394958">
    <w:abstractNumId w:val="7"/>
  </w:num>
  <w:num w:numId="6" w16cid:durableId="1294554334">
    <w:abstractNumId w:val="3"/>
  </w:num>
  <w:num w:numId="7" w16cid:durableId="263076024">
    <w:abstractNumId w:val="2"/>
  </w:num>
  <w:num w:numId="8" w16cid:durableId="2137604887">
    <w:abstractNumId w:val="1"/>
  </w:num>
  <w:num w:numId="9" w16cid:durableId="1485465455">
    <w:abstractNumId w:val="0"/>
  </w:num>
  <w:num w:numId="10" w16cid:durableId="798842127">
    <w:abstractNumId w:val="10"/>
  </w:num>
  <w:num w:numId="11" w16cid:durableId="1216503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0A"/>
    <w:rsid w:val="0029639D"/>
    <w:rsid w:val="00326F90"/>
    <w:rsid w:val="003A174B"/>
    <w:rsid w:val="00597939"/>
    <w:rsid w:val="0064143E"/>
    <w:rsid w:val="00676F35"/>
    <w:rsid w:val="007A1980"/>
    <w:rsid w:val="009A47A0"/>
    <w:rsid w:val="00A41E23"/>
    <w:rsid w:val="00AA1D8D"/>
    <w:rsid w:val="00B47730"/>
    <w:rsid w:val="00BD2290"/>
    <w:rsid w:val="00CB0664"/>
    <w:rsid w:val="00F70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6B7CD"/>
  <w14:defaultImageDpi w14:val="300"/>
  <w15:docId w15:val="{341FE333-7088-42F5-8459-D0241026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9AEB9F-C634-437B-B351-4B4B02DD379A}"/>
</file>

<file path=customXml/itemProps3.xml><?xml version="1.0" encoding="utf-8"?>
<ds:datastoreItem xmlns:ds="http://schemas.openxmlformats.org/officeDocument/2006/customXml" ds:itemID="{5007B2F7-5E68-4CBE-9128-3AB8C382821A}"/>
</file>

<file path=customXml/itemProps4.xml><?xml version="1.0" encoding="utf-8"?>
<ds:datastoreItem xmlns:ds="http://schemas.openxmlformats.org/officeDocument/2006/customXml" ds:itemID="{8BE2E7B8-09C2-4CC0-8C92-22B81D1B5EF7}"/>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