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28358" w14:textId="77777777" w:rsidR="00C538F5" w:rsidRDefault="00000000">
      <w:pPr>
        <w:pBdr>
          <w:top w:val="nil"/>
          <w:left w:val="nil"/>
          <w:bottom w:val="nil"/>
          <w:right w:val="nil"/>
          <w:between w:val="nil"/>
        </w:pBdr>
        <w:spacing w:after="0" w:line="240" w:lineRule="auto"/>
        <w:ind w:left="851"/>
        <w:jc w:val="center"/>
        <w:rPr>
          <w:rFonts w:ascii="Arial" w:eastAsia="Arial" w:hAnsi="Arial" w:cs="Arial"/>
          <w:color w:val="000000"/>
          <w:sz w:val="28"/>
          <w:szCs w:val="28"/>
        </w:rPr>
      </w:pPr>
      <w:r>
        <w:rPr>
          <w:rFonts w:ascii="Arial" w:eastAsia="Arial" w:hAnsi="Arial" w:cs="Arial"/>
          <w:color w:val="000000"/>
          <w:sz w:val="28"/>
          <w:szCs w:val="28"/>
        </w:rPr>
        <w:t>PEMERINTAH KOTA MATARAM</w:t>
      </w:r>
      <w:r>
        <w:rPr>
          <w:noProof/>
        </w:rPr>
        <w:drawing>
          <wp:anchor distT="0" distB="0" distL="114300" distR="114300" simplePos="0" relativeHeight="251658240" behindDoc="0" locked="0" layoutInCell="1" hidden="0" allowOverlap="1" wp14:anchorId="1FF036E9" wp14:editId="5D77494E">
            <wp:simplePos x="0" y="0"/>
            <wp:positionH relativeFrom="column">
              <wp:posOffset>1</wp:posOffset>
            </wp:positionH>
            <wp:positionV relativeFrom="paragraph">
              <wp:posOffset>-2540</wp:posOffset>
            </wp:positionV>
            <wp:extent cx="942975" cy="1154089"/>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25165" t="9524" r="23741" b="12379"/>
                    <a:stretch>
                      <a:fillRect/>
                    </a:stretch>
                  </pic:blipFill>
                  <pic:spPr>
                    <a:xfrm>
                      <a:off x="0" y="0"/>
                      <a:ext cx="942975" cy="1154089"/>
                    </a:xfrm>
                    <a:prstGeom prst="rect">
                      <a:avLst/>
                    </a:prstGeom>
                    <a:ln/>
                  </pic:spPr>
                </pic:pic>
              </a:graphicData>
            </a:graphic>
          </wp:anchor>
        </w:drawing>
      </w:r>
    </w:p>
    <w:p w14:paraId="3AB5AF32" w14:textId="77777777" w:rsidR="00C538F5" w:rsidRDefault="00000000">
      <w:pPr>
        <w:pBdr>
          <w:top w:val="nil"/>
          <w:left w:val="nil"/>
          <w:bottom w:val="nil"/>
          <w:right w:val="nil"/>
          <w:between w:val="nil"/>
        </w:pBdr>
        <w:spacing w:after="0" w:line="276" w:lineRule="auto"/>
        <w:ind w:left="851"/>
        <w:jc w:val="center"/>
        <w:rPr>
          <w:rFonts w:ascii="Arial" w:eastAsia="Arial" w:hAnsi="Arial" w:cs="Arial"/>
          <w:b/>
          <w:bCs/>
          <w:color w:val="000000"/>
          <w:sz w:val="32"/>
          <w:szCs w:val="32"/>
        </w:rPr>
      </w:pPr>
      <w:r>
        <w:rPr>
          <w:rFonts w:ascii="Arial" w:eastAsia="Arial" w:hAnsi="Arial" w:cs="Arial"/>
          <w:b/>
          <w:bCs/>
          <w:color w:val="000000"/>
          <w:sz w:val="32"/>
          <w:szCs w:val="32"/>
        </w:rPr>
        <w:t xml:space="preserve">DINAS PENANAMAN MODAL DAN </w:t>
      </w:r>
    </w:p>
    <w:p w14:paraId="670EDE0A" w14:textId="77777777" w:rsidR="00C538F5" w:rsidRDefault="00000000">
      <w:pPr>
        <w:pBdr>
          <w:top w:val="nil"/>
          <w:left w:val="nil"/>
          <w:bottom w:val="nil"/>
          <w:right w:val="nil"/>
          <w:between w:val="nil"/>
        </w:pBdr>
        <w:spacing w:after="0" w:line="276" w:lineRule="auto"/>
        <w:ind w:left="851"/>
        <w:jc w:val="center"/>
        <w:rPr>
          <w:rFonts w:ascii="Arial" w:eastAsia="Arial" w:hAnsi="Arial" w:cs="Arial"/>
          <w:b/>
          <w:bCs/>
          <w:color w:val="000000"/>
          <w:sz w:val="32"/>
          <w:szCs w:val="32"/>
        </w:rPr>
      </w:pPr>
      <w:r>
        <w:rPr>
          <w:rFonts w:ascii="Arial" w:eastAsia="Arial" w:hAnsi="Arial" w:cs="Arial"/>
          <w:b/>
          <w:bCs/>
          <w:color w:val="000000"/>
          <w:sz w:val="32"/>
          <w:szCs w:val="32"/>
        </w:rPr>
        <w:t>PELAYANAN TERPADU SATU PINTU</w:t>
      </w:r>
    </w:p>
    <w:p w14:paraId="40690D69" w14:textId="77777777" w:rsidR="00C538F5" w:rsidRDefault="00000000">
      <w:pPr>
        <w:pBdr>
          <w:top w:val="nil"/>
          <w:left w:val="nil"/>
          <w:bottom w:val="nil"/>
          <w:right w:val="nil"/>
          <w:between w:val="nil"/>
        </w:pBdr>
        <w:spacing w:after="0" w:line="240" w:lineRule="auto"/>
        <w:ind w:left="851"/>
        <w:jc w:val="center"/>
        <w:rPr>
          <w:rFonts w:ascii="Arial" w:eastAsia="Arial" w:hAnsi="Arial" w:cs="Arial"/>
          <w:color w:val="000000"/>
        </w:rPr>
      </w:pPr>
      <w:r>
        <w:rPr>
          <w:rFonts w:ascii="Arial" w:eastAsia="Arial" w:hAnsi="Arial" w:cs="Arial"/>
          <w:color w:val="000000"/>
        </w:rPr>
        <w:t>Jalan Flamboyan Nomor 1 Mataram, Nusa Tenggara Barat</w:t>
      </w:r>
    </w:p>
    <w:p w14:paraId="19343E94" w14:textId="77777777" w:rsidR="00C538F5" w:rsidRDefault="00000000">
      <w:pPr>
        <w:pBdr>
          <w:top w:val="nil"/>
          <w:left w:val="nil"/>
          <w:bottom w:val="nil"/>
          <w:right w:val="nil"/>
          <w:between w:val="nil"/>
        </w:pBdr>
        <w:spacing w:after="0" w:line="240" w:lineRule="auto"/>
        <w:ind w:left="851"/>
        <w:jc w:val="center"/>
        <w:rPr>
          <w:rFonts w:ascii="Arial" w:eastAsia="Arial" w:hAnsi="Arial" w:cs="Arial"/>
          <w:color w:val="000000"/>
        </w:rPr>
      </w:pPr>
      <w:r>
        <w:rPr>
          <w:rFonts w:ascii="Arial" w:eastAsia="Arial" w:hAnsi="Arial" w:cs="Arial"/>
          <w:color w:val="000000"/>
        </w:rPr>
        <w:t xml:space="preserve">Telepon : (0370) 641750, Posel : </w:t>
      </w:r>
      <w:hyperlink r:id="rId6">
        <w:r w:rsidR="00C538F5">
          <w:rPr>
            <w:rFonts w:ascii="Arial" w:eastAsia="Arial" w:hAnsi="Arial" w:cs="Arial"/>
            <w:color w:val="0563C1"/>
            <w:u w:val="single"/>
          </w:rPr>
          <w:t>dpmptsp@mataramkota.go.id</w:t>
        </w:r>
      </w:hyperlink>
    </w:p>
    <w:p w14:paraId="0451678C" w14:textId="77777777" w:rsidR="00C538F5" w:rsidRDefault="00000000">
      <w:pPr>
        <w:tabs>
          <w:tab w:val="left" w:pos="6996"/>
          <w:tab w:val="right" w:pos="9360"/>
        </w:tabs>
        <w:spacing w:after="0" w:line="240" w:lineRule="auto"/>
        <w:jc w:val="center"/>
        <w:rPr>
          <w:rFonts w:ascii="Arial" w:eastAsia="Arial" w:hAnsi="Arial" w:cs="Arial"/>
        </w:rPr>
      </w:pPr>
      <w:r>
        <w:rPr>
          <w:rFonts w:ascii="Arial" w:eastAsia="Arial" w:hAnsi="Arial" w:cs="Arial"/>
        </w:rPr>
        <w:t xml:space="preserve">Laman: dpmptsp.mataramkota.go.id </w:t>
      </w:r>
    </w:p>
    <w:p w14:paraId="41FE06AE" w14:textId="77777777" w:rsidR="00C538F5" w:rsidRDefault="00000000">
      <w:pPr>
        <w:tabs>
          <w:tab w:val="left" w:pos="6996"/>
          <w:tab w:val="right" w:pos="9360"/>
        </w:tabs>
        <w:spacing w:after="0" w:line="240" w:lineRule="auto"/>
        <w:jc w:val="center"/>
        <w:rPr>
          <w:b/>
          <w:bCs/>
        </w:rPr>
      </w:pPr>
      <w:r>
        <w:rPr>
          <w:noProof/>
        </w:rPr>
        <mc:AlternateContent>
          <mc:Choice Requires="wpg">
            <w:drawing>
              <wp:anchor distT="0" distB="0" distL="114300" distR="114300" simplePos="0" relativeHeight="251659264" behindDoc="0" locked="0" layoutInCell="1" hidden="0" allowOverlap="1" wp14:anchorId="44442C2C" wp14:editId="065F70F9">
                <wp:simplePos x="0" y="0"/>
                <wp:positionH relativeFrom="column">
                  <wp:posOffset>-12699</wp:posOffset>
                </wp:positionH>
                <wp:positionV relativeFrom="paragraph">
                  <wp:posOffset>63500</wp:posOffset>
                </wp:positionV>
                <wp:extent cx="6330315" cy="47625"/>
                <wp:effectExtent l="0" t="0" r="0" b="0"/>
                <wp:wrapNone/>
                <wp:docPr id="1" name="Straight Arrow Connector 1"/>
                <wp:cNvGraphicFramePr/>
                <a:graphic xmlns:a="http://schemas.openxmlformats.org/drawingml/2006/main">
                  <a:graphicData uri="http://schemas.microsoft.com/office/word/2010/wordprocessingShape">
                    <wps:wsp>
                      <wps:cNvCnPr/>
                      <wps:spPr>
                        <a:xfrm>
                          <a:off x="2180843" y="3780000"/>
                          <a:ext cx="6330315" cy="0"/>
                        </a:xfrm>
                        <a:prstGeom prst="straightConnector1">
                          <a:avLst/>
                        </a:prstGeom>
                        <a:noFill/>
                        <a:ln w="47625" cap="flat" cmpd="thinThick">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63500</wp:posOffset>
                </wp:positionV>
                <wp:extent cx="6330315" cy="4762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330315" cy="47625"/>
                        </a:xfrm>
                        <a:prstGeom prst="rect"/>
                        <a:ln/>
                      </pic:spPr>
                    </pic:pic>
                  </a:graphicData>
                </a:graphic>
              </wp:anchor>
            </w:drawing>
          </mc:Fallback>
        </mc:AlternateContent>
      </w:r>
    </w:p>
    <w:tbl>
      <w:tblPr>
        <w:tblStyle w:val="a"/>
        <w:tblW w:w="3969" w:type="dxa"/>
        <w:tblInd w:w="5670" w:type="dxa"/>
        <w:tblBorders>
          <w:top w:val="nil"/>
          <w:left w:val="nil"/>
          <w:bottom w:val="nil"/>
          <w:right w:val="nil"/>
          <w:insideH w:val="nil"/>
          <w:insideV w:val="nil"/>
        </w:tblBorders>
        <w:tblLayout w:type="fixed"/>
        <w:tblLook w:val="0400" w:firstRow="0" w:lastRow="0" w:firstColumn="0" w:lastColumn="0" w:noHBand="0" w:noVBand="1"/>
      </w:tblPr>
      <w:tblGrid>
        <w:gridCol w:w="1259"/>
        <w:gridCol w:w="2710"/>
      </w:tblGrid>
      <w:tr w:rsidR="00C538F5" w14:paraId="5896E7CA" w14:textId="77777777">
        <w:tc>
          <w:tcPr>
            <w:tcW w:w="1259" w:type="dxa"/>
            <w:vMerge w:val="restart"/>
            <w:vAlign w:val="center"/>
          </w:tcPr>
          <w:p w14:paraId="49530A1E" w14:textId="77777777" w:rsidR="00C538F5" w:rsidRDefault="00000000">
            <w:pPr>
              <w:pBdr>
                <w:top w:val="nil"/>
                <w:left w:val="nil"/>
                <w:bottom w:val="nil"/>
                <w:right w:val="nil"/>
                <w:between w:val="nil"/>
              </w:pBdr>
              <w:tabs>
                <w:tab w:val="left" w:pos="1560"/>
              </w:tabs>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Mataram, </w:t>
            </w:r>
          </w:p>
        </w:tc>
        <w:tc>
          <w:tcPr>
            <w:tcW w:w="2710" w:type="dxa"/>
            <w:tcBorders>
              <w:bottom w:val="single" w:sz="4" w:space="0" w:color="000000"/>
            </w:tcBorders>
          </w:tcPr>
          <w:p w14:paraId="11B7F0A0" w14:textId="68DC7B96" w:rsidR="00C538F5" w:rsidRDefault="00000000">
            <w:pPr>
              <w:pBdr>
                <w:top w:val="nil"/>
                <w:left w:val="nil"/>
                <w:bottom w:val="nil"/>
                <w:right w:val="nil"/>
                <w:between w:val="nil"/>
              </w:pBdr>
              <w:tabs>
                <w:tab w:val="left" w:pos="1560"/>
              </w:tabs>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FFFFFF"/>
                <w:sz w:val="24"/>
                <w:szCs w:val="24"/>
              </w:rPr>
              <w:t>30</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FF0000"/>
                <w:sz w:val="24"/>
                <w:szCs w:val="24"/>
              </w:rPr>
              <w:t>Sesuaikan</w:t>
            </w:r>
            <w:r>
              <w:rPr>
                <w:rFonts w:ascii="Times New Roman" w:eastAsia="Times New Roman" w:hAnsi="Times New Roman" w:cs="Times New Roman"/>
                <w:i/>
                <w:iCs/>
                <w:color w:val="FF0000"/>
                <w:sz w:val="24"/>
                <w:szCs w:val="24"/>
              </w:rPr>
              <w:t xml:space="preserve"> </w:t>
            </w:r>
            <w:r>
              <w:rPr>
                <w:rFonts w:ascii="Times New Roman" w:eastAsia="Times New Roman" w:hAnsi="Times New Roman" w:cs="Times New Roman"/>
                <w:color w:val="000000"/>
                <w:sz w:val="24"/>
                <w:szCs w:val="24"/>
              </w:rPr>
              <w:t>202</w:t>
            </w:r>
            <w:r w:rsidR="00CF6666">
              <w:rPr>
                <w:rFonts w:ascii="Times New Roman" w:eastAsia="Times New Roman" w:hAnsi="Times New Roman" w:cs="Times New Roman"/>
                <w:color w:val="000000"/>
                <w:sz w:val="24"/>
                <w:szCs w:val="24"/>
              </w:rPr>
              <w:t>6</w:t>
            </w:r>
          </w:p>
        </w:tc>
      </w:tr>
      <w:tr w:rsidR="00C538F5" w14:paraId="0CB87B30" w14:textId="77777777">
        <w:tc>
          <w:tcPr>
            <w:tcW w:w="1259" w:type="dxa"/>
            <w:vMerge/>
            <w:vAlign w:val="center"/>
          </w:tcPr>
          <w:p w14:paraId="30471D08" w14:textId="77777777" w:rsidR="00C538F5" w:rsidRDefault="00C538F5">
            <w:pPr>
              <w:widowControl w:val="0"/>
              <w:pBdr>
                <w:top w:val="nil"/>
                <w:left w:val="nil"/>
                <w:bottom w:val="nil"/>
                <w:right w:val="nil"/>
                <w:between w:val="nil"/>
              </w:pBdr>
              <w:spacing w:after="0" w:line="276" w:lineRule="auto"/>
              <w:rPr>
                <w:rFonts w:ascii="Bookman Old Style" w:eastAsia="Bookman Old Style" w:hAnsi="Bookman Old Style" w:cs="Bookman Old Style"/>
                <w:color w:val="000000"/>
              </w:rPr>
            </w:pPr>
          </w:p>
        </w:tc>
        <w:tc>
          <w:tcPr>
            <w:tcW w:w="2710" w:type="dxa"/>
            <w:tcBorders>
              <w:top w:val="single" w:sz="4" w:space="0" w:color="000000"/>
            </w:tcBorders>
          </w:tcPr>
          <w:p w14:paraId="33317DEB" w14:textId="17BFB521" w:rsidR="00C538F5" w:rsidRDefault="00000000">
            <w:pPr>
              <w:pBdr>
                <w:top w:val="nil"/>
                <w:left w:val="nil"/>
                <w:bottom w:val="nil"/>
                <w:right w:val="nil"/>
                <w:between w:val="nil"/>
              </w:pBdr>
              <w:tabs>
                <w:tab w:val="left" w:pos="1560"/>
              </w:tabs>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FFFFFF"/>
                <w:sz w:val="24"/>
                <w:szCs w:val="24"/>
              </w:rPr>
              <w:t>30</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FF0000"/>
                <w:sz w:val="24"/>
                <w:szCs w:val="24"/>
              </w:rPr>
              <w:t>Sesuaikan</w:t>
            </w:r>
            <w:r>
              <w:rPr>
                <w:rFonts w:ascii="Times New Roman" w:eastAsia="Times New Roman" w:hAnsi="Times New Roman" w:cs="Times New Roman"/>
                <w:i/>
                <w:iCs/>
                <w:color w:val="000000"/>
                <w:sz w:val="24"/>
                <w:szCs w:val="24"/>
              </w:rPr>
              <w:t xml:space="preserve"> 144</w:t>
            </w:r>
            <w:r w:rsidR="00CF6666">
              <w:rPr>
                <w:rFonts w:ascii="Times New Roman" w:eastAsia="Times New Roman" w:hAnsi="Times New Roman" w:cs="Times New Roman"/>
                <w:i/>
                <w:iCs/>
                <w:color w:val="000000"/>
                <w:sz w:val="24"/>
                <w:szCs w:val="24"/>
              </w:rPr>
              <w:t>7</w:t>
            </w:r>
            <w:r>
              <w:rPr>
                <w:rFonts w:ascii="Times New Roman" w:eastAsia="Times New Roman" w:hAnsi="Times New Roman" w:cs="Times New Roman"/>
                <w:i/>
                <w:iCs/>
                <w:color w:val="000000"/>
                <w:sz w:val="24"/>
                <w:szCs w:val="24"/>
              </w:rPr>
              <w:t xml:space="preserve"> H</w:t>
            </w:r>
          </w:p>
        </w:tc>
      </w:tr>
    </w:tbl>
    <w:p w14:paraId="1C5A999C" w14:textId="77777777" w:rsidR="00C538F5" w:rsidRDefault="00C538F5">
      <w:pPr>
        <w:pBdr>
          <w:top w:val="nil"/>
          <w:left w:val="nil"/>
          <w:bottom w:val="nil"/>
          <w:right w:val="nil"/>
          <w:between w:val="nil"/>
        </w:pBdr>
        <w:tabs>
          <w:tab w:val="left" w:pos="1560"/>
        </w:tabs>
        <w:spacing w:after="0" w:line="360" w:lineRule="auto"/>
        <w:jc w:val="both"/>
        <w:rPr>
          <w:rFonts w:ascii="Times New Roman" w:eastAsia="Times New Roman" w:hAnsi="Times New Roman" w:cs="Times New Roman"/>
          <w:color w:val="000000"/>
          <w:sz w:val="24"/>
          <w:szCs w:val="24"/>
        </w:rPr>
      </w:pPr>
    </w:p>
    <w:tbl>
      <w:tblPr>
        <w:tblStyle w:val="a0"/>
        <w:tblW w:w="975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474"/>
        <w:gridCol w:w="295"/>
        <w:gridCol w:w="7985"/>
      </w:tblGrid>
      <w:tr w:rsidR="00C538F5" w14:paraId="11CA26C9" w14:textId="77777777">
        <w:tc>
          <w:tcPr>
            <w:tcW w:w="1474" w:type="dxa"/>
          </w:tcPr>
          <w:p w14:paraId="5AC3BFD9" w14:textId="77777777" w:rsidR="00C538F5"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Nomor </w:t>
            </w:r>
          </w:p>
        </w:tc>
        <w:tc>
          <w:tcPr>
            <w:tcW w:w="295" w:type="dxa"/>
          </w:tcPr>
          <w:p w14:paraId="22A3E14B" w14:textId="77777777" w:rsidR="00C538F5"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985" w:type="dxa"/>
          </w:tcPr>
          <w:p w14:paraId="0406BE96" w14:textId="77777777" w:rsidR="00C538F5" w:rsidRDefault="00C538F5">
            <w:pPr>
              <w:tabs>
                <w:tab w:val="left" w:pos="2280"/>
              </w:tabs>
              <w:spacing w:after="0" w:line="360" w:lineRule="auto"/>
              <w:rPr>
                <w:rFonts w:ascii="Times New Roman" w:eastAsia="Times New Roman" w:hAnsi="Times New Roman" w:cs="Times New Roman"/>
                <w:sz w:val="24"/>
                <w:szCs w:val="24"/>
              </w:rPr>
            </w:pPr>
          </w:p>
        </w:tc>
      </w:tr>
      <w:tr w:rsidR="00C538F5" w14:paraId="2DBD733A" w14:textId="77777777">
        <w:tc>
          <w:tcPr>
            <w:tcW w:w="1474" w:type="dxa"/>
          </w:tcPr>
          <w:p w14:paraId="133E9988" w14:textId="77777777" w:rsidR="00C538F5"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Sifat </w:t>
            </w:r>
          </w:p>
        </w:tc>
        <w:tc>
          <w:tcPr>
            <w:tcW w:w="295" w:type="dxa"/>
          </w:tcPr>
          <w:p w14:paraId="6394A5D6" w14:textId="77777777" w:rsidR="00C538F5"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985" w:type="dxa"/>
          </w:tcPr>
          <w:p w14:paraId="58AADBC1" w14:textId="77777777" w:rsidR="00C538F5"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Penting</w:t>
            </w:r>
          </w:p>
        </w:tc>
      </w:tr>
      <w:tr w:rsidR="00C538F5" w14:paraId="1368B6FA" w14:textId="77777777">
        <w:tc>
          <w:tcPr>
            <w:tcW w:w="1474" w:type="dxa"/>
          </w:tcPr>
          <w:p w14:paraId="57FA3210" w14:textId="77777777" w:rsidR="00C538F5"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Lampiran</w:t>
            </w:r>
          </w:p>
        </w:tc>
        <w:tc>
          <w:tcPr>
            <w:tcW w:w="295" w:type="dxa"/>
          </w:tcPr>
          <w:p w14:paraId="345F8048" w14:textId="77777777" w:rsidR="00C538F5"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985" w:type="dxa"/>
          </w:tcPr>
          <w:p w14:paraId="4EC91648" w14:textId="77777777" w:rsidR="00C538F5"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Satu gabung</w:t>
            </w:r>
          </w:p>
        </w:tc>
      </w:tr>
      <w:tr w:rsidR="00C538F5" w14:paraId="7939B832" w14:textId="77777777">
        <w:tc>
          <w:tcPr>
            <w:tcW w:w="1474" w:type="dxa"/>
          </w:tcPr>
          <w:p w14:paraId="33406119" w14:textId="77777777" w:rsidR="00C538F5"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 </w:t>
            </w:r>
          </w:p>
        </w:tc>
        <w:tc>
          <w:tcPr>
            <w:tcW w:w="295" w:type="dxa"/>
          </w:tcPr>
          <w:p w14:paraId="47D9D279" w14:textId="77777777" w:rsidR="00C538F5"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985" w:type="dxa"/>
          </w:tcPr>
          <w:p w14:paraId="0A6C565C" w14:textId="27E2BA64" w:rsidR="00C538F5" w:rsidRDefault="00000000">
            <w:pPr>
              <w:tabs>
                <w:tab w:val="left" w:pos="228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Tanggapan atas Permohonan Kesesuaian Kegiatan Pemanfaatan Ruang (KKPR) untuk kegiatan nonberusaha </w:t>
            </w:r>
            <w:r w:rsidR="00CF1B9D">
              <w:rPr>
                <w:rFonts w:ascii="Times New Roman" w:eastAsia="Times New Roman" w:hAnsi="Times New Roman" w:cs="Times New Roman"/>
                <w:sz w:val="24"/>
                <w:szCs w:val="24"/>
              </w:rPr>
              <w:t>${fungsi_bangunan}</w:t>
            </w:r>
          </w:p>
        </w:tc>
      </w:tr>
    </w:tbl>
    <w:p w14:paraId="365C5FE2" w14:textId="77777777" w:rsidR="00C538F5" w:rsidRDefault="00C538F5">
      <w:pPr>
        <w:spacing w:after="0" w:line="360" w:lineRule="auto"/>
        <w:rPr>
          <w:rFonts w:ascii="Times New Roman" w:eastAsia="Times New Roman" w:hAnsi="Times New Roman" w:cs="Times New Roman"/>
          <w:sz w:val="24"/>
          <w:szCs w:val="24"/>
        </w:rPr>
      </w:pPr>
    </w:p>
    <w:tbl>
      <w:tblPr>
        <w:tblStyle w:val="a1"/>
        <w:tblW w:w="975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683"/>
        <w:gridCol w:w="9071"/>
      </w:tblGrid>
      <w:tr w:rsidR="00C538F5" w14:paraId="439A1BB5" w14:textId="77777777">
        <w:tc>
          <w:tcPr>
            <w:tcW w:w="683" w:type="dxa"/>
          </w:tcPr>
          <w:p w14:paraId="10D7358D" w14:textId="77777777" w:rsidR="00C538F5"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Yth.</w:t>
            </w:r>
          </w:p>
        </w:tc>
        <w:tc>
          <w:tcPr>
            <w:tcW w:w="9071" w:type="dxa"/>
          </w:tcPr>
          <w:p w14:paraId="2B2E0A89" w14:textId="6FDD85C7" w:rsidR="00C538F5" w:rsidRDefault="00CF1B9D">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${nama_pemohon}</w:t>
            </w:r>
          </w:p>
          <w:p w14:paraId="2056F8F9" w14:textId="77777777" w:rsidR="00C538F5" w:rsidRDefault="00000000">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 Mataram</w:t>
            </w:r>
          </w:p>
        </w:tc>
      </w:tr>
    </w:tbl>
    <w:p w14:paraId="0A25D1E3" w14:textId="77777777" w:rsidR="00C538F5" w:rsidRDefault="00C538F5">
      <w:pPr>
        <w:pBdr>
          <w:top w:val="nil"/>
          <w:left w:val="nil"/>
          <w:bottom w:val="nil"/>
          <w:right w:val="nil"/>
          <w:between w:val="nil"/>
        </w:pBdr>
        <w:tabs>
          <w:tab w:val="left" w:pos="1560"/>
        </w:tabs>
        <w:spacing w:after="0" w:line="360" w:lineRule="auto"/>
        <w:jc w:val="both"/>
        <w:rPr>
          <w:rFonts w:ascii="Times New Roman" w:eastAsia="Times New Roman" w:hAnsi="Times New Roman" w:cs="Times New Roman"/>
          <w:color w:val="000000"/>
          <w:sz w:val="24"/>
          <w:szCs w:val="24"/>
        </w:rPr>
      </w:pPr>
    </w:p>
    <w:p w14:paraId="67F1B0DA" w14:textId="26BC8FBC" w:rsidR="00C538F5" w:rsidRDefault="00000000">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Sehubungan dengan surat </w:t>
      </w:r>
      <w:r w:rsidR="00CF1B9D">
        <w:rPr>
          <w:rFonts w:ascii="Times New Roman" w:eastAsia="Times New Roman" w:hAnsi="Times New Roman" w:cs="Times New Roman"/>
          <w:color w:val="000000"/>
          <w:sz w:val="24"/>
          <w:szCs w:val="24"/>
          <w:highlight w:val="white"/>
        </w:rPr>
        <w:t>${nama_pemohon}</w:t>
      </w:r>
      <w:r>
        <w:rPr>
          <w:rFonts w:ascii="Times New Roman" w:eastAsia="Times New Roman" w:hAnsi="Times New Roman" w:cs="Times New Roman"/>
          <w:color w:val="000000"/>
          <w:sz w:val="24"/>
          <w:szCs w:val="24"/>
          <w:highlight w:val="white"/>
        </w:rPr>
        <w:t xml:space="preserve"> Nomor </w:t>
      </w:r>
      <w:r w:rsidR="00CF1B9D">
        <w:rPr>
          <w:rFonts w:ascii="Times New Roman" w:eastAsia="Times New Roman" w:hAnsi="Times New Roman" w:cs="Times New Roman"/>
          <w:color w:val="000000"/>
          <w:sz w:val="24"/>
          <w:szCs w:val="24"/>
          <w:highlight w:val="white"/>
        </w:rPr>
        <w:t>${kode_registrasi}</w:t>
      </w:r>
      <w:r>
        <w:rPr>
          <w:rFonts w:ascii="Times New Roman" w:eastAsia="Times New Roman" w:hAnsi="Times New Roman" w:cs="Times New Roman"/>
          <w:color w:val="000000"/>
          <w:sz w:val="24"/>
          <w:szCs w:val="24"/>
          <w:highlight w:val="white"/>
        </w:rPr>
        <w:t xml:space="preserve"> tanggal </w:t>
      </w:r>
      <w:r w:rsidR="00CF1B9D">
        <w:rPr>
          <w:rFonts w:ascii="Times New Roman" w:eastAsia="Times New Roman" w:hAnsi="Times New Roman" w:cs="Times New Roman"/>
          <w:color w:val="000000"/>
          <w:sz w:val="24"/>
          <w:szCs w:val="24"/>
          <w:highlight w:val="white"/>
        </w:rPr>
        <w:t>${tgl_registrasi}</w:t>
      </w:r>
      <w:r>
        <w:rPr>
          <w:rFonts w:ascii="Times New Roman" w:eastAsia="Times New Roman" w:hAnsi="Times New Roman" w:cs="Times New Roman"/>
          <w:color w:val="000000"/>
          <w:sz w:val="24"/>
          <w:szCs w:val="24"/>
          <w:highlight w:val="white"/>
        </w:rPr>
        <w:t xml:space="preserve"> perihal Tanggapan Permohonan Kesesuaian Kegiatan Pemanfaatan Ruang (KKPR) untuk Kegiatan Nonberusaha </w:t>
      </w:r>
      <w:r w:rsidR="00CF1B9D">
        <w:rPr>
          <w:rFonts w:ascii="Times New Roman" w:eastAsia="Times New Roman" w:hAnsi="Times New Roman" w:cs="Times New Roman"/>
          <w:color w:val="000000"/>
          <w:sz w:val="24"/>
          <w:szCs w:val="24"/>
          <w:highlight w:val="white"/>
        </w:rPr>
        <w:t>${fungsi_bangunan}</w:t>
      </w:r>
      <w:r>
        <w:rPr>
          <w:rFonts w:ascii="Times New Roman" w:eastAsia="Times New Roman" w:hAnsi="Times New Roman" w:cs="Times New Roman"/>
          <w:color w:val="000000"/>
          <w:sz w:val="24"/>
          <w:szCs w:val="24"/>
          <w:highlight w:val="white"/>
        </w:rPr>
        <w:t xml:space="preserve"> dengan ini kami sampaikan hasil pengecekan data sebagai berikut:</w:t>
      </w:r>
    </w:p>
    <w:p w14:paraId="3E1A8EA9" w14:textId="77777777" w:rsidR="00C538F5" w:rsidRDefault="00000000">
      <w:pPr>
        <w:numPr>
          <w:ilvl w:val="0"/>
          <w:numId w:val="3"/>
        </w:numPr>
        <w:pBdr>
          <w:top w:val="nil"/>
          <w:left w:val="nil"/>
          <w:bottom w:val="nil"/>
          <w:right w:val="nil"/>
          <w:between w:val="nil"/>
        </w:pBdr>
        <w:spacing w:after="0" w:line="360" w:lineRule="auto"/>
        <w:ind w:left="35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Berdasarkan Peraturan Menteri Agraria dan Tata Ruang/Kepala Badan Pertanahan Nasional Nomor 13 Tahun 2021 tentang Pelaksanaan Kesesuaian Kegiatan Pemanfaatan Ruang dan Sinkronisasi Program Pemanfaatan Ruang:</w:t>
      </w:r>
    </w:p>
    <w:p w14:paraId="1BDFBFB7" w14:textId="77777777" w:rsidR="00C538F5" w:rsidRDefault="00000000">
      <w:pPr>
        <w:numPr>
          <w:ilvl w:val="1"/>
          <w:numId w:val="2"/>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Pasal 26 tentang pendaftaran Konfirmasi KKPR (KKKPR) untuk Kegiatan Nonberusaha dan Pasal 30 tentang pendaftaran Persetujuan KKPR (PKKPR) untuk Kegiatan Nonberusaha harus menyertakan dokumen usulan kegiatan pemanfaatan ruang yang dilengkapi paling sedikit dengan:</w:t>
      </w:r>
    </w:p>
    <w:p w14:paraId="71CA8C8B" w14:textId="77777777" w:rsidR="00C538F5" w:rsidRDefault="00000000">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informasi lengkap identitas pemohon;</w:t>
      </w:r>
    </w:p>
    <w:p w14:paraId="027EB220" w14:textId="77777777" w:rsidR="00C538F5" w:rsidRDefault="00000000">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koordinat lokasi;</w:t>
      </w:r>
    </w:p>
    <w:p w14:paraId="51843264" w14:textId="77777777" w:rsidR="00C538F5" w:rsidRDefault="00000000">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kebutuhan luas lahan kegiatan pemanfaatan ruang;</w:t>
      </w:r>
    </w:p>
    <w:p w14:paraId="578E0C15" w14:textId="77777777" w:rsidR="00C538F5" w:rsidRDefault="00000000">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informasi penguasaan tanah beserta bukti penguasaannya;</w:t>
      </w:r>
    </w:p>
    <w:p w14:paraId="7F7265BB" w14:textId="77777777" w:rsidR="00C538F5" w:rsidRDefault="00000000">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informasi jenis kegiatan;</w:t>
      </w:r>
    </w:p>
    <w:p w14:paraId="62B5AA8C" w14:textId="77777777" w:rsidR="00C538F5" w:rsidRDefault="00000000">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rencana jumlah lantai bangunan;</w:t>
      </w:r>
    </w:p>
    <w:p w14:paraId="6E5CA130" w14:textId="77777777" w:rsidR="00C538F5" w:rsidRDefault="00000000">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rencana luas lantai bangunan; dan</w:t>
      </w:r>
    </w:p>
    <w:p w14:paraId="72A09097" w14:textId="77777777" w:rsidR="00C538F5" w:rsidRDefault="00000000">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rencana teknis bangunan dan/atau rencana induk kawasan.</w:t>
      </w:r>
    </w:p>
    <w:p w14:paraId="14D7EF43" w14:textId="77777777" w:rsidR="00C538F5" w:rsidRDefault="00000000">
      <w:pPr>
        <w:numPr>
          <w:ilvl w:val="1"/>
          <w:numId w:val="2"/>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Pasal 70 ayat (1) menyebutkan bahwa Pelaksanaan KKPR secara non-elektronik dilakukan dalam kondisi Sistem OSS atau sistem elektronik yang diselenggarakan oleh Menteri tidak dapat melayani proses penerbitan KKPR;</w:t>
      </w:r>
    </w:p>
    <w:p w14:paraId="3B02A14D" w14:textId="77777777" w:rsidR="00C538F5" w:rsidRDefault="00000000">
      <w:pPr>
        <w:numPr>
          <w:ilvl w:val="1"/>
          <w:numId w:val="2"/>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Pasal 70 ayat (3) menyebutkan bahwa Pelaksanaan KKPR secara non-elektronik dilakukan dengan tahapan: a. pendaftaran; b. penilaian dokumen usulan kegiatan pemanfaatan ruang; dan c. penerbitan;</w:t>
      </w:r>
    </w:p>
    <w:p w14:paraId="6EF2D725" w14:textId="77777777" w:rsidR="00C538F5" w:rsidRDefault="00000000">
      <w:pPr>
        <w:numPr>
          <w:ilvl w:val="1"/>
          <w:numId w:val="2"/>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Pasal 71 ayat (1) menyebutkan bahwa Pendaftaran sebagaimana dimaksud dalam Pasal 70 ayat (3) huruf a dilakukan oleh pemohon dan disampaikan kepada Menteri melalui Direktur Jenderal Tata Ruang; dan</w:t>
      </w:r>
    </w:p>
    <w:p w14:paraId="75348DEA" w14:textId="77777777" w:rsidR="00C538F5" w:rsidRDefault="00000000">
      <w:pPr>
        <w:numPr>
          <w:ilvl w:val="1"/>
          <w:numId w:val="2"/>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Pasal 71 ayat (3) menyebutkan bahwa pelaksanaan KKKPR dan PKKPR untuk kegiatan nonberusaha telah didelegasikan kepada gubernur, bupati, atau wali kota, Pendaftaran disampaikan kepada dinas penanaman modal dan pelayanan terpadu satu pintu atau perangkat daerah yang membidangi urusan penataan ruang di provinsi, kabupaten, atau kota.</w:t>
      </w:r>
    </w:p>
    <w:p w14:paraId="7C35445D" w14:textId="36158E51" w:rsidR="00C538F5" w:rsidRDefault="00000000">
      <w:pPr>
        <w:numPr>
          <w:ilvl w:val="0"/>
          <w:numId w:val="3"/>
        </w:numPr>
        <w:pBdr>
          <w:top w:val="nil"/>
          <w:left w:val="nil"/>
          <w:bottom w:val="nil"/>
          <w:right w:val="nil"/>
          <w:between w:val="nil"/>
        </w:pBdr>
        <w:spacing w:after="0" w:line="360" w:lineRule="auto"/>
        <w:ind w:left="350"/>
        <w:jc w:val="both"/>
        <w:rPr>
          <w:rFonts w:ascii="Bookman Old Style" w:eastAsia="Bookman Old Style" w:hAnsi="Bookman Old Style" w:cs="Bookman Old Style"/>
          <w:color w:val="000000"/>
          <w:sz w:val="24"/>
          <w:szCs w:val="24"/>
          <w:highlight w:val="white"/>
        </w:rPr>
      </w:pPr>
      <w:r>
        <w:rPr>
          <w:rFonts w:ascii="Times New Roman" w:eastAsia="Times New Roman" w:hAnsi="Times New Roman" w:cs="Times New Roman"/>
          <w:color w:val="000000"/>
          <w:sz w:val="24"/>
          <w:szCs w:val="24"/>
          <w:highlight w:val="white"/>
        </w:rPr>
        <w:t xml:space="preserve">Berdasarkan angka 1 huruf a dan surat Saudara Nomor </w:t>
      </w:r>
      <w:r w:rsidR="005904ED">
        <w:rPr>
          <w:rFonts w:ascii="Times New Roman" w:eastAsia="Times New Roman" w:hAnsi="Times New Roman" w:cs="Times New Roman"/>
          <w:color w:val="000000"/>
          <w:sz w:val="24"/>
          <w:szCs w:val="24"/>
          <w:highlight w:val="white"/>
        </w:rPr>
        <w:t>${kode_registrasi}</w:t>
      </w:r>
      <w:r>
        <w:rPr>
          <w:rFonts w:ascii="Times New Roman" w:eastAsia="Times New Roman" w:hAnsi="Times New Roman" w:cs="Times New Roman"/>
          <w:color w:val="000000"/>
          <w:sz w:val="24"/>
          <w:szCs w:val="24"/>
          <w:highlight w:val="white"/>
        </w:rPr>
        <w:t xml:space="preserve"> tanggal </w:t>
      </w:r>
      <w:r w:rsidR="005904ED">
        <w:rPr>
          <w:rFonts w:ascii="Times New Roman" w:eastAsia="Times New Roman" w:hAnsi="Times New Roman" w:cs="Times New Roman"/>
          <w:color w:val="000000"/>
          <w:sz w:val="24"/>
          <w:szCs w:val="24"/>
          <w:highlight w:val="white"/>
        </w:rPr>
        <w:t>${tgl_registrasi}</w:t>
      </w:r>
      <w:r>
        <w:rPr>
          <w:rFonts w:ascii="Times New Roman" w:eastAsia="Times New Roman" w:hAnsi="Times New Roman" w:cs="Times New Roman"/>
          <w:color w:val="000000"/>
          <w:sz w:val="24"/>
          <w:szCs w:val="24"/>
          <w:highlight w:val="white"/>
        </w:rPr>
        <w:t xml:space="preserve"> perihal Tanggapan Permohonan Kesesuaian Kegiatan Pemanfaatan Ruang (KKPR) untuk Kegiatan Nonberusaha </w:t>
      </w:r>
      <w:r w:rsidR="0011439C">
        <w:rPr>
          <w:rFonts w:ascii="Times New Roman" w:eastAsia="Times New Roman" w:hAnsi="Times New Roman" w:cs="Times New Roman"/>
          <w:color w:val="000000"/>
          <w:sz w:val="24"/>
          <w:szCs w:val="24"/>
          <w:highlight w:val="white"/>
        </w:rPr>
        <w:t>${fungsi_kegiatan}</w:t>
      </w:r>
      <w:r>
        <w:rPr>
          <w:rFonts w:ascii="Times New Roman" w:eastAsia="Times New Roman" w:hAnsi="Times New Roman" w:cs="Times New Roman"/>
          <w:color w:val="000000"/>
          <w:sz w:val="24"/>
          <w:szCs w:val="24"/>
          <w:highlight w:val="white"/>
        </w:rPr>
        <w:t xml:space="preserve"> yang ditujukan kepada Walikota Mataram c.q. Kepala Dinas Penanaman Modal dan Pelayanan Terpadu Satu Pintu Kota Mataram, dokumen usulan kegiatan pemanfaatan ruang yang disampaikan dinyatakan masih </w:t>
      </w:r>
      <w:r>
        <w:rPr>
          <w:rFonts w:ascii="Times New Roman" w:eastAsia="Times New Roman" w:hAnsi="Times New Roman" w:cs="Times New Roman"/>
          <w:b/>
          <w:bCs/>
          <w:color w:val="000000"/>
          <w:sz w:val="24"/>
          <w:szCs w:val="24"/>
          <w:highlight w:val="white"/>
        </w:rPr>
        <w:t xml:space="preserve">belum lengkap. </w:t>
      </w:r>
    </w:p>
    <w:p w14:paraId="228C9574" w14:textId="77777777" w:rsidR="00C538F5" w:rsidRDefault="00000000">
      <w:pPr>
        <w:numPr>
          <w:ilvl w:val="0"/>
          <w:numId w:val="3"/>
        </w:numPr>
        <w:pBdr>
          <w:top w:val="nil"/>
          <w:left w:val="nil"/>
          <w:bottom w:val="nil"/>
          <w:right w:val="nil"/>
          <w:between w:val="nil"/>
        </w:pBdr>
        <w:spacing w:after="0" w:line="360" w:lineRule="auto"/>
        <w:ind w:left="35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Berdasarkan angka 2 di atas, maka permohonan tidak dapat dilanjutkan dan pemohon dapat mengajukan permohonan kembali. </w:t>
      </w:r>
    </w:p>
    <w:p w14:paraId="064E4BC0" w14:textId="77777777" w:rsidR="00C538F5" w:rsidRDefault="00000000">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4"/>
          <w:szCs w:val="24"/>
          <w:highlight w:val="white"/>
        </w:rPr>
      </w:pPr>
      <w:bookmarkStart w:id="0" w:name="_gjdgxs" w:colFirst="0" w:colLast="0"/>
      <w:bookmarkEnd w:id="0"/>
      <w:r>
        <w:rPr>
          <w:rFonts w:ascii="Times New Roman" w:eastAsia="Times New Roman" w:hAnsi="Times New Roman" w:cs="Times New Roman"/>
          <w:color w:val="000000"/>
          <w:sz w:val="24"/>
          <w:szCs w:val="24"/>
          <w:highlight w:val="white"/>
        </w:rPr>
        <w:t xml:space="preserve">Demikian disampaikan, atas perhatian dan </w:t>
      </w:r>
      <w:r>
        <w:rPr>
          <w:rFonts w:ascii="Times New Roman" w:eastAsia="Times New Roman" w:hAnsi="Times New Roman" w:cs="Times New Roman"/>
          <w:sz w:val="24"/>
          <w:szCs w:val="24"/>
          <w:highlight w:val="white"/>
        </w:rPr>
        <w:t>kerjasamanya</w:t>
      </w:r>
      <w:r>
        <w:rPr>
          <w:rFonts w:ascii="Times New Roman" w:eastAsia="Times New Roman" w:hAnsi="Times New Roman" w:cs="Times New Roman"/>
          <w:color w:val="000000"/>
          <w:sz w:val="24"/>
          <w:szCs w:val="24"/>
          <w:highlight w:val="white"/>
        </w:rPr>
        <w:t xml:space="preserve"> diucapkan terima kasih.</w:t>
      </w:r>
    </w:p>
    <w:p w14:paraId="04BCB89B" w14:textId="77777777" w:rsidR="00C538F5" w:rsidRDefault="00C538F5">
      <w:pPr>
        <w:spacing w:after="0" w:line="360" w:lineRule="auto"/>
        <w:ind w:left="5760"/>
        <w:jc w:val="center"/>
        <w:rPr>
          <w:rFonts w:ascii="Times New Roman" w:eastAsia="Times New Roman" w:hAnsi="Times New Roman" w:cs="Times New Roman"/>
          <w:sz w:val="24"/>
          <w:szCs w:val="24"/>
        </w:rPr>
      </w:pPr>
    </w:p>
    <w:p w14:paraId="5702BA18" w14:textId="77777777" w:rsidR="00C538F5" w:rsidRDefault="00000000">
      <w:pPr>
        <w:spacing w:after="0" w:line="360" w:lineRule="auto"/>
        <w:ind w:left="5040"/>
        <w:rPr>
          <w:rFonts w:ascii="Times New Roman" w:eastAsia="Times New Roman" w:hAnsi="Times New Roman" w:cs="Times New Roman"/>
          <w:sz w:val="24"/>
          <w:szCs w:val="24"/>
        </w:rPr>
      </w:pPr>
      <w:bookmarkStart w:id="1" w:name="_30j0zll" w:colFirst="0" w:colLast="0"/>
      <w:bookmarkEnd w:id="1"/>
      <w:r>
        <w:rPr>
          <w:rFonts w:ascii="Times New Roman" w:eastAsia="Times New Roman" w:hAnsi="Times New Roman" w:cs="Times New Roman"/>
          <w:sz w:val="24"/>
          <w:szCs w:val="24"/>
        </w:rPr>
        <w:t>Kepala Dinas Penanaman Modal dan Pelayanan Terpadu Satu Pintu Kota Mataram</w:t>
      </w:r>
    </w:p>
    <w:p w14:paraId="1EAA15DE" w14:textId="77777777" w:rsidR="00C538F5" w:rsidRDefault="00C538F5">
      <w:pPr>
        <w:spacing w:after="0" w:line="360" w:lineRule="auto"/>
        <w:ind w:left="5040"/>
        <w:rPr>
          <w:rFonts w:ascii="Times New Roman" w:eastAsia="Times New Roman" w:hAnsi="Times New Roman" w:cs="Times New Roman"/>
          <w:sz w:val="24"/>
          <w:szCs w:val="24"/>
        </w:rPr>
      </w:pPr>
    </w:p>
    <w:p w14:paraId="7E15B5BE" w14:textId="77777777" w:rsidR="00C538F5" w:rsidRDefault="00C538F5">
      <w:pPr>
        <w:spacing w:after="0" w:line="360" w:lineRule="auto"/>
        <w:ind w:left="5760"/>
        <w:rPr>
          <w:rFonts w:ascii="Times New Roman" w:eastAsia="Times New Roman" w:hAnsi="Times New Roman" w:cs="Times New Roman"/>
          <w:sz w:val="24"/>
          <w:szCs w:val="24"/>
        </w:rPr>
      </w:pPr>
    </w:p>
    <w:p w14:paraId="21EA40E6" w14:textId="77777777" w:rsidR="00C538F5" w:rsidRDefault="00C538F5">
      <w:pPr>
        <w:spacing w:after="0" w:line="360" w:lineRule="auto"/>
        <w:ind w:left="5040"/>
        <w:rPr>
          <w:rFonts w:ascii="Times New Roman" w:eastAsia="Times New Roman" w:hAnsi="Times New Roman" w:cs="Times New Roman"/>
          <w:sz w:val="24"/>
          <w:szCs w:val="24"/>
        </w:rPr>
      </w:pPr>
    </w:p>
    <w:p w14:paraId="32C8693C" w14:textId="60E341E6" w:rsidR="00C538F5" w:rsidRDefault="00731A06" w:rsidP="00731A06">
      <w:pPr>
        <w:spacing w:after="0" w:line="276" w:lineRule="auto"/>
        <w:ind w:left="504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H. Novian Rusmana, S.Sos</w:t>
      </w:r>
    </w:p>
    <w:p w14:paraId="4D79E6AE" w14:textId="7594292A" w:rsidR="00C538F5" w:rsidRDefault="00000000">
      <w:pPr>
        <w:spacing w:after="0" w:line="360" w:lineRule="auto"/>
        <w:ind w:left="50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NIP. </w:t>
      </w:r>
      <w:r w:rsidR="00731A06" w:rsidRPr="00731A06">
        <w:rPr>
          <w:rFonts w:ascii="Times New Roman" w:eastAsia="Times New Roman" w:hAnsi="Times New Roman" w:cs="Times New Roman"/>
          <w:sz w:val="24"/>
          <w:szCs w:val="24"/>
        </w:rPr>
        <w:t>197811162006041011</w:t>
      </w:r>
    </w:p>
    <w:p w14:paraId="589390C7" w14:textId="77777777" w:rsidR="00C538F5" w:rsidRDefault="00C538F5">
      <w:pPr>
        <w:spacing w:after="0" w:line="360" w:lineRule="auto"/>
        <w:jc w:val="both"/>
        <w:rPr>
          <w:rFonts w:ascii="Times New Roman" w:eastAsia="Times New Roman" w:hAnsi="Times New Roman" w:cs="Times New Roman"/>
          <w:sz w:val="24"/>
          <w:szCs w:val="24"/>
        </w:rPr>
      </w:pPr>
    </w:p>
    <w:p w14:paraId="30260DE4" w14:textId="77777777" w:rsidR="00C538F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Tembusan Yth.</w:t>
      </w:r>
    </w:p>
    <w:p w14:paraId="3EEFB760" w14:textId="77777777" w:rsidR="00C538F5"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Kepala Dinas Pekerjaan Umum dan Penataan Ruang Kota Mataram</w:t>
      </w:r>
    </w:p>
    <w:p w14:paraId="0D5AA5A9" w14:textId="77777777" w:rsidR="00C538F5"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Kepala Kantor Pertanahan Kota Mataram.</w:t>
      </w:r>
    </w:p>
    <w:p w14:paraId="6991F851" w14:textId="77777777" w:rsidR="00C538F5" w:rsidRDefault="00C538F5">
      <w:pPr>
        <w:spacing w:after="0" w:line="360" w:lineRule="auto"/>
        <w:ind w:left="5040"/>
        <w:rPr>
          <w:rFonts w:ascii="Times New Roman" w:eastAsia="Times New Roman" w:hAnsi="Times New Roman" w:cs="Times New Roman"/>
          <w:sz w:val="24"/>
          <w:szCs w:val="24"/>
        </w:rPr>
      </w:pPr>
    </w:p>
    <w:sectPr w:rsidR="00C538F5">
      <w:pgSz w:w="12096" w:h="18576"/>
      <w:pgMar w:top="709" w:right="902" w:bottom="1276" w:left="1440" w:header="397"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26E825C1-1823-4DD3-A45B-7219A2B1E49B}"/>
  </w:font>
  <w:font w:name="Bookman Old Style">
    <w:panose1 w:val="02050604050505020204"/>
    <w:charset w:val="00"/>
    <w:family w:val="roman"/>
    <w:pitch w:val="variable"/>
    <w:sig w:usb0="00000287" w:usb1="00000000" w:usb2="00000000" w:usb3="00000000" w:csb0="0000009F" w:csb1="00000000"/>
    <w:embedRegular r:id="rId2" w:fontKey="{7C0BC4D5-726A-4F15-82CD-012E0AA5A8EA}"/>
  </w:font>
  <w:font w:name="Calibri">
    <w:panose1 w:val="020F0502020204030204"/>
    <w:charset w:val="00"/>
    <w:family w:val="swiss"/>
    <w:pitch w:val="variable"/>
    <w:sig w:usb0="E4002EFF" w:usb1="C200247B" w:usb2="00000009" w:usb3="00000000" w:csb0="000001FF" w:csb1="00000000"/>
    <w:embedRegular r:id="rId3" w:fontKey="{93DAFA47-E1C3-48B2-A413-D0246C672D42}"/>
    <w:embedBold r:id="rId4" w:fontKey="{2FB4130B-D1AE-44C0-AC82-AF7A2D4816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C23AF"/>
    <w:multiLevelType w:val="multilevel"/>
    <w:tmpl w:val="888E3C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62B59FF"/>
    <w:multiLevelType w:val="multilevel"/>
    <w:tmpl w:val="B6E06674"/>
    <w:lvl w:ilvl="0">
      <w:start w:val="1"/>
      <w:numFmt w:val="decimal"/>
      <w:lvlText w:val="%1."/>
      <w:lvlJc w:val="left"/>
      <w:pPr>
        <w:ind w:left="964" w:hanging="284"/>
      </w:pPr>
      <w:rPr>
        <w:rFonts w:ascii="Cambria" w:eastAsia="Cambria" w:hAnsi="Cambria" w:cs="Cambria"/>
        <w:sz w:val="22"/>
        <w:szCs w:val="22"/>
      </w:rPr>
    </w:lvl>
    <w:lvl w:ilvl="1">
      <w:start w:val="1"/>
      <w:numFmt w:val="lowerLetter"/>
      <w:lvlText w:val="%2."/>
      <w:lvlJc w:val="left"/>
      <w:pPr>
        <w:ind w:left="1248" w:hanging="285"/>
      </w:pPr>
      <w:rPr>
        <w:rFonts w:ascii="Cambria" w:eastAsia="Cambria" w:hAnsi="Cambria" w:cs="Cambria"/>
        <w:sz w:val="22"/>
        <w:szCs w:val="22"/>
      </w:rPr>
    </w:lvl>
    <w:lvl w:ilvl="2">
      <w:start w:val="1"/>
      <w:numFmt w:val="decimal"/>
      <w:lvlText w:val="%3)"/>
      <w:lvlJc w:val="left"/>
      <w:pPr>
        <w:ind w:left="1532" w:hanging="284"/>
      </w:pPr>
      <w:rPr>
        <w:rFonts w:ascii="Cambria" w:eastAsia="Cambria" w:hAnsi="Cambria" w:cs="Cambria"/>
        <w:sz w:val="22"/>
        <w:szCs w:val="22"/>
      </w:rPr>
    </w:lvl>
    <w:lvl w:ilvl="3">
      <w:numFmt w:val="bullet"/>
      <w:lvlText w:val="•"/>
      <w:lvlJc w:val="left"/>
      <w:pPr>
        <w:ind w:left="2653" w:hanging="284"/>
      </w:pPr>
    </w:lvl>
    <w:lvl w:ilvl="4">
      <w:numFmt w:val="bullet"/>
      <w:lvlText w:val="•"/>
      <w:lvlJc w:val="left"/>
      <w:pPr>
        <w:ind w:left="3767" w:hanging="284"/>
      </w:pPr>
    </w:lvl>
    <w:lvl w:ilvl="5">
      <w:numFmt w:val="bullet"/>
      <w:lvlText w:val="•"/>
      <w:lvlJc w:val="left"/>
      <w:pPr>
        <w:ind w:left="4880" w:hanging="284"/>
      </w:pPr>
    </w:lvl>
    <w:lvl w:ilvl="6">
      <w:numFmt w:val="bullet"/>
      <w:lvlText w:val="•"/>
      <w:lvlJc w:val="left"/>
      <w:pPr>
        <w:ind w:left="5994" w:hanging="284"/>
      </w:pPr>
    </w:lvl>
    <w:lvl w:ilvl="7">
      <w:numFmt w:val="bullet"/>
      <w:lvlText w:val="•"/>
      <w:lvlJc w:val="left"/>
      <w:pPr>
        <w:ind w:left="7107" w:hanging="283"/>
      </w:pPr>
    </w:lvl>
    <w:lvl w:ilvl="8">
      <w:numFmt w:val="bullet"/>
      <w:lvlText w:val="•"/>
      <w:lvlJc w:val="left"/>
      <w:pPr>
        <w:ind w:left="8221" w:hanging="284"/>
      </w:pPr>
    </w:lvl>
  </w:abstractNum>
  <w:abstractNum w:abstractNumId="2" w15:restartNumberingAfterBreak="0">
    <w:nsid w:val="64A02DA0"/>
    <w:multiLevelType w:val="multilevel"/>
    <w:tmpl w:val="0A628E54"/>
    <w:lvl w:ilvl="0">
      <w:start w:val="1"/>
      <w:numFmt w:val="decimal"/>
      <w:lvlText w:val="%1."/>
      <w:lvlJc w:val="left"/>
      <w:pPr>
        <w:ind w:left="964" w:hanging="284"/>
      </w:pPr>
      <w:rPr>
        <w:rFonts w:ascii="Cambria" w:eastAsia="Cambria" w:hAnsi="Cambria" w:cs="Cambria"/>
        <w:sz w:val="22"/>
        <w:szCs w:val="22"/>
      </w:rPr>
    </w:lvl>
    <w:lvl w:ilvl="1">
      <w:start w:val="1"/>
      <w:numFmt w:val="decimal"/>
      <w:lvlText w:val="%2)"/>
      <w:lvlJc w:val="left"/>
      <w:pPr>
        <w:ind w:left="1248" w:hanging="285"/>
      </w:pPr>
      <w:rPr>
        <w:rFonts w:ascii="Bookman Old Style" w:eastAsia="Bookman Old Style" w:hAnsi="Bookman Old Style" w:cs="Bookman Old Style"/>
        <w:sz w:val="22"/>
        <w:szCs w:val="22"/>
      </w:rPr>
    </w:lvl>
    <w:lvl w:ilvl="2">
      <w:start w:val="1"/>
      <w:numFmt w:val="decimal"/>
      <w:lvlText w:val="%3)"/>
      <w:lvlJc w:val="left"/>
      <w:pPr>
        <w:ind w:left="1532" w:hanging="284"/>
      </w:pPr>
      <w:rPr>
        <w:rFonts w:ascii="Cambria" w:eastAsia="Cambria" w:hAnsi="Cambria" w:cs="Cambria"/>
        <w:sz w:val="22"/>
        <w:szCs w:val="22"/>
      </w:rPr>
    </w:lvl>
    <w:lvl w:ilvl="3">
      <w:numFmt w:val="bullet"/>
      <w:lvlText w:val="•"/>
      <w:lvlJc w:val="left"/>
      <w:pPr>
        <w:ind w:left="2653" w:hanging="284"/>
      </w:pPr>
    </w:lvl>
    <w:lvl w:ilvl="4">
      <w:numFmt w:val="bullet"/>
      <w:lvlText w:val="•"/>
      <w:lvlJc w:val="left"/>
      <w:pPr>
        <w:ind w:left="3767" w:hanging="284"/>
      </w:pPr>
    </w:lvl>
    <w:lvl w:ilvl="5">
      <w:numFmt w:val="bullet"/>
      <w:lvlText w:val="•"/>
      <w:lvlJc w:val="left"/>
      <w:pPr>
        <w:ind w:left="4880" w:hanging="284"/>
      </w:pPr>
    </w:lvl>
    <w:lvl w:ilvl="6">
      <w:numFmt w:val="bullet"/>
      <w:lvlText w:val="•"/>
      <w:lvlJc w:val="left"/>
      <w:pPr>
        <w:ind w:left="5994" w:hanging="284"/>
      </w:pPr>
    </w:lvl>
    <w:lvl w:ilvl="7">
      <w:numFmt w:val="bullet"/>
      <w:lvlText w:val="•"/>
      <w:lvlJc w:val="left"/>
      <w:pPr>
        <w:ind w:left="7107" w:hanging="283"/>
      </w:pPr>
    </w:lvl>
    <w:lvl w:ilvl="8">
      <w:numFmt w:val="bullet"/>
      <w:lvlText w:val="•"/>
      <w:lvlJc w:val="left"/>
      <w:pPr>
        <w:ind w:left="8221" w:hanging="284"/>
      </w:pPr>
    </w:lvl>
  </w:abstractNum>
  <w:abstractNum w:abstractNumId="3" w15:restartNumberingAfterBreak="0">
    <w:nsid w:val="7DA323C8"/>
    <w:multiLevelType w:val="multilevel"/>
    <w:tmpl w:val="CDC6A00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408918179">
    <w:abstractNumId w:val="0"/>
  </w:num>
  <w:num w:numId="2" w16cid:durableId="1228568672">
    <w:abstractNumId w:val="1"/>
  </w:num>
  <w:num w:numId="3" w16cid:durableId="1625505986">
    <w:abstractNumId w:val="3"/>
  </w:num>
  <w:num w:numId="4" w16cid:durableId="1230921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8F5"/>
    <w:rsid w:val="0011439C"/>
    <w:rsid w:val="005904ED"/>
    <w:rsid w:val="00731A06"/>
    <w:rsid w:val="00762F83"/>
    <w:rsid w:val="00906DA3"/>
    <w:rsid w:val="00BA5F8A"/>
    <w:rsid w:val="00C538F5"/>
    <w:rsid w:val="00CF1B9D"/>
    <w:rsid w:val="00CF666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329C"/>
  <w15:docId w15:val="{ECE99914-CA34-47E5-9538-3F25187AD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rFonts w:ascii="Arial" w:eastAsia="Arial" w:hAnsi="Arial" w:cs="Arial"/>
      <w:b/>
      <w:bCs/>
      <w:sz w:val="28"/>
      <w:szCs w:val="28"/>
    </w:rPr>
  </w:style>
  <w:style w:type="paragraph" w:styleId="Subtitle">
    <w:name w:val="Subtitle"/>
    <w:basedOn w:val="Normal"/>
    <w:next w:val="Normal"/>
    <w:uiPriority w:val="11"/>
    <w:qFormat/>
    <w:pPr>
      <w:spacing w:after="0" w:line="240" w:lineRule="auto"/>
      <w:jc w:val="both"/>
    </w:pPr>
    <w:rPr>
      <w:rFonts w:ascii="Times New Roman" w:eastAsia="Times New Roman" w:hAnsi="Times New Roman" w:cs="Times New Roman"/>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pmptsp@mataramkota.go.id"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508</Words>
  <Characters>2896</Characters>
  <Application>Microsoft Office Word</Application>
  <DocSecurity>0</DocSecurity>
  <Lines>24</Lines>
  <Paragraphs>6</Paragraphs>
  <ScaleCrop>false</ScaleCrop>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SIJUKIR UPTD Parkir Kota Mataram</cp:lastModifiedBy>
  <cp:revision>6</cp:revision>
  <dcterms:created xsi:type="dcterms:W3CDTF">2025-12-16T07:33:00Z</dcterms:created>
  <dcterms:modified xsi:type="dcterms:W3CDTF">2026-03-10T03:34:00Z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D789B2E3A05E494F98678B91E6108CCE_12</vt:lpwstr>
  </property>
</Properties>
</file>