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jc w:val="center"/>
        <w:rPr>
          <w:sz w:val="28"/>
          <w:szCs w:val="28"/>
        </w:rPr>
      </w:pPr>
      <w:bookmarkStart w:id="0" w:name="_Toc498633142"/>
      <w:r>
        <w:rPr>
          <w:sz w:val="28"/>
          <w:szCs w:val="28"/>
        </w:rPr>
        <w:t>BAB II</w:t>
      </w:r>
      <w:r>
        <w:rPr>
          <w:sz w:val="28"/>
          <w:szCs w:val="28"/>
        </w:rPr>
        <w:br w:type="textWrapping"/>
      </w:r>
      <w:bookmarkEnd w:id="0"/>
      <w:r>
        <w:rPr>
          <w:sz w:val="28"/>
          <w:szCs w:val="28"/>
        </w:rPr>
        <w:t>TINJAUAN PUSTAKA DAN DASAR TEORI</w:t>
      </w:r>
    </w:p>
    <w:p>
      <w:pPr>
        <w:numPr>
          <w:ilvl w:val="0"/>
          <w:numId w:val="0"/>
        </w:numPr>
        <w:ind w:leftChars="0"/>
        <w:rPr>
          <w:b/>
          <w:bCs/>
        </w:rPr>
      </w:pPr>
      <w:r>
        <w:rPr>
          <w:b/>
          <w:bCs/>
        </w:rPr>
        <w:t>2.1.</w:t>
      </w:r>
      <w:r>
        <w:rPr>
          <w:b/>
          <w:bCs/>
        </w:rPr>
        <w:tab/>
      </w:r>
      <w:r>
        <w:rPr>
          <w:b/>
          <w:bCs/>
        </w:rPr>
        <w:t>Tinjauan Pustaka</w:t>
      </w:r>
    </w:p>
    <w:p>
      <w:pPr>
        <w:spacing w:line="360" w:lineRule="auto"/>
        <w:ind w:firstLine="540"/>
        <w:jc w:val="both"/>
        <w:rPr>
          <w:rFonts w:cs="Times New Roman"/>
        </w:rPr>
      </w:pPr>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color w:val="0000FF"/>
        </w:rPr>
      </w:pPr>
      <w:r>
        <w:rPr>
          <w:rFonts w:cs="Times New Roman"/>
        </w:rPr>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p>
    <w:p>
      <w:pPr>
        <w:pStyle w:val="51"/>
        <w:spacing w:line="360" w:lineRule="auto"/>
        <w:jc w:val="center"/>
      </w:pPr>
      <w:r>
        <w:rPr>
          <w:rFonts w:ascii="Times New Roman" w:hAnsi="Times New Roman" w:cs="Times New Roman"/>
          <w:sz w:val="24"/>
          <w:szCs w:val="24"/>
        </w:rPr>
        <w:t>Tabel 2.1 Perbandingan penelitian sebelumnya</w:t>
      </w:r>
    </w:p>
    <w:tbl>
      <w:tblPr>
        <w:tblStyle w:val="28"/>
        <w:tblW w:w="88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2160"/>
        <w:gridCol w:w="1710"/>
        <w:gridCol w:w="3150"/>
      </w:tblGrid>
      <w:tr>
        <w:trPr>
          <w:trHeight w:val="791" w:hRule="atLeast"/>
          <w:jc w:val="center"/>
        </w:trPr>
        <w:tc>
          <w:tcPr>
            <w:tcW w:w="1795" w:type="dxa"/>
            <w:tcBorders>
              <w:tl2br w:val="single" w:color="auto" w:sz="4" w:space="0"/>
            </w:tcBorders>
          </w:tcPr>
          <w:p>
            <w:pPr>
              <w:pStyle w:val="48"/>
              <w:ind w:left="0"/>
              <w:jc w:val="cente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 xml:space="preserve">        Parameter</w:t>
            </w:r>
          </w:p>
          <w:p>
            <w:pPr>
              <w:pStyle w:val="48"/>
              <w:ind w:left="0"/>
              <w:rPr>
                <w:rFonts w:ascii="Times New Roman" w:hAnsi="Times New Roman" w:cs="Times New Roman" w:eastAsiaTheme="minorEastAsia"/>
                <w:b/>
                <w:sz w:val="24"/>
                <w:szCs w:val="24"/>
              </w:rPr>
            </w:pPr>
          </w:p>
          <w:p>
            <w:pPr>
              <w:pStyle w:val="48"/>
              <w:ind w:left="0"/>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Peneliti</w:t>
            </w:r>
          </w:p>
        </w:tc>
        <w:tc>
          <w:tcPr>
            <w:tcW w:w="2160" w:type="dxa"/>
          </w:tcPr>
          <w:p>
            <w:pPr>
              <w:pStyle w:val="48"/>
              <w:ind w:left="0"/>
              <w:jc w:val="center"/>
              <w:rPr>
                <w:rFonts w:ascii="Times New Roman" w:hAnsi="Times New Roman" w:cs="Times New Roman" w:eastAsiaTheme="minorEastAsia"/>
                <w:b/>
                <w:color w:val="FF0000"/>
                <w:sz w:val="24"/>
                <w:szCs w:val="24"/>
                <w:lang w:val="id-ID"/>
              </w:rPr>
            </w:pPr>
            <w:r>
              <w:rPr>
                <w:rFonts w:ascii="Times New Roman" w:hAnsi="Times New Roman" w:cs="Times New Roman" w:eastAsiaTheme="minorEastAsia"/>
                <w:b/>
                <w:sz w:val="24"/>
                <w:szCs w:val="24"/>
                <w:lang w:val="id-ID"/>
              </w:rPr>
              <w:t xml:space="preserve">Judul Penelitian </w:t>
            </w:r>
          </w:p>
        </w:tc>
        <w:tc>
          <w:tcPr>
            <w:tcW w:w="1710" w:type="dxa"/>
          </w:tcPr>
          <w:p>
            <w:pPr>
              <w:pStyle w:val="48"/>
              <w:ind w:left="0"/>
              <w:jc w:val="cente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Metode</w:t>
            </w:r>
          </w:p>
          <w:p>
            <w:pPr>
              <w:pStyle w:val="48"/>
              <w:ind w:left="0"/>
              <w:jc w:val="center"/>
              <w:rPr>
                <w:rFonts w:ascii="Times New Roman" w:hAnsi="Times New Roman" w:cs="Times New Roman" w:eastAsiaTheme="minorEastAsia"/>
                <w:b/>
                <w:sz w:val="24"/>
                <w:szCs w:val="24"/>
                <w:lang w:val="id-ID"/>
              </w:rPr>
            </w:pPr>
            <w:r>
              <w:rPr>
                <w:rFonts w:ascii="Times New Roman" w:hAnsi="Times New Roman" w:cs="Times New Roman" w:eastAsiaTheme="minorEastAsia"/>
                <w:b/>
                <w:sz w:val="24"/>
                <w:szCs w:val="24"/>
                <w:lang w:val="id-ID"/>
              </w:rPr>
              <w:t xml:space="preserve">Penelitian </w:t>
            </w:r>
          </w:p>
        </w:tc>
        <w:tc>
          <w:tcPr>
            <w:tcW w:w="3150" w:type="dxa"/>
          </w:tcPr>
          <w:p>
            <w:pPr>
              <w:pStyle w:val="48"/>
              <w:ind w:left="0"/>
              <w:jc w:val="center"/>
              <w:rPr>
                <w:rFonts w:ascii="Times New Roman" w:hAnsi="Times New Roman" w:cs="Times New Roman" w:eastAsiaTheme="minorEastAsia"/>
                <w:b/>
                <w:sz w:val="24"/>
                <w:szCs w:val="24"/>
                <w:lang w:val="id-ID"/>
              </w:rPr>
            </w:pPr>
            <w:r>
              <w:rPr>
                <w:rFonts w:ascii="Times New Roman" w:hAnsi="Times New Roman" w:cs="Times New Roman" w:eastAsiaTheme="minorEastAsia"/>
                <w:b/>
                <w:sz w:val="24"/>
                <w:szCs w:val="24"/>
                <w:lang w:val="id-ID"/>
              </w:rPr>
              <w:t xml:space="preserve">Hasil </w:t>
            </w:r>
          </w:p>
        </w:tc>
      </w:tr>
      <w:tr>
        <w:trPr>
          <w:trHeight w:val="791" w:hRule="atLeast"/>
          <w:jc w:val="center"/>
        </w:trPr>
        <w:tc>
          <w:tcPr>
            <w:tcW w:w="1795" w:type="dxa"/>
          </w:tcPr>
          <w:p>
            <w:pPr>
              <w:pStyle w:val="48"/>
              <w:ind w:left="0"/>
              <w:jc w:val="cente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Andi Setiawan, dkk</w:t>
            </w:r>
          </w:p>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Sistem Pengenalan Plat Nomor Mobil untuk Aplikasi Informasi Karcis Parkir</w:t>
            </w:r>
          </w:p>
        </w:tc>
        <w:tc>
          <w:tcPr>
            <w:tcW w:w="1710" w:type="dxa"/>
          </w:tcPr>
          <w:p>
            <w:pPr>
              <w:pStyle w:val="48"/>
              <w:ind w:left="0"/>
              <w:jc w:val="center"/>
              <w:rPr>
                <w:rFonts w:ascii="Times New Roman" w:hAnsi="Times New Roman" w:cs="Times New Roman"/>
                <w:sz w:val="24"/>
                <w:szCs w:val="24"/>
              </w:rPr>
            </w:pPr>
            <w:r>
              <w:rPr>
                <w:rFonts w:ascii="Times New Roman" w:hAnsi="Times New Roman" w:cs="Times New Roman"/>
                <w:i/>
                <w:sz w:val="24"/>
                <w:szCs w:val="24"/>
              </w:rPr>
              <w:t>Integral Proyeksi</w:t>
            </w:r>
            <w:r>
              <w:rPr>
                <w:rFonts w:ascii="Times New Roman" w:hAnsi="Times New Roman" w:cs="Times New Roman"/>
                <w:sz w:val="24"/>
                <w:szCs w:val="24"/>
              </w:rPr>
              <w:t xml:space="preserve"> dan </w:t>
            </w:r>
            <w:r>
              <w:rPr>
                <w:rFonts w:ascii="Times New Roman" w:hAnsi="Times New Roman" w:cs="Times New Roman"/>
                <w:i/>
                <w:sz w:val="24"/>
                <w:szCs w:val="24"/>
              </w:rPr>
              <w:t>Feature Reduction PCA</w:t>
            </w:r>
          </w:p>
          <w:p>
            <w:pPr>
              <w:pStyle w:val="48"/>
              <w:ind w:left="0"/>
              <w:jc w:val="center"/>
              <w:rPr>
                <w:rFonts w:ascii="Times New Roman" w:hAnsi="Times New Roman" w:cs="Times New Roman"/>
                <w:sz w:val="24"/>
                <w:szCs w:val="24"/>
              </w:rPr>
            </w:pPr>
          </w:p>
          <w:p>
            <w:pPr>
              <w:pStyle w:val="48"/>
              <w:ind w:left="0"/>
              <w:jc w:val="center"/>
              <w:rPr>
                <w:rFonts w:ascii="Times New Roman" w:hAnsi="Times New Roman" w:cs="Times New Roman" w:eastAsiaTheme="minorEastAsia"/>
                <w:i/>
                <w:sz w:val="24"/>
                <w:szCs w:val="24"/>
                <w:shd w:val="clear" w:color="auto" w:fill="FFFFFF"/>
              </w:rPr>
            </w:pPr>
          </w:p>
        </w:tc>
        <w:tc>
          <w:tcPr>
            <w:tcW w:w="3150" w:type="dxa"/>
          </w:tcPr>
          <w:p>
            <w:pPr>
              <w:spacing w:line="360" w:lineRule="auto"/>
              <w:jc w:val="both"/>
              <w:rPr>
                <w:rFonts w:ascii="Times New Roman" w:hAnsi="Times New Roman" w:cs="Times New Roman" w:eastAsiaTheme="minorEastAsia"/>
                <w:b/>
                <w:sz w:val="24"/>
                <w:szCs w:val="24"/>
              </w:rPr>
            </w:pPr>
            <w:r>
              <w:rPr>
                <w:rFonts w:ascii="Times New Roman" w:hAnsi="Times New Roman" w:cs="Times New Roman"/>
                <w:sz w:val="24"/>
                <w:szCs w:val="24"/>
              </w:rPr>
              <w:t xml:space="preserve">Hasil pengujian pengenalan pola kendaraan dengan menggunakan Integral Proyeksi menunjukkan tingkat tingkat keberhasilan penenalan rata-rata sebesar 84,3%. Sedangkan pengenalan pola kendaraan dengan berdasarkan nilai kontribusi PCA dengan tingkat keberhasilan rata-rata sebesar 81.3%. </w:t>
            </w:r>
          </w:p>
        </w:tc>
      </w:tr>
      <w:tr>
        <w:trPr>
          <w:trHeight w:val="791" w:hRule="atLeast"/>
          <w:jc w:val="center"/>
        </w:trPr>
        <w:tc>
          <w:tcPr>
            <w:tcW w:w="1795" w:type="dxa"/>
          </w:tcPr>
          <w:p>
            <w:pPr>
              <w:pStyle w:val="48"/>
              <w:ind w:left="0"/>
              <w:jc w:val="cente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Donny Avianto</w:t>
            </w:r>
          </w:p>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eastAsia="SimSun" w:cs="Times New Roman"/>
                <w:sz w:val="24"/>
                <w:szCs w:val="24"/>
                <w:lang w:eastAsia="zh-CN" w:bidi="ar"/>
              </w:rPr>
              <w:t>(2016)</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Pengenalan Pola Karakter Nomor Kendaaan Menggunakan Algoritma Momentum Backpropagation Neural Network</w:t>
            </w:r>
          </w:p>
        </w:tc>
        <w:tc>
          <w:tcPr>
            <w:tcW w:w="1710" w:type="dxa"/>
          </w:tcPr>
          <w:p>
            <w:pPr>
              <w:pStyle w:val="48"/>
              <w:ind w:left="0"/>
              <w:jc w:val="center"/>
              <w:rPr>
                <w:rFonts w:ascii="Times New Roman" w:hAnsi="Times New Roman" w:cs="Times New Roman" w:eastAsiaTheme="minorEastAsia"/>
                <w:i/>
                <w:sz w:val="24"/>
                <w:szCs w:val="24"/>
                <w:shd w:val="clear" w:color="auto" w:fill="FFFFFF"/>
              </w:rPr>
            </w:pPr>
            <w:r>
              <w:rPr>
                <w:rFonts w:ascii="Times New Roman" w:hAnsi="Times New Roman" w:eastAsia="SimSun" w:cs="Times New Roman"/>
                <w:i/>
                <w:sz w:val="24"/>
                <w:szCs w:val="24"/>
                <w:lang w:eastAsia="zh-CN" w:bidi="ar"/>
              </w:rPr>
              <w:t>Momentum Backpropagation Neural Network</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Pengenalan karakter menggunakan algoritma Momentum Backpropagation memberikan hasil yang menjanjikan dengan akurasi pengenalan karakter yang terbaik pada penelitian kali ini didapatkan dengan konfigurasi nilai laju belajar = 0,2 dan momentum = 0,7 untuk kedua jaringan.</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eastAsia="SimSun" w:cs="Times New Roman"/>
                <w:sz w:val="24"/>
                <w:szCs w:val="24"/>
                <w:lang w:eastAsia="zh-CN" w:bidi="ar"/>
              </w:rPr>
              <w:t>I Wayan Suartika E. P, dkk</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Klasifikasi Citra Menggunakan Convolutional Neural Network (CNN) pada Caltech 101</w:t>
            </w:r>
          </w:p>
        </w:tc>
        <w:tc>
          <w:tcPr>
            <w:tcW w:w="1710" w:type="dxa"/>
          </w:tcPr>
          <w:p>
            <w:pPr>
              <w:pStyle w:val="48"/>
              <w:ind w:left="0"/>
              <w:jc w:val="center"/>
              <w:rPr>
                <w:rFonts w:ascii="Times New Roman" w:hAnsi="Times New Roman" w:cs="Times New Roman" w:eastAsiaTheme="minorEastAsia"/>
                <w:i/>
                <w:sz w:val="24"/>
                <w:szCs w:val="24"/>
                <w:shd w:val="clear" w:color="auto" w:fill="FFFFFF"/>
              </w:rPr>
            </w:pPr>
            <w:r>
              <w:rPr>
                <w:rFonts w:ascii="Times New Roman" w:hAnsi="Times New Roman" w:cs="Times New Roman"/>
                <w:i/>
                <w:iCs/>
                <w:sz w:val="24"/>
                <w:szCs w:val="24"/>
              </w:rPr>
              <w:t>Convolutional Neural Network</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 xml:space="preserve">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w:t>
            </w:r>
          </w:p>
        </w:tc>
      </w:tr>
      <w:tr>
        <w:trPr>
          <w:trHeight w:val="791" w:hRule="atLeast"/>
          <w:jc w:val="center"/>
        </w:trPr>
        <w:tc>
          <w:tcPr>
            <w:tcW w:w="1795" w:type="dxa"/>
          </w:tcPr>
          <w:p>
            <w:pPr>
              <w:pStyle w:val="48"/>
              <w:ind w:left="0"/>
              <w:jc w:val="center"/>
              <w:rPr>
                <w:rFonts w:ascii="Times New Roman" w:hAnsi="Times New Roman" w:cs="Times New Roman" w:eastAsiaTheme="minorEastAsia"/>
                <w:sz w:val="24"/>
                <w:szCs w:val="24"/>
                <w:lang w:val="id-ID"/>
              </w:rPr>
            </w:pPr>
            <w:r>
              <w:rPr>
                <w:rFonts w:ascii="Times New Roman" w:hAnsi="Times New Roman" w:cs="Times New Roman" w:eastAsiaTheme="minorEastAsia"/>
                <w:color w:val="3C3C3C" w:themeColor="text1"/>
                <w:sz w:val="24"/>
                <w:szCs w:val="24"/>
                <w14:textFill>
                  <w14:solidFill>
                    <w14:schemeClr w14:val="tx1"/>
                  </w14:solidFill>
                </w14:textFill>
              </w:rPr>
              <w:t>Muhammad Syuhada</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Realisasi Pengenalan Plat Nomor Kendaraan dengan Metode Histogam Citra dan Jaringan Saraf Tiruan Backpropagation</w:t>
            </w:r>
          </w:p>
        </w:tc>
        <w:tc>
          <w:tcPr>
            <w:tcW w:w="1710" w:type="dxa"/>
          </w:tcPr>
          <w:p>
            <w:pPr>
              <w:pStyle w:val="48"/>
              <w:ind w:left="0"/>
              <w:jc w:val="center"/>
              <w:rPr>
                <w:rFonts w:ascii="Times New Roman" w:hAnsi="Times New Roman" w:cs="Times New Roman" w:eastAsiaTheme="minorEastAsia"/>
                <w:b/>
                <w:i/>
                <w:color w:val="FF0000"/>
                <w:sz w:val="24"/>
                <w:szCs w:val="24"/>
              </w:rPr>
            </w:pPr>
            <w:r>
              <w:rPr>
                <w:rFonts w:ascii="Times New Roman" w:hAnsi="Times New Roman" w:cs="Times New Roman"/>
                <w:i/>
                <w:sz w:val="24"/>
                <w:szCs w:val="24"/>
              </w:rPr>
              <w:t>Image Histogram Method</w:t>
            </w:r>
            <w:r>
              <w:rPr>
                <w:rFonts w:ascii="Times New Roman" w:hAnsi="Times New Roman" w:cs="Times New Roman"/>
                <w:sz w:val="24"/>
                <w:szCs w:val="24"/>
              </w:rPr>
              <w:t xml:space="preserve"> dan </w:t>
            </w:r>
            <w:r>
              <w:rPr>
                <w:rFonts w:ascii="Times New Roman" w:hAnsi="Times New Roman" w:cs="Times New Roman"/>
                <w:i/>
                <w:sz w:val="24"/>
                <w:szCs w:val="24"/>
              </w:rPr>
              <w:t>Neural Network Backpropagation</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 xml:space="preserve">Penelitian ini menggunakan Algoritma </w:t>
            </w:r>
            <w:r>
              <w:rPr>
                <w:rFonts w:ascii="Times New Roman" w:hAnsi="Times New Roman" w:cs="Times New Roman"/>
                <w:i/>
                <w:iCs/>
                <w:sz w:val="24"/>
                <w:szCs w:val="24"/>
              </w:rPr>
              <w:t xml:space="preserve">Backpropagation Neural Network, </w:t>
            </w:r>
            <w:r>
              <w:rPr>
                <w:rFonts w:ascii="Times New Roman" w:hAnsi="Times New Roman" w:cs="Times New Roman"/>
                <w:sz w:val="24"/>
                <w:szCs w:val="24"/>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Reza Fuad Rachmadani dan Ketut Eddy Purnama</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eastAsia="SimSun"/>
                <w:sz w:val="24"/>
                <w:szCs w:val="24"/>
                <w:lang w:eastAsia="zh-CN" w:bidi="ar"/>
              </w:rPr>
              <w:t>Vehicle Color Recognition Using Convolutional Neural Network</w:t>
            </w:r>
          </w:p>
        </w:tc>
        <w:tc>
          <w:tcPr>
            <w:tcW w:w="1710" w:type="dxa"/>
          </w:tcPr>
          <w:p>
            <w:pPr>
              <w:pStyle w:val="48"/>
              <w:ind w:left="0"/>
              <w:jc w:val="center"/>
              <w:rPr>
                <w:i/>
              </w:rPr>
            </w:pPr>
            <w:r>
              <w:rPr>
                <w:rFonts w:ascii="Times New Roman" w:hAnsi="Times New Roman" w:eastAsia="SimSun"/>
                <w:i/>
                <w:sz w:val="24"/>
                <w:szCs w:val="24"/>
                <w:lang w:eastAsia="zh-CN" w:bidi="ar"/>
              </w:rPr>
              <w:t>Convolutional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dari sistem pengenalan warna kendaraan menggunakan Convolutional Neural Network ini  berhasil menangkap warna kendaraan dengan akurasi sangat tinggi, 94,47%. Dari percobaan tersebut, akurasi terbaik dicapai dengan menggunakan ruang warna RGB. </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Shrutia Saunshi, dkk</w:t>
            </w:r>
          </w:p>
        </w:tc>
        <w:tc>
          <w:tcPr>
            <w:tcW w:w="2160" w:type="dxa"/>
          </w:tcPr>
          <w:p>
            <w:pPr>
              <w:pStyle w:val="48"/>
              <w:tabs>
                <w:tab w:val="left" w:pos="425"/>
              </w:tabs>
              <w:spacing w:after="160" w:line="360" w:lineRule="auto"/>
              <w:ind w:left="0"/>
              <w:jc w:val="center"/>
              <w:rPr>
                <w:rFonts w:ascii="Times New Roman" w:hAnsi="Times New Roman" w:eastAsia="SimSun"/>
                <w:b/>
                <w:sz w:val="24"/>
                <w:szCs w:val="24"/>
                <w:lang w:eastAsia="zh-CN" w:bidi="ar"/>
              </w:rPr>
            </w:pPr>
            <w:r>
              <w:rPr>
                <w:rFonts w:ascii="Times New Roman" w:hAnsi="Times New Roman" w:eastAsia="SimSun"/>
                <w:sz w:val="24"/>
                <w:szCs w:val="24"/>
                <w:lang w:eastAsia="zh-CN" w:bidi="ar"/>
              </w:rPr>
              <w:t>Licence Plate Recognition Using Convultional Neural Network</w:t>
            </w:r>
          </w:p>
          <w:p>
            <w:pPr>
              <w:spacing w:line="360" w:lineRule="auto"/>
              <w:jc w:val="both"/>
              <w:rPr>
                <w:rFonts w:ascii="Times New Roman" w:hAnsi="Times New Roman" w:eastAsia="SimSun"/>
                <w:sz w:val="24"/>
                <w:szCs w:val="24"/>
                <w:lang w:eastAsia="zh-CN" w:bidi="ar"/>
              </w:rPr>
            </w:pPr>
          </w:p>
        </w:tc>
        <w:tc>
          <w:tcPr>
            <w:tcW w:w="1710" w:type="dxa"/>
          </w:tcPr>
          <w:p>
            <w:pPr>
              <w:pStyle w:val="48"/>
              <w:ind w:left="0"/>
              <w:jc w:val="center"/>
              <w:rPr>
                <w:i/>
              </w:rPr>
            </w:pPr>
            <w:r>
              <w:rPr>
                <w:rFonts w:ascii="Times New Roman" w:hAnsi="Times New Roman" w:eastAsia="SimSun"/>
                <w:i/>
                <w:sz w:val="24"/>
                <w:szCs w:val="24"/>
                <w:lang w:eastAsia="zh-CN" w:bidi="ar"/>
              </w:rPr>
              <w:t>Convultional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Pengenalan karakter menggunakan Convolutional Neural Network yang dilatih pada sejumlah besar kumpulan data dapat meningkatkan tingkat keberhasilan lebih dari teknik pencocokan template untuk mengenali karakter yang digunakan sebelumnya.</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Teik Koon Cheang, dkk</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eastAsia="SimSun"/>
                <w:sz w:val="24"/>
                <w:szCs w:val="24"/>
                <w:lang w:eastAsia="zh-CN" w:bidi="ar"/>
              </w:rPr>
              <w:t>Segmentation-free Vehicle License Plate Recognition using ConNet-RNN</w:t>
            </w:r>
          </w:p>
        </w:tc>
        <w:tc>
          <w:tcPr>
            <w:tcW w:w="1710" w:type="dxa"/>
          </w:tcPr>
          <w:p>
            <w:pPr>
              <w:pStyle w:val="48"/>
              <w:ind w:left="0"/>
              <w:jc w:val="center"/>
              <w:rPr>
                <w:rFonts w:ascii="Times New Roman" w:hAnsi="Times New Roman" w:cs="Times New Roman"/>
                <w:sz w:val="24"/>
                <w:szCs w:val="24"/>
              </w:rPr>
            </w:pPr>
            <w:r>
              <w:rPr>
                <w:rFonts w:ascii="Times New Roman" w:hAnsi="Times New Roman" w:cs="Times New Roman"/>
                <w:i/>
                <w:sz w:val="24"/>
                <w:szCs w:val="24"/>
              </w:rPr>
              <w:t>Convolutional Neural Network</w:t>
            </w:r>
            <w:r>
              <w:rPr>
                <w:rFonts w:ascii="Times New Roman" w:hAnsi="Times New Roman" w:cs="Times New Roman"/>
                <w:sz w:val="24"/>
                <w:szCs w:val="24"/>
              </w:rPr>
              <w:t xml:space="preserve"> (ConvNet)  dan </w:t>
            </w:r>
            <w:r>
              <w:rPr>
                <w:rFonts w:ascii="Times New Roman" w:hAnsi="Times New Roman" w:cs="Times New Roman"/>
                <w:i/>
                <w:sz w:val="24"/>
                <w:szCs w:val="24"/>
              </w:rPr>
              <w:t>Recurrent Neural Network</w:t>
            </w:r>
            <w:r>
              <w:rPr>
                <w:rFonts w:ascii="Times New Roman" w:hAnsi="Times New Roman" w:cs="Times New Roman"/>
                <w:sz w:val="24"/>
                <w:szCs w:val="24"/>
              </w:rPr>
              <w:t xml:space="preserve"> (RNN)</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Kerangka kerja CNN-RNN yang digunakan dalam pengenalan plat nomor kendaraan memiliki keunggulan pembelajaran fitur dan joint image / label embedding dengan menerapkan CNN dan RNN memodelkan urutan fitur dan label. Hasil pada dataset VLP yang digunakan menunjukkan bahwa Pendekatan yang diusulkan mencapai kinerja yang sebanding dengan metode rekayasa manual seperti metode sliding window.</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cs="Times New Roman"/>
                <w:sz w:val="24"/>
                <w:szCs w:val="24"/>
              </w:rPr>
              <w:t>Xingcheng Luoa, dkk</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cs="Times New Roman"/>
                <w:sz w:val="24"/>
                <w:szCs w:val="24"/>
              </w:rPr>
              <w:t>A Deep Convolution Neural Network Model for Vehicle Recognition and Face Recognition</w:t>
            </w:r>
          </w:p>
        </w:tc>
        <w:tc>
          <w:tcPr>
            <w:tcW w:w="1710" w:type="dxa"/>
          </w:tcPr>
          <w:p>
            <w:pPr>
              <w:pStyle w:val="48"/>
              <w:ind w:left="0"/>
              <w:jc w:val="center"/>
              <w:rPr>
                <w:i/>
              </w:rPr>
            </w:pPr>
            <w:r>
              <w:rPr>
                <w:rFonts w:ascii="Times New Roman" w:hAnsi="Times New Roman" w:cs="Times New Roman"/>
                <w:i/>
                <w:sz w:val="24"/>
                <w:szCs w:val="24"/>
              </w:rPr>
              <w:t>Convolution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Dalam tulisan ini digunakan jaringan sembilan lapis. Hasil pengenalan kendaraan, dan keakuratan pengenalan kendaraan mencapai lebih dari 92,2% dengan menggunakan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Kerangka belajar yang dalam Caffe. </w:t>
            </w:r>
          </w:p>
        </w:tc>
      </w:tr>
    </w:tbl>
    <w:p>
      <w:pPr/>
    </w:p>
    <w:p>
      <w:pPr/>
    </w:p>
    <w:p>
      <w:pPr>
        <w:pStyle w:val="48"/>
        <w:numPr>
          <w:ilvl w:val="0"/>
          <w:numId w:val="0"/>
        </w:numPr>
        <w:spacing w:after="160" w:line="360" w:lineRule="auto"/>
        <w:ind w:leftChars="0"/>
        <w:rPr>
          <w:rFonts w:ascii="Times New Roman" w:hAnsi="Times New Roman" w:eastAsia="SimSun"/>
          <w:b/>
          <w:sz w:val="28"/>
          <w:szCs w:val="28"/>
          <w:lang w:eastAsia="zh-CN" w:bidi="ar"/>
        </w:rPr>
      </w:pPr>
      <w:r>
        <w:rPr>
          <w:rFonts w:cs="Times New Roman"/>
          <w:b/>
          <w:sz w:val="28"/>
          <w:szCs w:val="28"/>
        </w:rPr>
        <w:t xml:space="preserve">2.2. </w:t>
      </w:r>
      <w:r>
        <w:rPr>
          <w:rFonts w:ascii="Times New Roman" w:hAnsi="Times New Roman" w:cs="Times New Roman"/>
          <w:b/>
          <w:sz w:val="28"/>
          <w:szCs w:val="28"/>
        </w:rPr>
        <w:t>Dasar Teori</w:t>
      </w:r>
    </w:p>
    <w:p>
      <w:pPr>
        <w:pStyle w:val="49"/>
        <w:numPr>
          <w:ilvl w:val="1"/>
          <w:numId w:val="2"/>
        </w:numPr>
        <w:spacing w:after="120" w:line="259" w:lineRule="auto"/>
        <w:ind w:left="540" w:hanging="540"/>
        <w:outlineLvl w:val="1"/>
        <w:rPr>
          <w:rFonts w:ascii="Times New Roman" w:hAnsi="Times New Roman" w:cs="Times New Roman"/>
          <w:b/>
          <w:sz w:val="24"/>
          <w:szCs w:val="24"/>
        </w:rPr>
      </w:pPr>
      <w:bookmarkStart w:id="1" w:name="_Toc498633147"/>
      <w:r>
        <w:rPr>
          <w:rFonts w:ascii="Times New Roman" w:hAnsi="Times New Roman" w:cs="Times New Roman"/>
          <w:b/>
          <w:sz w:val="24"/>
          <w:szCs w:val="24"/>
        </w:rPr>
        <w:t>Kendaraan Bermotor</w:t>
      </w:r>
      <w:bookmarkEnd w:id="1"/>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w:t>
      </w:r>
      <w:r>
        <w:rPr>
          <w:rFonts w:ascii="Times New Roman" w:hAnsi="Times New Roman" w:cs="Times New Roman"/>
          <w:i/>
          <w:sz w:val="24"/>
          <w:szCs w:val="24"/>
        </w:rPr>
        <w:t>Gross Tonnage</w:t>
      </w:r>
      <w:r>
        <w:rPr>
          <w:rFonts w:ascii="Times New Roman" w:hAnsi="Times New Roman" w:cs="Times New Roman"/>
          <w:sz w:val="24"/>
          <w:szCs w:val="24"/>
        </w:rPr>
        <w:t xml:space="preserve">) sampai dengan GT 7 (tujuh </w:t>
      </w:r>
      <w:r>
        <w:rPr>
          <w:rFonts w:ascii="Times New Roman" w:hAnsi="Times New Roman" w:cs="Times New Roman"/>
          <w:i/>
          <w:sz w:val="24"/>
          <w:szCs w:val="24"/>
        </w:rPr>
        <w:t>Gross Tonnage</w:t>
      </w:r>
      <w:r>
        <w:rPr>
          <w:rFonts w:ascii="Times New Roman" w:hAnsi="Times New Roman" w:cs="Times New Roman"/>
          <w:sz w:val="24"/>
          <w:szCs w:val="24"/>
        </w:rPr>
        <w:t>).</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Dikecualikan dari pengertian Kendaraan Bermotor sebagaimana dimaksud diatas adalah :</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semata-mata digunakan untuk keperluan pertahanan dan keamanan negara</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Style w:val="49"/>
        <w:numPr>
          <w:ilvl w:val="1"/>
          <w:numId w:val="2"/>
        </w:numPr>
        <w:spacing w:after="160" w:line="360" w:lineRule="auto"/>
        <w:ind w:left="540" w:hanging="540"/>
        <w:outlineLvl w:val="1"/>
        <w:rPr>
          <w:rFonts w:ascii="Times New Roman" w:hAnsi="Times New Roman" w:cs="Times New Roman"/>
          <w:b/>
          <w:sz w:val="24"/>
          <w:szCs w:val="24"/>
        </w:rPr>
      </w:pPr>
      <w:bookmarkStart w:id="2" w:name="_Toc498633148"/>
      <w:r>
        <w:rPr>
          <w:rFonts w:ascii="Times New Roman" w:hAnsi="Times New Roman" w:cs="Times New Roman"/>
          <w:b/>
          <w:sz w:val="24"/>
          <w:szCs w:val="24"/>
        </w:rPr>
        <w:t>Tanda Nomor Kendaraan Bermotor</w:t>
      </w:r>
      <w:bookmarkEnd w:id="2"/>
    </w:p>
    <w:p>
      <w:pPr>
        <w:pStyle w:val="49"/>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9"/>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w:t>
      </w:r>
    </w:p>
    <w:p>
      <w:pPr>
        <w:pStyle w:val="49"/>
        <w:ind w:left="576"/>
        <w:jc w:val="right"/>
      </w:pPr>
    </w:p>
    <w:p>
      <w:pPr>
        <w:pStyle w:val="49"/>
        <w:numPr>
          <w:ilvl w:val="1"/>
          <w:numId w:val="2"/>
        </w:numPr>
        <w:spacing w:after="160" w:line="259" w:lineRule="auto"/>
        <w:ind w:left="720" w:hanging="720"/>
        <w:outlineLvl w:val="1"/>
        <w:rPr>
          <w:rFonts w:ascii="Times New Roman" w:hAnsi="Times New Roman" w:cs="Times New Roman"/>
          <w:b/>
          <w:sz w:val="24"/>
          <w:szCs w:val="24"/>
        </w:rPr>
      </w:pPr>
      <w:bookmarkStart w:id="3" w:name="_Toc498633149"/>
      <w:r>
        <w:rPr>
          <w:rFonts w:ascii="Times New Roman" w:hAnsi="Times New Roman" w:cs="Times New Roman"/>
          <w:b/>
          <w:sz w:val="24"/>
          <w:szCs w:val="24"/>
        </w:rPr>
        <w:t>Tanda Nomor Kendaraan Bermotor di Indonesia</w:t>
      </w:r>
      <w:bookmarkEnd w:id="3"/>
    </w:p>
    <w:p>
      <w:pPr>
        <w:pStyle w:val="4"/>
        <w:numPr>
          <w:ilvl w:val="2"/>
          <w:numId w:val="2"/>
        </w:numPr>
        <w:spacing w:before="0" w:line="360" w:lineRule="auto"/>
        <w:rPr>
          <w:i w:val="0"/>
        </w:rPr>
      </w:pPr>
      <w:bookmarkStart w:id="4" w:name="_Toc498633151"/>
      <w:r>
        <w:rPr>
          <w:i w:val="0"/>
        </w:rPr>
        <w:t>Warna</w:t>
      </w:r>
      <w:bookmarkEnd w:id="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Peraturan Kepala Kepolisian Negara Republik Indonesia (Perkapolri) Nomor 5 Tahun 2012 tentang Registrasi dan Identifikasi Kendaraan Bermotor pada Pasal 39 ayat 3 menyebutkan lima jenis plat nomor berdasarkan warnanya yaitu sebagai berikut :</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hitam dengan tulisan putih adalah untuk kendaraan bermotor perseorangan atau kendaraan bermotor sewa</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kuning dengan tulisan hitam untuk kendaraan bermotor umum (transportasi umum)</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merah dengan tulisan putih untuk kendaraan bermotor dinas pemerintah</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putih dengan tulisan biru untuk korps kendaraan diplomatik negara asing</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hijau dengan tulisan hitam untuk kendaraan yang berada di kawasan perdagangan bebas</w:t>
      </w:r>
      <w:bookmarkStart w:id="5" w:name="_Toc498633152"/>
      <w:r>
        <w:rPr>
          <w:rFonts w:ascii="Times New Roman" w:hAnsi="Times New Roman" w:cs="Times New Roman"/>
          <w:sz w:val="24"/>
          <w:szCs w:val="24"/>
        </w:rPr>
        <w:t xml:space="preserve"> (</w:t>
      </w:r>
      <w:r>
        <w:rPr>
          <w:rFonts w:ascii="Times New Roman" w:hAnsi="Times New Roman" w:cs="Times New Roman"/>
          <w:i/>
          <w:sz w:val="24"/>
          <w:szCs w:val="24"/>
        </w:rPr>
        <w:t>free trade zone</w:t>
      </w:r>
      <w:r>
        <w:rPr>
          <w:rFonts w:ascii="Times New Roman" w:hAnsi="Times New Roman" w:cs="Times New Roman"/>
          <w:sz w:val="24"/>
          <w:szCs w:val="24"/>
        </w:rPr>
        <w:t>)</w:t>
      </w:r>
    </w:p>
    <w:bookmarkEnd w:id="5"/>
    <w:p>
      <w:pPr>
        <w:pStyle w:val="4"/>
        <w:numPr>
          <w:ilvl w:val="2"/>
          <w:numId w:val="2"/>
        </w:numPr>
        <w:spacing w:line="360" w:lineRule="auto"/>
        <w:rPr>
          <w:rFonts w:cs="Times New Roman"/>
          <w:i w:val="0"/>
        </w:rPr>
      </w:pPr>
      <w:bookmarkStart w:id="6" w:name="_Toc498633153"/>
      <w:r>
        <w:rPr>
          <w:rFonts w:cs="Times New Roman"/>
          <w:i w:val="0"/>
        </w:rPr>
        <w:t>Kode Wilayah Pendaftaran Kendaraan Bermotor</w:t>
      </w:r>
      <w:bookmarkEnd w:id="6"/>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Kode wilayah pendaftaran kendaraan bermotor ditetapkan oleh Peraturan Kapolri Nomor Polisi 4 Tahun 2006 pada daerah DKI Jakarta, Banten, Jawa Barat adalah sebagai berikut :</w:t>
      </w:r>
    </w:p>
    <w:tbl>
      <w:tblPr>
        <w:tblStyle w:val="28"/>
        <w:tblW w:w="7663" w:type="dxa"/>
        <w:tblInd w:w="2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360"/>
        <w:gridCol w:w="270"/>
        <w:gridCol w:w="6583"/>
      </w:tblGrid>
      <w:tr>
        <w:trPr>
          <w:trHeight w:val="503" w:hRule="atLeast"/>
        </w:trP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DKI Jakarta, Kabupaten/Kota Tangerang, Kabupaten/Kota Bekasi, Kota Depok</w:t>
            </w:r>
          </w:p>
        </w:tc>
      </w:tr>
      <w:tr>
        <w:trPr>
          <w:trHeight w:val="503" w:hRule="atLeast"/>
        </w:trP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Serang, Kabupaten Pandeglang, Kota Cilegon, Kabupaten Lebak</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Bandung</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Cirebon, Kabupaten Indramayu, Kabupaten Majalengka, Kabupaten Kuningan</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pStyle w:val="49"/>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Kabupaten/Kota Bogor, Kabupaten Cianjur, Kabupaten/Kota Sukabumi</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Purwakarta, Kabupaten Karawang, Kabupaten Subang</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Garut, Kabupaten/Kota Tasikmalaya, Kabupaten Sumedang, Kabupaten Ciamis, Kota Banjar</w:t>
            </w:r>
          </w:p>
        </w:tc>
      </w:tr>
    </w:tbl>
    <w:p>
      <w:pPr>
        <w:spacing w:line="360" w:lineRule="auto"/>
        <w:jc w:val="both"/>
        <w:rPr>
          <w:rFonts w:ascii="Times New Roman" w:hAnsi="Times New Roman" w:cs="Times New Roman"/>
          <w:sz w:val="24"/>
          <w:szCs w:val="24"/>
        </w:rPr>
      </w:pPr>
    </w:p>
    <w:p>
      <w:pPr>
        <w:pStyle w:val="49"/>
        <w:numPr>
          <w:ilvl w:val="1"/>
          <w:numId w:val="2"/>
        </w:numPr>
        <w:spacing w:after="160" w:line="360" w:lineRule="auto"/>
        <w:ind w:left="720" w:hanging="720"/>
        <w:outlineLvl w:val="1"/>
        <w:rPr>
          <w:rFonts w:ascii="Times New Roman" w:hAnsi="Times New Roman" w:cs="Times New Roman"/>
          <w:b/>
          <w:sz w:val="24"/>
          <w:szCs w:val="24"/>
        </w:rPr>
      </w:pPr>
      <w:bookmarkStart w:id="7" w:name="_Toc498633156"/>
      <w:r>
        <w:rPr>
          <w:rFonts w:ascii="Times New Roman" w:hAnsi="Times New Roman" w:cs="Times New Roman"/>
          <w:b/>
          <w:sz w:val="24"/>
          <w:szCs w:val="24"/>
        </w:rPr>
        <w:t>Citra</w:t>
      </w:r>
      <w:bookmarkEnd w:id="7"/>
    </w:p>
    <w:p>
      <w:pPr>
        <w:spacing w:line="360" w:lineRule="auto"/>
        <w:ind w:firstLine="720"/>
        <w:jc w:val="both"/>
      </w:pPr>
      <w:r>
        <w:t>Pengertian citra menurut Murni (1992</w:t>
      </w:r>
      <w:bookmarkStart w:id="21" w:name="_GoBack"/>
      <w:bookmarkEnd w:id="21"/>
      <w:r>
        <w:t>) adalah keluaran suatu sistem perekaman data yang dapat bersifat optik berupa foto, bersifat analog berupa sinyal-sinyal video seperti gambar pada monitor televisi, atau bersifat dijital sehingga dapat disimpan langsung pada suatu pita magnetik. Sedangkan menurut Banks (1990)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6"/>
        <w:numPr>
          <w:ilvl w:val="0"/>
          <w:numId w:val="5"/>
        </w:numPr>
        <w:spacing w:line="360" w:lineRule="auto"/>
        <w:jc w:val="both"/>
      </w:pPr>
      <w:r>
        <w:rPr>
          <w:rFonts w:cs="Times New Roman"/>
        </w:rPr>
        <w:t>Citra kontinu-kontinu</w:t>
      </w:r>
    </w:p>
    <w:p>
      <w:pPr>
        <w:pStyle w:val="46"/>
        <w:numPr>
          <w:ilvl w:val="0"/>
          <w:numId w:val="5"/>
        </w:numPr>
        <w:spacing w:line="360" w:lineRule="auto"/>
        <w:jc w:val="both"/>
      </w:pPr>
      <w:r>
        <w:rPr>
          <w:rFonts w:cs="Times New Roman"/>
        </w:rPr>
        <w:t>Citra kontinu-diskrit</w:t>
      </w:r>
    </w:p>
    <w:p>
      <w:pPr>
        <w:pStyle w:val="46"/>
        <w:numPr>
          <w:ilvl w:val="0"/>
          <w:numId w:val="5"/>
        </w:numPr>
        <w:spacing w:line="360" w:lineRule="auto"/>
        <w:jc w:val="both"/>
      </w:pPr>
      <w:r>
        <w:rPr>
          <w:rFonts w:cs="Times New Roman"/>
        </w:rPr>
        <w:t>Citra diskrit-kontinu</w:t>
      </w:r>
    </w:p>
    <w:p>
      <w:pPr>
        <w:pStyle w:val="46"/>
        <w:numPr>
          <w:ilvl w:val="0"/>
          <w:numId w:val="5"/>
        </w:numPr>
        <w:spacing w:line="360" w:lineRule="auto"/>
        <w:jc w:val="both"/>
      </w:pPr>
      <w:r>
        <w:rPr>
          <w:rFonts w:cs="Times New Roman"/>
        </w:rPr>
        <w:t>Citra diskrit-diskrit</w:t>
      </w:r>
    </w:p>
    <w:p>
      <w:pPr>
        <w:spacing w:line="360" w:lineRule="auto"/>
        <w:ind w:firstLine="720"/>
        <w:jc w:val="both"/>
        <w:rPr>
          <w:rFonts w:ascii="Times New Roman" w:hAnsi="Times New Roman" w:cs="Times New Roman"/>
          <w:sz w:val="24"/>
          <w:szCs w:val="24"/>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numPr>
          <w:ilvl w:val="2"/>
          <w:numId w:val="2"/>
        </w:numPr>
        <w:spacing w:line="360" w:lineRule="auto"/>
        <w:rPr>
          <w:i w:val="0"/>
        </w:rPr>
      </w:pPr>
      <w:bookmarkStart w:id="8" w:name="_Toc498633157"/>
      <w:r>
        <w:rPr>
          <w:i w:val="0"/>
        </w:rPr>
        <w:t>Citra Digital</w:t>
      </w:r>
      <w:bookmarkEnd w:id="8"/>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Citra digital merupakan suatu array dua dimensi atau suatu matriks yang elemen-elemennya menyatakan tingkat keabuan dari elemen citra tersebut (Murni, 1992). Untuk mengubah citra yang bersifat kontinu menjadi citra digital,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Hubungan yang ada antara piksel-piksel, antara lain.</w:t>
      </w:r>
    </w:p>
    <w:p>
      <w:pPr>
        <w:pStyle w:val="49"/>
        <w:numPr>
          <w:ilvl w:val="1"/>
          <w:numId w:val="4"/>
        </w:numPr>
        <w:spacing w:after="160" w:line="360" w:lineRule="auto"/>
        <w:ind w:left="720"/>
        <w:jc w:val="both"/>
        <w:rPr>
          <w:rFonts w:ascii="Times New Roman" w:hAnsi="Times New Roman" w:cs="Times New Roman"/>
          <w:i/>
          <w:sz w:val="24"/>
          <w:szCs w:val="24"/>
        </w:rPr>
      </w:pPr>
      <w:r>
        <w:rPr>
          <w:rFonts w:ascii="Times New Roman" w:hAnsi="Times New Roman" w:cs="Times New Roman"/>
          <w:i/>
          <w:sz w:val="24"/>
          <w:szCs w:val="24"/>
        </w:rPr>
        <w:t>Neighbours of a pixel31</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Dimisalkan piksel F terletak di koordinat (x, y), maka yang disebut delapan </w:t>
      </w:r>
      <w:r>
        <w:rPr>
          <w:rFonts w:ascii="Times New Roman" w:hAnsi="Times New Roman" w:cs="Times New Roman"/>
          <w:i/>
          <w:sz w:val="24"/>
          <w:szCs w:val="24"/>
        </w:rPr>
        <w:t>neighbours</w:t>
      </w:r>
      <w:r>
        <w:rPr>
          <w:rFonts w:ascii="Times New Roman" w:hAnsi="Times New Roman" w:cs="Times New Roman"/>
          <w:sz w:val="24"/>
          <w:szCs w:val="24"/>
        </w:rPr>
        <w:t xml:space="preserve"> (</w:t>
      </w:r>
      <w:r>
        <w:rPr>
          <w:rFonts w:ascii="Times New Roman" w:hAnsi="Times New Roman" w:cs="Times New Roman"/>
          <w:i/>
          <w:sz w:val="24"/>
          <w:szCs w:val="24"/>
        </w:rPr>
        <w:t>neighbours of a pixel</w:t>
      </w:r>
      <w:r>
        <w:rPr>
          <w:rFonts w:ascii="Times New Roman" w:hAnsi="Times New Roman" w:cs="Times New Roman"/>
          <w:sz w:val="24"/>
          <w:szCs w:val="24"/>
        </w:rPr>
        <w:t>) atau N 8 (F) adalah piksel-piksel yang memiliki koordinat:</w:t>
      </w:r>
    </w:p>
    <w:p>
      <w:pPr>
        <w:spacing w:line="360" w:lineRule="auto"/>
        <w:ind w:left="540"/>
        <w:jc w:val="center"/>
        <w:rPr>
          <w:rFonts w:ascii="Times New Roman" w:hAnsi="Times New Roman" w:cs="Times New Roman"/>
          <w:i/>
          <w:sz w:val="24"/>
          <w:szCs w:val="24"/>
        </w:rPr>
      </w:pPr>
      <w:r>
        <w:rPr>
          <w:rFonts w:ascii="Times New Roman" w:hAnsi="Times New Roman" w:cs="Times New Roman"/>
          <w:i/>
          <w:sz w:val="24"/>
          <w:szCs w:val="24"/>
        </w:rPr>
        <w:t xml:space="preserve"> (x+1, y), (x-1, y) ,(x, y+1), (x, y-1), (x+1, y+1), (x-1, y+1), (x+1, y-1),  dan (x-1,y-1).</w:t>
      </w:r>
    </w:p>
    <w:p>
      <w:pPr>
        <w:spacing w:line="360" w:lineRule="auto"/>
        <w:ind w:left="540"/>
        <w:jc w:val="center"/>
        <w:rPr>
          <w:rFonts w:ascii="Times New Roman" w:hAnsi="Times New Roman" w:cs="Times New Roman"/>
          <w:i/>
          <w:sz w:val="24"/>
          <w:szCs w:val="24"/>
        </w:rPr>
      </w:pPr>
      <w:r>
        <w:rPr>
          <w:rFonts w:ascii="Times New Roman" w:hAnsi="Times New Roman" w:cs="Times New Roman"/>
          <w:b/>
          <w:sz w:val="24"/>
          <w:szCs w:val="24"/>
        </w:rPr>
        <w:t xml:space="preserve">Tabel 3.1 </w:t>
      </w:r>
      <w:r>
        <w:rPr>
          <w:rFonts w:ascii="Times New Roman" w:hAnsi="Times New Roman" w:cs="Times New Roman"/>
          <w:sz w:val="24"/>
          <w:szCs w:val="24"/>
        </w:rPr>
        <w:t>Posisi</w:t>
      </w:r>
      <w:r>
        <w:rPr>
          <w:rFonts w:ascii="Times New Roman" w:hAnsi="Times New Roman" w:cs="Times New Roman"/>
          <w:i/>
          <w:sz w:val="24"/>
          <w:szCs w:val="24"/>
        </w:rPr>
        <w:t xml:space="preserve"> Neighbours of a Pixel</w:t>
      </w:r>
    </w:p>
    <w:tbl>
      <w:tblPr>
        <w:tblStyle w:val="28"/>
        <w:tblW w:w="4320" w:type="dxa"/>
        <w:tblInd w:w="2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05"/>
        <w:gridCol w:w="1530"/>
      </w:tblGrid>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r>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bl>
    <w:p>
      <w:pPr>
        <w:pStyle w:val="49"/>
        <w:numPr>
          <w:ilvl w:val="1"/>
          <w:numId w:val="4"/>
        </w:numPr>
        <w:spacing w:before="240"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Konektivitas (</w:t>
      </w:r>
      <w:r>
        <w:rPr>
          <w:rFonts w:ascii="Times New Roman" w:hAnsi="Times New Roman" w:cs="Times New Roman"/>
          <w:i/>
          <w:sz w:val="24"/>
          <w:szCs w:val="24"/>
        </w:rPr>
        <w:t>Connectivity</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Konektivitas antara piksel yang satu dengan yang lainnya ditentukan selain oleh letaknya, juga oleh toleransi skala warna yang terdapat dalam citra.</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(Gonzales dan Woods, 1993)</w:t>
      </w:r>
    </w:p>
    <w:p>
      <w:pPr>
        <w:pStyle w:val="4"/>
        <w:numPr>
          <w:ilvl w:val="2"/>
          <w:numId w:val="2"/>
        </w:numPr>
        <w:spacing w:line="360" w:lineRule="auto"/>
        <w:rPr>
          <w:i w:val="0"/>
        </w:rPr>
      </w:pPr>
      <w:bookmarkStart w:id="9" w:name="_Toc498633158"/>
      <w:r>
        <w:rPr>
          <w:i w:val="0"/>
        </w:rPr>
        <w:t>Model Warna RGB</w:t>
      </w:r>
      <w:bookmarkEnd w:id="9"/>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namanya, RGB merupakan model warna yang menggunakan tiga warna dasar, yaitu merah (</w:t>
      </w:r>
      <w:r>
        <w:rPr>
          <w:rFonts w:ascii="Times New Roman" w:hAnsi="Times New Roman" w:cs="Times New Roman"/>
          <w:i/>
          <w:sz w:val="24"/>
          <w:szCs w:val="24"/>
        </w:rPr>
        <w:t>red</w:t>
      </w:r>
      <w:r>
        <w:rPr>
          <w:rFonts w:ascii="Times New Roman" w:hAnsi="Times New Roman" w:cs="Times New Roman"/>
          <w:sz w:val="24"/>
          <w:szCs w:val="24"/>
        </w:rPr>
        <w:t>), hijau (</w:t>
      </w:r>
      <w:r>
        <w:rPr>
          <w:rFonts w:ascii="Times New Roman" w:hAnsi="Times New Roman" w:cs="Times New Roman"/>
          <w:i/>
          <w:sz w:val="24"/>
          <w:szCs w:val="24"/>
        </w:rPr>
        <w:t>green</w:t>
      </w:r>
      <w:r>
        <w:rPr>
          <w:rFonts w:ascii="Times New Roman" w:hAnsi="Times New Roman" w:cs="Times New Roman"/>
          <w:sz w:val="24"/>
          <w:szCs w:val="24"/>
        </w:rPr>
        <w:t>), dan biru (</w:t>
      </w:r>
      <w:r>
        <w:rPr>
          <w:rFonts w:ascii="Times New Roman" w:hAnsi="Times New Roman" w:cs="Times New Roman"/>
          <w:i/>
          <w:sz w:val="24"/>
          <w:szCs w:val="24"/>
        </w:rPr>
        <w:t>blue</w:t>
      </w:r>
      <w:r>
        <w:rPr>
          <w:rFonts w:ascii="Times New Roman" w:hAnsi="Times New Roman" w:cs="Times New Roman"/>
          <w:sz w:val="24"/>
          <w:szCs w:val="24"/>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merah akan terbentuk jika piksel hijau dan biru bernilai 0, sedangkan piksel merah bernilai antara 1 – 254.</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hijau akan terbentuk jika piksel merah dan biru bernilai 0, sedangkan piksel hijau bernilai antara 1 – 254.</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biru akan terbentuk jika piksel merah dan hijau bernilai 0, sedangkan piksel biru bernilai antara 1 – 254.</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kuning akan terbentuk jika hanya piksel biru saja yang bernilai 0, sedangkan piksel merah dan hijau bernilai sama besar.</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magenta akan terbentuk jika hanya piksel hijau saja yang bernilai 0, sedangkan piksel merah dan biru bernilai sama besar.</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cyan akan terbentuk jika hanya piksel merah saja yang bernilai 0, sedangkan piksel hijau dan biru bernilai sama besar.</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keabuan akan terbentuk jika semua warna dasar RGB bernilai sama.</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hitam akan terbentuk jika semua warna dasar RGB bernilai 0.</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putih akan terbentuk jika semua warna dasar RGB bernilai 255.</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Selain kesembilan penjelasan di atas, warna yang dibentuk merupakan varian model warna RGB.</w:t>
      </w:r>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Illustrasi dan penjelasan dari model warna RGB dapat dilihat pada gambar di bawah ini:</w:t>
      </w:r>
    </w:p>
    <w:p>
      <w:pPr>
        <w:jc w:val="center"/>
      </w:pPr>
      <w:r>
        <w:drawing>
          <wp:inline distT="0" distB="0" distL="114300" distR="114300">
            <wp:extent cx="3117850" cy="25050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3127698" cy="2512887"/>
                    </a:xfrm>
                    <a:prstGeom prst="rect">
                      <a:avLst/>
                    </a:prstGeom>
                    <a:noFill/>
                    <a:ln w="9525">
                      <a:noFill/>
                      <a:miter/>
                    </a:ln>
                  </pic:spPr>
                </pic:pic>
              </a:graphicData>
            </a:graphic>
          </wp:inline>
        </w:drawing>
      </w:r>
    </w:p>
    <w:p>
      <w:pPr/>
    </w:p>
    <w:p>
      <w:pPr>
        <w:jc w:val="center"/>
        <w:rPr>
          <w:rFonts w:ascii="Times New Roman" w:hAnsi="Times New Roman" w:cs="Times New Roman"/>
          <w:sz w:val="24"/>
          <w:szCs w:val="24"/>
        </w:rPr>
      </w:pPr>
      <w:r>
        <w:rPr>
          <w:rFonts w:ascii="Times New Roman" w:hAnsi="Times New Roman" w:cs="Times New Roman"/>
          <w:b/>
          <w:sz w:val="24"/>
          <w:szCs w:val="24"/>
        </w:rPr>
        <w:t>Gambar 3.1</w:t>
      </w:r>
      <w:r>
        <w:rPr>
          <w:rFonts w:ascii="Times New Roman" w:hAnsi="Times New Roman" w:cs="Times New Roman"/>
          <w:sz w:val="24"/>
          <w:szCs w:val="24"/>
        </w:rPr>
        <w:t xml:space="preserve"> Model Warna RGB</w:t>
      </w:r>
    </w:p>
    <w:p>
      <w:pPr>
        <w:pStyle w:val="49"/>
        <w:numPr>
          <w:ilvl w:val="1"/>
          <w:numId w:val="2"/>
        </w:numPr>
        <w:spacing w:after="160" w:line="360" w:lineRule="auto"/>
        <w:ind w:left="720" w:hanging="720"/>
        <w:outlineLvl w:val="1"/>
        <w:rPr>
          <w:rFonts w:ascii="Times New Roman" w:hAnsi="Times New Roman" w:cs="Times New Roman"/>
          <w:b/>
          <w:sz w:val="24"/>
          <w:szCs w:val="24"/>
        </w:rPr>
      </w:pPr>
      <w:bookmarkStart w:id="10" w:name="_Toc498633159"/>
      <w:r>
        <w:rPr>
          <w:rFonts w:ascii="Times New Roman" w:hAnsi="Times New Roman" w:cs="Times New Roman"/>
          <w:b/>
          <w:sz w:val="24"/>
          <w:szCs w:val="24"/>
        </w:rPr>
        <w:t>Pengolahan Citra (</w:t>
      </w:r>
      <w:r>
        <w:rPr>
          <w:rFonts w:ascii="Times New Roman" w:hAnsi="Times New Roman" w:cs="Times New Roman"/>
          <w:b/>
          <w:i/>
          <w:iCs/>
          <w:sz w:val="24"/>
          <w:szCs w:val="24"/>
        </w:rPr>
        <w:t>Image Processing</w:t>
      </w:r>
      <w:r>
        <w:rPr>
          <w:rFonts w:ascii="Times New Roman" w:hAnsi="Times New Roman" w:cs="Times New Roman"/>
          <w:b/>
          <w:sz w:val="24"/>
          <w:szCs w:val="24"/>
        </w:rPr>
        <w:t>)</w:t>
      </w:r>
      <w:bookmarkEnd w:id="10"/>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Murni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numPr>
          <w:ilvl w:val="2"/>
          <w:numId w:val="2"/>
        </w:numPr>
        <w:spacing w:line="360" w:lineRule="auto"/>
        <w:rPr>
          <w:i w:val="0"/>
        </w:rPr>
      </w:pPr>
      <w:bookmarkStart w:id="11" w:name="_Toc498633161"/>
      <w:r>
        <w:rPr>
          <w:i w:val="0"/>
        </w:rPr>
        <w:t>Binerisasi</w:t>
      </w:r>
      <w:bookmarkEnd w:id="11"/>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merupakan sebuah metode untuk mengubah citra keabuan menjadi citra biner. Citra biner adalah citra digital yang hanya memiliki dua kemungkinan nilai pixel yaitu hitam dan putih. Citra biner juga disebut sebagai citra B&amp;W (</w:t>
      </w:r>
      <w:r>
        <w:rPr>
          <w:rFonts w:ascii="Times New Roman" w:hAnsi="Times New Roman" w:cs="Times New Roman"/>
          <w:i/>
          <w:sz w:val="24"/>
          <w:szCs w:val="24"/>
        </w:rPr>
        <w:t>Black and White</w:t>
      </w:r>
      <w:r>
        <w:rPr>
          <w:rFonts w:ascii="Times New Roman" w:hAnsi="Times New Roman" w:cs="Times New Roman"/>
          <w:sz w:val="24"/>
          <w:szCs w:val="24"/>
        </w:rPr>
        <w:t>) atau citra monokrom. Citra biner sering kali muncul sebagai hasil dari proses pengolahan seperti segmentasi, pengambangan, morfologi, ataupun dithering. (Putra, 2010)</w:t>
      </w:r>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dilakukan agar objek yang diinginkan dalam gambar dapat terpisah dari latar belakangnya (Jain, Kasturi, dan Schunck, 1995). Pengertian serupa juga diungkapkan oleh Davies (1990) yang mengatakan bahwa binerisasi adalah sebuah metode untuk mengubah citra keabuan menjadi citra biner dengan objek terlihat hitam sedangkan latar belakang berwarna putih.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binerisasi adalah untuk memisahkan piksel yang mempunyai nilai keabuan (</w:t>
      </w:r>
      <w:r>
        <w:rPr>
          <w:rFonts w:ascii="Times New Roman" w:hAnsi="Times New Roman" w:cs="Times New Roman"/>
          <w:i/>
          <w:sz w:val="24"/>
          <w:szCs w:val="24"/>
        </w:rPr>
        <w:t>grey level</w:t>
      </w:r>
      <w:r>
        <w:rPr>
          <w:rFonts w:ascii="Times New Roman" w:hAnsi="Times New Roman" w:cs="Times New Roman"/>
          <w:sz w:val="24"/>
          <w:szCs w:val="24"/>
        </w:rPr>
        <w:t>) lebih tinggi dengan yang lebih rendah. Piksel yang nilai keabuannya lebih tinggi akan diberi nilai biner 1, sedangkan piksel dengan nilai keabuan lebih rendah akan diberi nilai biner 0. Pemberian nilai biner dapat pula dibalik, disebut binerisasi terbalik (</w:t>
      </w:r>
      <w:r>
        <w:rPr>
          <w:rFonts w:ascii="Times New Roman" w:hAnsi="Times New Roman" w:cs="Times New Roman"/>
          <w:i/>
          <w:sz w:val="24"/>
          <w:szCs w:val="24"/>
        </w:rPr>
        <w:t>inverse thresholding</w:t>
      </w:r>
      <w:r>
        <w:rPr>
          <w:rFonts w:ascii="Times New Roman" w:hAnsi="Times New Roman" w:cs="Times New Roman"/>
          <w:sz w:val="24"/>
          <w:szCs w:val="24"/>
        </w:rPr>
        <w:t>),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9"/>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Fixed threshold</w:t>
      </w:r>
      <w:r>
        <w:rPr>
          <w:rFonts w:ascii="Times New Roman" w:hAnsi="Times New Roman" w:cs="Times New Roman"/>
          <w:sz w:val="24"/>
          <w:szCs w:val="24"/>
        </w:rPr>
        <w:t>, nilai ambang dipilih secara independen</w:t>
      </w:r>
    </w:p>
    <w:p>
      <w:pPr>
        <w:pStyle w:val="49"/>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Histogram derived thresholding</w:t>
      </w:r>
      <w:r>
        <w:rPr>
          <w:rFonts w:ascii="Times New Roman" w:hAnsi="Times New Roman" w:cs="Times New Roman"/>
          <w:sz w:val="24"/>
          <w:szCs w:val="24"/>
        </w:rPr>
        <w:t>, nilai ambang ditentukan secara otomatis berdasarkan histogram</w:t>
      </w:r>
    </w:p>
    <w:p>
      <w:pPr>
        <w:pStyle w:val="4"/>
        <w:numPr>
          <w:ilvl w:val="2"/>
          <w:numId w:val="2"/>
        </w:numPr>
        <w:spacing w:line="360" w:lineRule="auto"/>
        <w:rPr>
          <w:i w:val="0"/>
        </w:rPr>
      </w:pPr>
      <w:bookmarkStart w:id="12" w:name="_Toc498633162"/>
      <w:r>
        <w:rPr>
          <w:i w:val="0"/>
        </w:rPr>
        <w:t>Segmentasi</w:t>
      </w:r>
      <w:bookmarkEnd w:id="12"/>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pPr>
        <w:pStyle w:val="49"/>
        <w:numPr>
          <w:ilvl w:val="1"/>
          <w:numId w:val="7"/>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Region-based</w:t>
      </w:r>
    </w:p>
    <w:p>
      <w:pPr>
        <w:pStyle w:val="49"/>
        <w:numPr>
          <w:ilvl w:val="1"/>
          <w:numId w:val="7"/>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Boundary estimation menggunakan edge detection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numPr>
          <w:ilvl w:val="2"/>
          <w:numId w:val="2"/>
        </w:numPr>
        <w:spacing w:line="360" w:lineRule="auto"/>
        <w:rPr>
          <w:i w:val="0"/>
        </w:rPr>
      </w:pPr>
      <w:bookmarkStart w:id="13" w:name="_Toc498633163"/>
      <w:r>
        <w:rPr>
          <w:i w:val="0"/>
        </w:rPr>
        <w:t>Pemotongan (Cropping)</w:t>
      </w:r>
      <w:bookmarkEnd w:id="13"/>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bahasa Inggris, istilah pemotongan, selain disebut sebagai </w:t>
      </w:r>
      <w:r>
        <w:rPr>
          <w:rFonts w:ascii="Times New Roman" w:hAnsi="Times New Roman" w:cs="Times New Roman"/>
          <w:i/>
          <w:sz w:val="24"/>
          <w:szCs w:val="24"/>
        </w:rPr>
        <w:t>cropping</w:t>
      </w:r>
      <w:r>
        <w:rPr>
          <w:rFonts w:ascii="Times New Roman" w:hAnsi="Times New Roman" w:cs="Times New Roman"/>
          <w:sz w:val="24"/>
          <w:szCs w:val="24"/>
        </w:rPr>
        <w:t xml:space="preserve">, dapat pula disebut sebagai </w:t>
      </w:r>
      <w:r>
        <w:rPr>
          <w:rFonts w:ascii="Times New Roman" w:hAnsi="Times New Roman" w:cs="Times New Roman"/>
          <w:i/>
          <w:sz w:val="24"/>
          <w:szCs w:val="24"/>
        </w:rPr>
        <w:t>trimming</w:t>
      </w:r>
      <w:r>
        <w:rPr>
          <w:rFonts w:ascii="Times New Roman" w:hAnsi="Times New Roman" w:cs="Times New Roman"/>
          <w:sz w:val="24"/>
          <w:szCs w:val="24"/>
        </w:rPr>
        <w:t>. Definisi dari pemotongan adalah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pStyle w:val="4"/>
        <w:numPr>
          <w:ilvl w:val="2"/>
          <w:numId w:val="2"/>
        </w:numPr>
        <w:spacing w:line="360" w:lineRule="auto"/>
        <w:rPr>
          <w:i w:val="0"/>
        </w:rPr>
      </w:pPr>
      <w:bookmarkStart w:id="14" w:name="_Toc498633164"/>
      <w:r>
        <w:rPr>
          <w:i w:val="0"/>
        </w:rPr>
        <w:t>Pengenalan Pola (</w:t>
      </w:r>
      <w:r>
        <w:rPr>
          <w:rFonts w:cs="Times New Roman"/>
        </w:rPr>
        <w:t>Pattern Recognition</w:t>
      </w:r>
      <w:r>
        <w:rPr>
          <w:i w:val="0"/>
        </w:rPr>
        <w:t>)</w:t>
      </w:r>
      <w:bookmarkEnd w:id="1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Berdasarkan pendapat (Bow, 1982), objek/pola yang dapat dikenali ada 2 macam: </w:t>
      </w:r>
    </w:p>
    <w:p>
      <w:pPr>
        <w:pStyle w:val="49"/>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Abstrak</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bentuk abstrak antara lain adalah ide dan argumen. Pengenalan untuk bentuk semacam ini misalnya dengan </w:t>
      </w:r>
      <w:r>
        <w:rPr>
          <w:rFonts w:ascii="Times New Roman" w:hAnsi="Times New Roman" w:cs="Times New Roman"/>
          <w:i/>
          <w:sz w:val="24"/>
          <w:szCs w:val="24"/>
        </w:rPr>
        <w:t>conceptual recognition</w:t>
      </w:r>
      <w:r>
        <w:rPr>
          <w:rFonts w:ascii="Times New Roman" w:hAnsi="Times New Roman" w:cs="Times New Roman"/>
          <w:sz w:val="24"/>
          <w:szCs w:val="24"/>
        </w:rPr>
        <w:t>.</w:t>
      </w:r>
    </w:p>
    <w:p>
      <w:pPr>
        <w:pStyle w:val="49"/>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Konkrit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Teknik pattern recognition yang umum (Pearson, 1991):</w:t>
      </w:r>
    </w:p>
    <w:p>
      <w:pPr>
        <w:pStyle w:val="49"/>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Template matching</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9"/>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Metode statistik (</w:t>
      </w:r>
      <w:r>
        <w:rPr>
          <w:rFonts w:ascii="Times New Roman" w:hAnsi="Times New Roman" w:cs="Times New Roman"/>
          <w:i/>
          <w:sz w:val="24"/>
          <w:szCs w:val="24"/>
        </w:rPr>
        <w:t>statistical method</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Teknik pengenalan pola secara statistik (disebut juga decision-theoretic technique) menentukan masukan yang bagaimanakah yang termasuk ke dalam suatu kelas tertentu.</w:t>
      </w:r>
    </w:p>
    <w:p>
      <w:pPr>
        <w:pStyle w:val="49"/>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Teknik struktural atau semantic (</w:t>
      </w:r>
      <w:r>
        <w:rPr>
          <w:rFonts w:ascii="Times New Roman" w:hAnsi="Times New Roman" w:cs="Times New Roman"/>
          <w:i/>
          <w:sz w:val="24"/>
          <w:szCs w:val="24"/>
        </w:rPr>
        <w:t>structural or semantic technique</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numPr>
          <w:ilvl w:val="2"/>
          <w:numId w:val="2"/>
        </w:numPr>
        <w:spacing w:line="360" w:lineRule="auto"/>
      </w:pPr>
      <w:bookmarkStart w:id="15" w:name="_Toc498633165"/>
      <w:r>
        <w:rPr>
          <w:i w:val="0"/>
        </w:rPr>
        <w:t>Pengenalan Karakter</w:t>
      </w:r>
      <w:r>
        <w:t xml:space="preserve"> </w:t>
      </w:r>
      <w:r>
        <w:rPr>
          <w:rFonts w:cs="Times New Roman"/>
        </w:rPr>
        <w:t>(Character Recognition)</w:t>
      </w:r>
      <w:bookmarkEnd w:id="15"/>
      <w:r>
        <w:rPr>
          <w:rFonts w:cs="Times New Roman"/>
        </w:rPr>
        <w:t xml:space="preserv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9"/>
        <w:keepNext/>
        <w:keepLines/>
        <w:numPr>
          <w:ilvl w:val="1"/>
          <w:numId w:val="2"/>
        </w:numPr>
        <w:spacing w:before="480" w:after="480" w:line="259" w:lineRule="auto"/>
        <w:contextualSpacing w:val="0"/>
        <w:outlineLvl w:val="0"/>
        <w:rPr>
          <w:rFonts w:eastAsiaTheme="majorEastAsia" w:cstheme="majorBidi"/>
          <w:b/>
          <w:bCs/>
          <w:vanish/>
          <w:color w:val="3C3C3C" w:themeColor="text1"/>
          <w:sz w:val="32"/>
          <w:szCs w:val="32"/>
          <w14:textFill>
            <w14:solidFill>
              <w14:schemeClr w14:val="tx1"/>
            </w14:solidFill>
          </w14:textFill>
        </w:rPr>
      </w:pPr>
      <w:bookmarkStart w:id="16" w:name="_Toc498632657"/>
      <w:bookmarkEnd w:id="16"/>
      <w:bookmarkStart w:id="17" w:name="_Toc498633170"/>
      <w:bookmarkEnd w:id="17"/>
      <w:bookmarkStart w:id="18" w:name="_Toc498632914"/>
      <w:bookmarkEnd w:id="18"/>
      <w:bookmarkStart w:id="19" w:name="_Toc498633131"/>
      <w:bookmarkEnd w:id="19"/>
    </w:p>
    <w:p>
      <w:pPr>
        <w:pStyle w:val="49"/>
        <w:numPr>
          <w:ilvl w:val="1"/>
          <w:numId w:val="10"/>
        </w:numPr>
        <w:spacing w:after="160" w:line="360" w:lineRule="auto"/>
        <w:ind w:left="540" w:hanging="540"/>
        <w:outlineLvl w:val="1"/>
        <w:rPr>
          <w:rFonts w:ascii="Times New Roman" w:hAnsi="Times New Roman" w:cs="Times New Roman"/>
          <w:b/>
          <w:sz w:val="24"/>
          <w:szCs w:val="24"/>
        </w:rPr>
      </w:pPr>
      <w:bookmarkStart w:id="20" w:name="_Toc498633171"/>
      <w:r>
        <w:rPr>
          <w:rFonts w:ascii="Times New Roman" w:hAnsi="Times New Roman" w:cs="Times New Roman"/>
          <w:b/>
          <w:sz w:val="24"/>
          <w:szCs w:val="24"/>
        </w:rPr>
        <w:t>Convolutional Neural Network (CNN)</w:t>
      </w:r>
      <w:bookmarkEnd w:id="20"/>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Cara kerja CNN memiliki kesamaan pada MLP, namun dalam CNN setiap neuron dipresentasikan dalam bentuk dua dimensi, tidak seperti MLP yang setiap neuron hanya berukuran satu dimensi.</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Gambar 3.2</w:t>
      </w:r>
      <w:r>
        <w:rPr>
          <w:rFonts w:ascii="Times New Roman" w:hAnsi="Times New Roman" w:cs="Times New Roman"/>
          <w:sz w:val="24"/>
          <w:szCs w:val="24"/>
        </w:rPr>
        <w:t xml:space="preserve"> Arsitektur MLP Sederhana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neuron input x neuron output x tinggi x lebar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Gambar 3.3</w:t>
      </w:r>
      <w:r>
        <w:rPr>
          <w:rFonts w:ascii="Times New Roman" w:hAnsi="Times New Roman" w:cs="Times New Roman"/>
          <w:sz w:val="24"/>
          <w:szCs w:val="24"/>
        </w:rPr>
        <w:t xml:space="preserve"> Proses Konvolusi pada CNN</w:t>
      </w:r>
    </w:p>
    <w:p>
      <w:pPr>
        <w:pStyle w:val="46"/>
        <w:numPr>
          <w:ilvl w:val="1"/>
          <w:numId w:val="10"/>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Python</w:t>
      </w:r>
    </w:p>
    <w:p>
      <w:pPr>
        <w:pStyle w:val="46"/>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Python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ini merupakan salah satu kekurangan bahasa tingkat tinggi yang memerlukan waktu untuk memproses suatu program sebelum program 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menjalankannya. Hal ini berbeda dengan bahasa mesin yang hanya dapat digunakan untuk mesin tersebut. Dengan berbagai kelebihan ini, maka banyak aplikasi ditulis menggunakan bahasa tingkat tinggi. Proses mengubah dad bentuk bahasa tingkat tinggi ke  tingkat rendah datam bahasa pemrograman ada dua tipe, yakni interpreter dan compiler. (Utami, 2004)</w:t>
      </w:r>
    </w:p>
    <w:p>
      <w:pPr>
        <w:pStyle w:val="46"/>
        <w:tabs>
          <w:tab w:val="left" w:pos="425"/>
        </w:tabs>
        <w:spacing w:line="360" w:lineRule="auto"/>
        <w:ind w:left="435"/>
      </w:pPr>
    </w:p>
    <w:p>
      <w:pPr>
        <w:pStyle w:val="46"/>
        <w:numPr>
          <w:ilvl w:val="1"/>
          <w:numId w:val="10"/>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TensorFlow</w:t>
      </w:r>
    </w:p>
    <w:p>
      <w:pPr>
        <w:pStyle w:val="46"/>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TensorFlow 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 Fitur utamanya meliputi:</w:t>
      </w:r>
    </w:p>
    <w:p>
      <w:pPr>
        <w:pStyle w:val="46"/>
        <w:numPr>
          <w:ilvl w:val="2"/>
          <w:numId w:val="9"/>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Mendefinisikan, mengoptimalkan, dan menghitung secara efisien ekspresi matematis yang melibatkan array multi dimensi (tensors).</w:t>
      </w:r>
    </w:p>
    <w:p>
      <w:pPr>
        <w:pStyle w:val="46"/>
        <w:numPr>
          <w:ilvl w:val="2"/>
          <w:numId w:val="9"/>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Pemrograman pendukung jaringan syaraf dalam dan teknik pembelajaran mesin</w:t>
      </w:r>
    </w:p>
    <w:p>
      <w:pPr>
        <w:pStyle w:val="46"/>
        <w:numPr>
          <w:ilvl w:val="2"/>
          <w:numId w:val="9"/>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Penggunaan GPU yang transparan, mengotomatisasi manajemen dan optimalisasi memori yang sama dan data yang digunakan. Tensorflow bisa menulis kode yang sama dan menjalankannya baik di CPU atau GPU. Lebih khusus lagi, TensorFlow akan mengetahui bagian perhitungan mana yang harus dipindahkan ke GPU.</w:t>
      </w:r>
    </w:p>
    <w:p>
      <w:pPr>
        <w:pStyle w:val="46"/>
        <w:numPr>
          <w:ilvl w:val="2"/>
          <w:numId w:val="9"/>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Skalabilitas komputasi yang tinggi di seluruh mesin dan kumpulan data yang besar.</w:t>
      </w:r>
    </w:p>
    <w:p>
      <w:pP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XiHeiI-Z08"/>
    <w:panose1 w:val="02020609040205080304"/>
    <w:charset w:val="80"/>
    <w:family w:val="roman"/>
    <w:pitch w:val="default"/>
    <w:sig w:usb0="00000000" w:usb1="00000000" w:usb2="00000012" w:usb3="00000000" w:csb0="0002009F" w:csb1="00000000"/>
  </w:font>
  <w:font w:name="MS Gothic">
    <w:altName w:val="FZXiHeiI-Z08"/>
    <w:panose1 w:val="020B0609070205080204"/>
    <w:charset w:val="80"/>
    <w:family w:val="roman"/>
    <w:pitch w:val="default"/>
    <w:sig w:usb0="00000000" w:usb1="00000000" w:usb2="00000012" w:usb3="00000000" w:csb0="0002009F" w:csb1="00000000"/>
  </w:font>
  <w:font w:name="PMingLiU">
    <w:altName w:val="FZXiHeiI-Z08"/>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Tahoma">
    <w:altName w:val="Ubuntu"/>
    <w:panose1 w:val="020B0604030504040204"/>
    <w:charset w:val="00"/>
    <w:family w:val="swiss"/>
    <w:pitch w:val="default"/>
    <w:sig w:usb0="00000000" w:usb1="00000000" w:usb2="00000029" w:usb3="00000000" w:csb0="000101FF" w:csb1="00000000"/>
  </w:font>
  <w:font w:name="Cambria Math">
    <w:panose1 w:val="02040503050406030204"/>
    <w:charset w:val="00"/>
    <w:family w:val="roman"/>
    <w:pitch w:val="default"/>
    <w:sig w:usb0="A00002EF" w:usb1="420020EB" w:usb2="00000000" w:usb3="00000000" w:csb0="2000009F"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Verdana">
    <w:altName w:val="Ubuntu"/>
    <w:panose1 w:val="020B0604030504040204"/>
    <w:charset w:val="00"/>
    <w:family w:val="swiss"/>
    <w:pitch w:val="default"/>
    <w:sig w:usb0="00000000" w:usb1="00000000" w:usb2="00000010" w:usb3="00000000" w:csb0="0000019F" w:csb1="00000000"/>
  </w:font>
  <w:font w:name="WenQuanYi Micro Hei">
    <w:altName w:val="Monospace"/>
    <w:panose1 w:val="020B0606030804020204"/>
    <w:charset w:val="86"/>
    <w:family w:val="auto"/>
    <w:pitch w:val="default"/>
    <w:sig w:usb0="00000000" w:usb1="00000000" w:usb2="00800036" w:usb3="00000000" w:csb0="603E019F" w:csb1="DFD70000"/>
  </w:font>
  <w:font w:name="aakar">
    <w:altName w:val="Noto Sans Lao"/>
    <w:panose1 w:val="02000600040000000000"/>
    <w:charset w:val="00"/>
    <w:family w:val="auto"/>
    <w:pitch w:val="default"/>
    <w:sig w:usb0="00000000" w:usb1="00000000" w:usb2="00000000" w:usb3="00000000" w:csb0="20000000" w:csb1="80000000"/>
  </w:font>
  <w:font w:name="Noto Sans Syriac Eastern">
    <w:altName w:val="Serif"/>
    <w:panose1 w:val="02040503050306020203"/>
    <w:charset w:val="86"/>
    <w:family w:val="auto"/>
    <w:pitch w:val="default"/>
    <w:sig w:usb0="00000000" w:usb1="00000000" w:usb2="00000080" w:usb3="00000000" w:csb0="203E0161" w:csb1="D7FF0000"/>
  </w:font>
  <w:font w:name="Monospace">
    <w:altName w:val="Monospace"/>
    <w:panose1 w:val="020B0609030804020204"/>
    <w:charset w:val="00"/>
    <w:family w:val="auto"/>
    <w:pitch w:val="default"/>
    <w:sig w:usb0="00000000" w:usb1="00000000" w:usb2="00000000" w:usb3="00000000" w:csb0="001D016D" w:csb1="00000000"/>
  </w:font>
  <w:font w:name="Gubbi">
    <w:altName w:val="Abyssinica SIL"/>
    <w:panose1 w:val="00000400000000000000"/>
    <w:charset w:val="00"/>
    <w:family w:val="auto"/>
    <w:pitch w:val="default"/>
    <w:sig w:usb0="00000000" w:usb1="00000000" w:usb2="00000000" w:usb3="00000000" w:csb0="00000000" w:csb1="00000000"/>
  </w:font>
  <w:font w:name="Webdings">
    <w:altName w:val="Abyssinica SIL"/>
    <w:panose1 w:val="05030102010509060703"/>
    <w:charset w:val="00"/>
    <w:family w:val="auto"/>
    <w:pitch w:val="default"/>
    <w:sig w:usb0="00000000" w:usb1="00000000" w:usb2="00000000" w:usb3="00000000" w:csb0="80000000" w:csb1="00000000"/>
  </w:font>
  <w:font w:name="Arial Black">
    <w:altName w:val="Arial"/>
    <w:panose1 w:val="020B0A04020102020204"/>
    <w:charset w:val="00"/>
    <w:family w:val="auto"/>
    <w:pitch w:val="default"/>
    <w:sig w:usb0="00000000" w:usb1="00000000" w:usb2="00000000" w:usb3="00000000" w:csb0="2000009F" w:csb1="DFD70000"/>
  </w:font>
  <w:font w:name="Open Sans">
    <w:altName w:val="Abyssinica SIL"/>
    <w:panose1 w:val="00000000000000000000"/>
    <w:charset w:val="00"/>
    <w:family w:val="auto"/>
    <w:pitch w:val="default"/>
    <w:sig w:usb0="00000000" w:usb1="00000000" w:usb2="00000000" w:usb3="00000000" w:csb0="00000000" w:csb1="00000000"/>
  </w:font>
  <w:font w:name="Roboto-Regular">
    <w:altName w:val="Abyssinica SIL"/>
    <w:panose1 w:val="00000000000000000000"/>
    <w:charset w:val="00"/>
    <w:family w:val="auto"/>
    <w:pitch w:val="default"/>
    <w:sig w:usb0="00000000" w:usb1="00000000" w:usb2="00000000" w:usb3="00000000" w:csb0="00000000" w:csb1="00000000"/>
  </w:font>
  <w:font w:name="Helvetica">
    <w:altName w:val="Abyssinica SIL"/>
    <w:panose1 w:val="00000000000000000000"/>
    <w:charset w:val="00"/>
    <w:family w:val="auto"/>
    <w:pitch w:val="default"/>
    <w:sig w:usb0="00000000" w:usb1="00000000" w:usb2="00000000" w:usb3="00000000" w:csb0="00000000" w:csb1="00000000"/>
  </w:font>
  <w:font w:name="Serif">
    <w:altName w:val="Serif"/>
    <w:panose1 w:val="02060603050605020204"/>
    <w:charset w:val="00"/>
    <w:family w:val="auto"/>
    <w:pitch w:val="default"/>
    <w:sig w:usb0="00000000" w:usb1="00000000" w:usb2="00000000" w:usb3="00000000" w:csb0="001D016D"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2</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11188111">
    <w:nsid w:val="5A12E68F"/>
    <w:multiLevelType w:val="multilevel"/>
    <w:tmpl w:val="5A12E68F"/>
    <w:lvl w:ilvl="0" w:tentative="1">
      <w:start w:val="1"/>
      <w:numFmt w:val="decimal"/>
      <w:lvlText w:val="%1."/>
      <w:lvlJc w:val="left"/>
      <w:pPr>
        <w:tabs>
          <w:tab w:val="left" w:pos="425"/>
        </w:tabs>
        <w:ind w:left="425" w:hanging="42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lvlText w:val="%3."/>
      <w:lvlJc w:val="left"/>
      <w:pPr>
        <w:ind w:left="720" w:hanging="360"/>
      </w:pPr>
      <w:rPr>
        <w:rFonts w:hint="default"/>
      </w:rPr>
    </w:lvl>
    <w:lvl w:ilvl="3" w:tentative="1">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1187218">
    <w:nsid w:val="5A12E312"/>
    <w:multiLevelType w:val="multilevel"/>
    <w:tmpl w:val="5A12E312"/>
    <w:lvl w:ilvl="0" w:tentative="1">
      <w:start w:val="1"/>
      <w:numFmt w:val="decimal"/>
      <w:lvlText w:val="%1."/>
      <w:lvlJc w:val="left"/>
      <w:pPr>
        <w:tabs>
          <w:tab w:val="left" w:pos="425"/>
        </w:tabs>
        <w:ind w:left="425" w:hanging="425"/>
      </w:pPr>
      <w:rPr>
        <w:rFonts w:hint="default"/>
      </w:rPr>
    </w:lvl>
    <w:lvl w:ilvl="1" w:tentative="1">
      <w:start w:val="8"/>
      <w:numFmt w:val="decimal"/>
      <w:isLgl/>
      <w:lvlText w:val="%1.%2"/>
      <w:lvlJc w:val="left"/>
      <w:pPr>
        <w:ind w:left="360" w:hanging="360"/>
      </w:pPr>
      <w:rPr>
        <w:rFonts w:hint="default"/>
        <w:b/>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811970567"/>
  </w:num>
  <w:num w:numId="2">
    <w:abstractNumId w:val="1511188111"/>
  </w:num>
  <w:num w:numId="3">
    <w:abstractNumId w:val="174852021"/>
  </w:num>
  <w:num w:numId="4">
    <w:abstractNumId w:val="965695431"/>
  </w:num>
  <w:num w:numId="5">
    <w:abstractNumId w:val="215898154"/>
  </w:num>
  <w:num w:numId="6">
    <w:abstractNumId w:val="638613462"/>
  </w:num>
  <w:num w:numId="7">
    <w:abstractNumId w:val="1267539368"/>
  </w:num>
  <w:num w:numId="8">
    <w:abstractNumId w:val="925920125"/>
  </w:num>
  <w:num w:numId="9">
    <w:abstractNumId w:val="738598068"/>
  </w:num>
  <w:num w:numId="10">
    <w:abstractNumId w:val="1511187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16ED90AE"/>
    <w:rsid w:val="1F97CFB1"/>
    <w:rsid w:val="6FD70D2E"/>
    <w:rsid w:val="7F553072"/>
    <w:rsid w:val="EC9CB9BA"/>
    <w:rsid w:val="FB7F35D9"/>
    <w:rsid w:val="FFB3F659"/>
    <w:rsid w:val="FFDCDAA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0"/>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link w:val="32"/>
    <w:unhideWhenUsed/>
    <w:qFormat/>
    <w:uiPriority w:val="9"/>
    <w:pPr>
      <w:keepNext/>
      <w:keepLines/>
      <w:numPr>
        <w:ilvl w:val="1"/>
        <w:numId w:val="1"/>
      </w:numPr>
      <w:spacing w:before="20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20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link w:val="34"/>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numPr>
        <w:ilvl w:val="6"/>
        <w:numId w:val="1"/>
      </w:numPr>
      <w:spacing w:before="20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link w:val="38"/>
    <w:unhideWhenUsed/>
    <w:qFormat/>
    <w:uiPriority w:val="9"/>
    <w:pPr>
      <w:keepNext/>
      <w:keepLines/>
      <w:numPr>
        <w:ilvl w:val="7"/>
        <w:numId w:val="1"/>
      </w:numPr>
      <w:spacing w:before="20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unhideWhenUsed/>
    <w:qFormat/>
    <w:uiPriority w:val="9"/>
    <w:pPr>
      <w:keepNext/>
      <w:keepLines/>
      <w:numPr>
        <w:ilvl w:val="8"/>
        <w:numId w:val="1"/>
      </w:numPr>
      <w:spacing w:before="20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0"/>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3C3C3C" w:themeColor="text1"/>
      <w:szCs w:val="18"/>
      <w14:textFill>
        <w14:solidFill>
          <w14:schemeClr w14:val="tx1"/>
        </w14:solidFill>
      </w14:textFill>
    </w:rPr>
  </w:style>
  <w:style w:type="paragraph" w:styleId="13">
    <w:name w:val="footer"/>
    <w:basedOn w:val="1"/>
    <w:link w:val="42"/>
    <w:unhideWhenUsed/>
    <w:uiPriority w:val="99"/>
    <w:pPr>
      <w:tabs>
        <w:tab w:val="center" w:pos="4320"/>
        <w:tab w:val="right" w:pos="8640"/>
      </w:tabs>
    </w:pPr>
  </w:style>
  <w:style w:type="paragraph" w:styleId="14">
    <w:name w:val="header"/>
    <w:basedOn w:val="1"/>
    <w:link w:val="41"/>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qFormat/>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uiPriority w:val="39"/>
    <w:pPr>
      <w:ind w:left="1920"/>
    </w:pPr>
  </w:style>
  <w:style w:type="character" w:styleId="26">
    <w:name w:val="page number"/>
    <w:basedOn w:val="25"/>
    <w:unhideWhenUsed/>
    <w:uiPriority w:val="99"/>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0">
    <w:name w:val="Heading 1 Char"/>
    <w:basedOn w:val="25"/>
    <w:link w:val="2"/>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paragraph" w:customStyle="1" w:styleId="31">
    <w:name w:val="Judul bagian"/>
    <w:basedOn w:val="1"/>
    <w:qFormat/>
    <w:uiPriority w:val="0"/>
    <w:pPr>
      <w:spacing w:before="480" w:after="480"/>
    </w:pPr>
    <w:rPr>
      <w:b/>
      <w:sz w:val="32"/>
      <w:lang w:val="id-ID"/>
    </w:rPr>
  </w:style>
  <w:style w:type="character" w:customStyle="1" w:styleId="32">
    <w:name w:val="Heading 2 Char"/>
    <w:basedOn w:val="25"/>
    <w:link w:val="3"/>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3">
    <w:name w:val="Heading 3 Char"/>
    <w:basedOn w:val="25"/>
    <w:link w:val="4"/>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4">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6">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Heading 7 Char"/>
    <w:basedOn w:val="25"/>
    <w:link w:val="8"/>
    <w:semiHidden/>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38">
    <w:name w:val="Heading 8 Char"/>
    <w:basedOn w:val="25"/>
    <w:link w:val="9"/>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25"/>
    <w:link w:val="10"/>
    <w:semiHidden/>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0">
    <w:name w:val="Balloon Text Char"/>
    <w:basedOn w:val="25"/>
    <w:link w:val="11"/>
    <w:semiHidden/>
    <w:qFormat/>
    <w:uiPriority w:val="99"/>
    <w:rPr>
      <w:rFonts w:ascii="Lucida Grande" w:hAnsi="Lucida Grande" w:cs="Lucida Grande"/>
      <w:sz w:val="18"/>
      <w:szCs w:val="18"/>
    </w:rPr>
  </w:style>
  <w:style w:type="character" w:customStyle="1" w:styleId="41">
    <w:name w:val="Header Char"/>
    <w:basedOn w:val="25"/>
    <w:link w:val="14"/>
    <w:qFormat/>
    <w:uiPriority w:val="99"/>
    <w:rPr>
      <w:rFonts w:ascii="Times New Roman" w:hAnsi="Times New Roman"/>
    </w:rPr>
  </w:style>
  <w:style w:type="character" w:customStyle="1" w:styleId="42">
    <w:name w:val="Footer Char"/>
    <w:basedOn w:val="25"/>
    <w:link w:val="13"/>
    <w:uiPriority w:val="99"/>
    <w:rPr>
      <w:rFonts w:ascii="Times New Roman" w:hAnsi="Times New Roman"/>
    </w:rPr>
  </w:style>
  <w:style w:type="paragraph" w:customStyle="1" w:styleId="43">
    <w:name w:val="Bibliography"/>
    <w:basedOn w:val="1"/>
    <w:next w:val="1"/>
    <w:unhideWhenUsed/>
    <w:uiPriority w:val="37"/>
  </w:style>
  <w:style w:type="paragraph" w:customStyle="1" w:styleId="44">
    <w:name w:val="Style5"/>
    <w:basedOn w:val="12"/>
    <w:link w:val="45"/>
    <w:qFormat/>
    <w:uiPriority w:val="0"/>
    <w:pPr>
      <w:jc w:val="left"/>
    </w:pPr>
    <w:rPr>
      <w:rFonts w:eastAsiaTheme="minorHAnsi" w:cstheme="majorBidi"/>
      <w:bCs w:val="0"/>
      <w:iCs/>
      <w:color w:val="auto"/>
    </w:rPr>
  </w:style>
  <w:style w:type="character" w:customStyle="1" w:styleId="45">
    <w:name w:val="Style5 Char"/>
    <w:basedOn w:val="25"/>
    <w:link w:val="44"/>
    <w:uiPriority w:val="0"/>
    <w:rPr>
      <w:rFonts w:ascii="Times New Roman" w:hAnsi="Times New Roman" w:eastAsiaTheme="minorHAnsi" w:cstheme="majorBidi"/>
      <w:iCs/>
      <w:szCs w:val="18"/>
    </w:rPr>
  </w:style>
  <w:style w:type="paragraph" w:customStyle="1" w:styleId="46">
    <w:name w:val="List Paragraph"/>
    <w:basedOn w:val="1"/>
    <w:qFormat/>
    <w:uiPriority w:val="34"/>
    <w:pPr>
      <w:ind w:left="720"/>
      <w:contextualSpacing/>
    </w:pPr>
  </w:style>
  <w:style w:type="character" w:customStyle="1" w:styleId="47">
    <w:name w:val="Placeholder Text"/>
    <w:basedOn w:val="25"/>
    <w:semiHidden/>
    <w:qFormat/>
    <w:uiPriority w:val="99"/>
    <w:rPr>
      <w:color w:val="808080"/>
    </w:rPr>
  </w:style>
  <w:style w:type="paragraph" w:customStyle="1" w:styleId="48">
    <w:name w:val="List Paragraph2"/>
    <w:basedOn w:val="1"/>
    <w:qFormat/>
    <w:uiPriority w:val="99"/>
    <w:pPr>
      <w:ind w:left="720"/>
      <w:contextualSpacing/>
    </w:pPr>
  </w:style>
  <w:style w:type="paragraph" w:customStyle="1" w:styleId="49">
    <w:name w:val="List Paragraph1"/>
    <w:basedOn w:val="1"/>
    <w:qFormat/>
    <w:uiPriority w:val="34"/>
    <w:pPr>
      <w:ind w:left="720"/>
      <w:contextualSpacing/>
    </w:pPr>
  </w:style>
  <w:style w:type="paragraph" w:customStyle="1" w:styleId="50">
    <w:name w:val="List Paragraph3"/>
    <w:basedOn w:val="1"/>
    <w:qFormat/>
    <w:uiPriority w:val="99"/>
    <w:pPr>
      <w:ind w:left="720"/>
      <w:contextualSpacing/>
    </w:pPr>
  </w:style>
  <w:style w:type="paragraph" w:customStyle="1" w:styleId="5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idiot/Code/python/naomi/src/docs/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Pages>
  <Words>681</Words>
  <Characters>3885</Characters>
  <Lines>32</Lines>
  <Paragraphs>9</Paragraphs>
  <TotalTime>0</TotalTime>
  <ScaleCrop>false</ScaleCrop>
  <LinksUpToDate>false</LinksUpToDate>
  <CharactersWithSpaces>4557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2017-09-07T11:04:00Z</dcterms:created>
  <dc:creator>lenovo</dc:creator>
  <cp:lastModifiedBy>idiot</cp:lastModifiedBy>
  <dcterms:modified xsi:type="dcterms:W3CDTF">2017-12-25T23:10:36Z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