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 FRONTEND PERFORMANCE OPTIMIZATION</w:t>
      </w:r>
    </w:p>
    <w:p>
      <w:pPr>
        <w:jc w:val="center"/>
      </w:pPr>
      <w:r>
        <w:rPr>
          <w:b/>
        </w:rPr>
        <w:t>SpeedBoard – Frontend Performance Lab</w:t>
      </w:r>
      <w:r>
        <w:br/>
        <w:t>Performance Analysis, Optimization and Validation Report</w:t>
      </w:r>
    </w:p>
    <w:p>
      <w:pPr>
        <w:pStyle w:val="Heading1"/>
      </w:pPr>
      <w:r>
        <w:t>1. Project Overview</w:t>
      </w:r>
    </w:p>
    <w:p>
      <w:r>
        <w:t>This project was developed for the Week 4 Frontend Performance Optimization Challenge. The goal is to analyze a front-end page, identify performance bottlenecks, apply practical optimization techniques, and document measurable changes. The selected interface is SpeedBoard, a lightweight responsive information page containing a hero section, metric cards, six article cards, navigation, and a footer.</w:t>
      </w:r>
    </w:p>
    <w:p>
      <w:r>
        <w:t>The submission intentionally contains both a baseline implementation and an optimized implementation. This makes the optimization process transparent and allows the reviewer to compare the original approach with the revised production-oriented version.</w:t>
      </w:r>
    </w:p>
    <w:p>
      <w:pPr>
        <w:pStyle w:val="Heading1"/>
      </w:pPr>
      <w:r>
        <w:t>2. About Project</w:t>
      </w:r>
    </w:p>
    <w:p>
      <w:r>
        <w:t>SpeedBoard – Frontend Performance Lab is a responsive web project created to demonstrate practical front-end performance optimization. The project starts with a simple information portal and then improves its loading behavior, asset efficiency, rendering stability, and JavaScript execution. The page is built with semantic HTML5, CSS3, and vanilla JavaScript without depending on external frameworks, making the performance changes easy to inspect and reproduce.</w:t>
      </w:r>
    </w:p>
    <w:p>
      <w:r>
        <w:t>The optimized version focuses on techniques that have a direct impact on the browser's work. Images below the initial viewport use native lazy loading and asynchronous decoding, while explicit image dimensions help the browser reserve space before images finish loading. The main stylesheet is reduced and minified, and the JavaScript is moved to a small minified asset loaded with the defer attribute so it does not block HTML parsing. The page also avoids unnecessary libraries, keeps the DOM structure focused, and uses lightweight local SVG assets instead of large external media.</w:t>
      </w:r>
    </w:p>
    <w:p>
      <w:r>
        <w:t>Performance was evaluated using reproducible static measurements of project bytes, CSS size, JavaScript size, image asset size, HTML structure, and the number of lazy-loaded images. For live browser validation, the project is prepared for Lighthouse or Google PageSpeed Insights testing under identical conditions before and after optimization. The report deliberately does not invent Lighthouse scores; instead, it documents the exact metrics and test procedure required to obtain valid browser-based measurements.</w:t>
      </w:r>
    </w:p>
    <w:p>
      <w:r>
        <w:t>Overall, this project demonstrates a complete optimization workflow: establish a baseline, identify likely bottlenecks, implement targeted improvements, measure the changed assets, and document how the same page can provide a smoother user experience with less blocking work and fewer unnecessary bytes.</w:t>
      </w:r>
    </w:p>
    <w:p>
      <w:pPr>
        <w:pStyle w:val="Heading1"/>
      </w:pPr>
      <w:r>
        <w:t>3. Initial Performance Analysis</w:t>
      </w:r>
    </w:p>
    <w:p>
      <w:r>
        <w:t>The baseline page was reviewed for common front-end performance risks: render-blocking resources, non-deferred JavaScript, images that load eagerly, verbose assets, avoidable CSS/JavaScript overhead, and opportunities for browser caching. The analysis was performed before applying the production optimizations so the changes could be traced to specific issues.</w:t>
      </w:r>
    </w:p>
    <w:p>
      <w:pPr>
        <w:pStyle w:val="ListBullet"/>
      </w:pPr>
      <w:r>
        <w:t>JavaScript was loaded without defer, which could compete with HTML parsing.</w:t>
      </w:r>
    </w:p>
    <w:p>
      <w:pPr>
        <w:pStyle w:val="ListBullet"/>
      </w:pPr>
      <w:r>
        <w:t>All article images were eager-loaded, even though most were below the initial viewport.</w:t>
      </w:r>
    </w:p>
    <w:p>
      <w:pPr>
        <w:pStyle w:val="ListBullet"/>
      </w:pPr>
      <w:r>
        <w:t>The CSS and JavaScript source files contained development-friendly whitespace and formatting overhead.</w:t>
      </w:r>
    </w:p>
    <w:p>
      <w:pPr>
        <w:pStyle w:val="ListBullet"/>
      </w:pPr>
      <w:r>
        <w:t>Image dimensions were not declared in the baseline markup, so the browser had less layout information before image decoding.</w:t>
      </w:r>
    </w:p>
    <w:p>
      <w:pPr>
        <w:pStyle w:val="ListBullet"/>
      </w:pPr>
      <w:r>
        <w:t>Caching behavior was not documented for static production assets.</w:t>
      </w:r>
    </w:p>
    <w:p>
      <w:pPr>
        <w:pStyle w:val="ListBullet"/>
      </w:pPr>
      <w:r>
        <w:t>The project used more source bytes than necessary for a small interface.</w:t>
      </w:r>
    </w:p>
    <w:p>
      <w:pPr>
        <w:pStyle w:val="Heading1"/>
      </w:pPr>
      <w:r>
        <w:t>4. Optimization Techniques Implemented</w:t>
      </w:r>
    </w:p>
    <w:p>
      <w:r>
        <w:rPr>
          <w:b/>
        </w:rPr>
        <w:t xml:space="preserve">Native lazy loading: </w:t>
      </w:r>
      <w:r>
        <w:t>Five below-the-fold article images use loading="lazy", reducing unnecessary initial image work.</w:t>
      </w:r>
    </w:p>
    <w:p>
      <w:r>
        <w:rPr>
          <w:b/>
        </w:rPr>
        <w:t xml:space="preserve">Asynchronous image decoding: </w:t>
      </w:r>
      <w:r>
        <w:t>Images use decoding="async" to avoid unnecessary decoding contention with critical page work.</w:t>
      </w:r>
    </w:p>
    <w:p>
      <w:r>
        <w:rPr>
          <w:b/>
        </w:rPr>
        <w:t xml:space="preserve">Image dimensions: </w:t>
      </w:r>
      <w:r>
        <w:t>Width and height attributes provide predictable layout space and help reduce layout movement.</w:t>
      </w:r>
    </w:p>
    <w:p>
      <w:r>
        <w:rPr>
          <w:b/>
        </w:rPr>
        <w:t xml:space="preserve">Deferred JavaScript: </w:t>
      </w:r>
      <w:r>
        <w:t>The production script is loaded with defer so HTML parsing is not blocked by script execution.</w:t>
      </w:r>
    </w:p>
    <w:p>
      <w:r>
        <w:rPr>
          <w:b/>
        </w:rPr>
        <w:t xml:space="preserve">Minified assets: </w:t>
      </w:r>
      <w:r>
        <w:t>Production CSS and JavaScript are minified to reduce transfer and parsing overhead.</w:t>
      </w:r>
    </w:p>
    <w:p>
      <w:r>
        <w:rPr>
          <w:b/>
        </w:rPr>
        <w:t xml:space="preserve">Reduced dependencies: </w:t>
      </w:r>
      <w:r>
        <w:t>The page uses only native HTML, CSS and JavaScript, avoiding framework/library overhead.</w:t>
      </w:r>
    </w:p>
    <w:p>
      <w:r>
        <w:rPr>
          <w:b/>
        </w:rPr>
        <w:t xml:space="preserve">Caching strategy: </w:t>
      </w:r>
      <w:r>
        <w:t>An optional Apache configuration documents long-lived caching for versioned/static CSS, JS and SVG assets.</w:t>
      </w:r>
    </w:p>
    <w:p>
      <w:r>
        <w:rPr>
          <w:b/>
        </w:rPr>
        <w:t xml:space="preserve">Lightweight local graphics: </w:t>
      </w:r>
      <w:r>
        <w:t>Compact SVG assets are used instead of large external raster images, keeping the project self-contained.</w:t>
      </w:r>
    </w:p>
    <w:p>
      <w:r>
        <w:rPr>
          <w:b/>
        </w:rPr>
        <w:t xml:space="preserve">Focused DOM: </w:t>
      </w:r>
      <w:r>
        <w:t>The page uses a small semantic structure with no unnecessary wrapper-heavy component framework.</w:t>
      </w:r>
    </w:p>
    <w:p>
      <w:pPr>
        <w:pStyle w:val="Heading1"/>
      </w:pPr>
      <w:r>
        <w:t>5. Before-and-After Measurements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Metric</w:t>
            </w:r>
          </w:p>
        </w:tc>
        <w:tc>
          <w:tcPr>
            <w:tcW w:type="dxa" w:w="2520"/>
          </w:tcPr>
          <w:p>
            <w:r>
              <w:t>Baseline</w:t>
            </w:r>
          </w:p>
        </w:tc>
        <w:tc>
          <w:tcPr>
            <w:tcW w:type="dxa" w:w="2520"/>
          </w:tcPr>
          <w:p>
            <w:r>
              <w:t>Optimized</w:t>
            </w:r>
          </w:p>
        </w:tc>
        <w:tc>
          <w:tcPr>
            <w:tcW w:type="dxa" w:w="2520"/>
          </w:tcPr>
          <w:p>
            <w:r>
              <w:t>Change</w:t>
            </w:r>
          </w:p>
        </w:tc>
      </w:tr>
      <w:tr>
        <w:tc>
          <w:tcPr>
            <w:tcW w:type="dxa" w:w="2520"/>
          </w:tcPr>
          <w:p>
            <w:r>
              <w:t>Total project bytes</w:t>
            </w:r>
          </w:p>
        </w:tc>
        <w:tc>
          <w:tcPr>
            <w:tcW w:type="dxa" w:w="2520"/>
          </w:tcPr>
          <w:p>
            <w:r>
              <w:t>12163</w:t>
            </w:r>
          </w:p>
        </w:tc>
        <w:tc>
          <w:tcPr>
            <w:tcW w:type="dxa" w:w="2520"/>
          </w:tcPr>
          <w:p>
            <w:r>
              <w:t>10990</w:t>
            </w:r>
          </w:p>
        </w:tc>
        <w:tc>
          <w:tcPr>
            <w:tcW w:type="dxa" w:w="2520"/>
          </w:tcPr>
          <w:p>
            <w:r>
              <w:t>9.6% lower</w:t>
            </w:r>
          </w:p>
        </w:tc>
      </w:tr>
      <w:tr>
        <w:tc>
          <w:tcPr>
            <w:tcW w:type="dxa" w:w="2520"/>
          </w:tcPr>
          <w:p>
            <w:r>
              <w:t>CSS bytes</w:t>
            </w:r>
          </w:p>
        </w:tc>
        <w:tc>
          <w:tcPr>
            <w:tcW w:type="dxa" w:w="2520"/>
          </w:tcPr>
          <w:p>
            <w:r>
              <w:t>2349</w:t>
            </w:r>
          </w:p>
        </w:tc>
        <w:tc>
          <w:tcPr>
            <w:tcW w:type="dxa" w:w="2520"/>
          </w:tcPr>
          <w:p>
            <w:r>
              <w:t>2087</w:t>
            </w:r>
          </w:p>
        </w:tc>
        <w:tc>
          <w:tcPr>
            <w:tcW w:type="dxa" w:w="2520"/>
          </w:tcPr>
          <w:p>
            <w:r>
              <w:t>11.2% lower</w:t>
            </w:r>
          </w:p>
        </w:tc>
      </w:tr>
      <w:tr>
        <w:tc>
          <w:tcPr>
            <w:tcW w:type="dxa" w:w="2520"/>
          </w:tcPr>
          <w:p>
            <w:r>
              <w:t>JavaScript bytes</w:t>
            </w:r>
          </w:p>
        </w:tc>
        <w:tc>
          <w:tcPr>
            <w:tcW w:type="dxa" w:w="2520"/>
          </w:tcPr>
          <w:p>
            <w:r>
              <w:t>406</w:t>
            </w:r>
          </w:p>
        </w:tc>
        <w:tc>
          <w:tcPr>
            <w:tcW w:type="dxa" w:w="2520"/>
          </w:tcPr>
          <w:p>
            <w:r>
              <w:t>218</w:t>
            </w:r>
          </w:p>
        </w:tc>
        <w:tc>
          <w:tcPr>
            <w:tcW w:type="dxa" w:w="2520"/>
          </w:tcPr>
          <w:p>
            <w:r>
              <w:t>46.3% lower</w:t>
            </w:r>
          </w:p>
        </w:tc>
      </w:tr>
      <w:tr>
        <w:tc>
          <w:tcPr>
            <w:tcW w:type="dxa" w:w="2520"/>
          </w:tcPr>
          <w:p>
            <w:r>
              <w:t>SVG image bytes</w:t>
            </w:r>
          </w:p>
        </w:tc>
        <w:tc>
          <w:tcPr>
            <w:tcW w:type="dxa" w:w="2520"/>
          </w:tcPr>
          <w:p>
            <w:r>
              <w:t>6310</w:t>
            </w:r>
          </w:p>
        </w:tc>
        <w:tc>
          <w:tcPr>
            <w:tcW w:type="dxa" w:w="2520"/>
          </w:tcPr>
          <w:p>
            <w:r>
              <w:t>4858</w:t>
            </w:r>
          </w:p>
        </w:tc>
        <w:tc>
          <w:tcPr>
            <w:tcW w:type="dxa" w:w="2520"/>
          </w:tcPr>
          <w:p>
            <w:r>
              <w:t>23.0% lower</w:t>
            </w:r>
          </w:p>
        </w:tc>
      </w:tr>
      <w:tr>
        <w:tc>
          <w:tcPr>
            <w:tcW w:type="dxa" w:w="2520"/>
          </w:tcPr>
          <w:p>
            <w:r>
              <w:t>Lazy-loaded images</w:t>
            </w:r>
          </w:p>
        </w:tc>
        <w:tc>
          <w:tcPr>
            <w:tcW w:type="dxa" w:w="2520"/>
          </w:tcPr>
          <w:p>
            <w:r>
              <w:t>0 / 6</w:t>
            </w:r>
          </w:p>
        </w:tc>
        <w:tc>
          <w:tcPr>
            <w:tcW w:type="dxa" w:w="2520"/>
          </w:tcPr>
          <w:p>
            <w:r>
              <w:t>5 / 6</w:t>
            </w:r>
          </w:p>
        </w:tc>
        <w:tc>
          <w:tcPr>
            <w:tcW w:type="dxa" w:w="2520"/>
          </w:tcPr>
          <w:p>
            <w:r>
              <w:t>5 added</w:t>
            </w:r>
          </w:p>
        </w:tc>
      </w:tr>
    </w:tbl>
    <w:p>
      <w:r>
        <w:t>These measurements are local, reproducible asset-level measurements generated directly from the submitted project files. They demonstrate concrete reductions without claiming a particular Lighthouse score. Browser-based metrics such as LCP, CLS, INP/TBT and overall Performance score should be recorded from Lighthouse/PageSpeed on a deployed URL using the same test conditions.</w:t>
      </w:r>
    </w:p>
    <w:p>
      <w:pPr>
        <w:pStyle w:val="Heading1"/>
      </w:pPr>
      <w:r>
        <w:t>6. Lighthouse / PageSpeed Validation Procedure</w:t>
      </w:r>
    </w:p>
    <w:p>
      <w:pPr>
        <w:pStyle w:val="ListNumber"/>
      </w:pPr>
      <w:r>
        <w:t>Deploy the baseline folder and optimized folder to separate URLs or run each version from the same local/static server setup.</w:t>
      </w:r>
    </w:p>
    <w:p>
      <w:pPr>
        <w:pStyle w:val="ListNumber"/>
      </w:pPr>
      <w:r>
        <w:t>Open Chrome DevTools → Lighthouse, select Performance, and test the same device profile for both versions.</w:t>
      </w:r>
    </w:p>
    <w:p>
      <w:pPr>
        <w:pStyle w:val="ListNumber"/>
      </w:pPr>
      <w:r>
        <w:t>Alternatively, use Google PageSpeed Insights with the same URL and repeat the test after optimization.</w:t>
      </w:r>
    </w:p>
    <w:p>
      <w:pPr>
        <w:pStyle w:val="ListNumber"/>
      </w:pPr>
      <w:r>
        <w:t>Record Performance score, Largest Contentful Paint (LCP), Cumulative Layout Shift (CLS), Interaction to Next Paint (INP) or Total Blocking Time (TBT where applicable), and major audit findings.</w:t>
      </w:r>
    </w:p>
    <w:p>
      <w:pPr>
        <w:pStyle w:val="ListNumber"/>
      </w:pPr>
      <w:r>
        <w:t>Repeat each test under the same conditions and use comparable runs rather than mixing mobile and desktop results.</w:t>
      </w:r>
    </w:p>
    <w:p>
      <w:pPr>
        <w:pStyle w:val="ListNumber"/>
      </w:pPr>
      <w:r>
        <w:t>Document any remaining opportunities such as server compression, CDN delivery, font loading, caching, or image format changes that depend on the deployment environment.</w:t>
      </w:r>
    </w:p>
    <w:p>
      <w:pPr>
        <w:pStyle w:val="Heading1"/>
      </w:pPr>
      <w:r>
        <w:t>7. Testing and User Experience</w:t>
      </w:r>
    </w:p>
    <w:p>
      <w:pPr>
        <w:pStyle w:val="ListBullet"/>
      </w:pPr>
      <w:r>
        <w:t>Responsive behavior checked across desktop, tablet, and mobile layouts.</w:t>
      </w:r>
    </w:p>
    <w:p>
      <w:pPr>
        <w:pStyle w:val="ListBullet"/>
      </w:pPr>
      <w:r>
        <w:t>Navigation remains keyboard accessible.</w:t>
      </w:r>
    </w:p>
    <w:p>
      <w:pPr>
        <w:pStyle w:val="ListBullet"/>
      </w:pPr>
      <w:r>
        <w:t>JavaScript is deferred and contains defensive checks for missing elements.</w:t>
      </w:r>
    </w:p>
    <w:p>
      <w:pPr>
        <w:pStyle w:val="ListBullet"/>
      </w:pPr>
      <w:r>
        <w:t>Image loading attributes were inspected in the optimized markup.</w:t>
      </w:r>
    </w:p>
    <w:p>
      <w:pPr>
        <w:pStyle w:val="ListBullet"/>
      </w:pPr>
      <w:r>
        <w:t>Production assets are self-contained and do not require a third-party framework.</w:t>
      </w:r>
    </w:p>
    <w:p>
      <w:pPr>
        <w:pStyle w:val="ListBullet"/>
      </w:pPr>
      <w:r>
        <w:t>Explicit image dimensions reduce layout uncertainty.</w:t>
      </w:r>
    </w:p>
    <w:p>
      <w:pPr>
        <w:pStyle w:val="ListBullet"/>
      </w:pPr>
      <w:r>
        <w:t>The optimization preserves the original content and core interaction while targeting loading efficiency.</w:t>
      </w:r>
    </w:p>
    <w:p>
      <w:pPr>
        <w:pStyle w:val="Heading1"/>
      </w:pPr>
      <w:r>
        <w:t>8. Challenges Encountered</w:t>
      </w:r>
    </w:p>
    <w:p>
      <w:r>
        <w:t>A key challenge was improving performance without removing useful content or changing the intended user experience. The solution was to prioritize high-impact browser behaviors rather than simply deleting features. Another challenge was avoiding unsupported claims: performance scores can vary with device, network, server, browser version, and cache state. Therefore, the project records objective local measurements and provides a controlled Lighthouse/PageSpeed procedure for live score validation.</w:t>
      </w:r>
    </w:p>
    <w:p>
      <w:pPr>
        <w:pStyle w:val="Heading1"/>
      </w:pPr>
      <w:r>
        <w:t>9. Deliverables</w:t>
      </w:r>
    </w:p>
    <w:p>
      <w:pPr>
        <w:pStyle w:val="ListBullet"/>
      </w:pPr>
      <w:r>
        <w:t>baseline/ – original implementation used for comparison.</w:t>
      </w:r>
    </w:p>
    <w:p>
      <w:pPr>
        <w:pStyle w:val="ListBullet"/>
      </w:pPr>
      <w:r>
        <w:t>optimized/ – revised production-oriented implementation.</w:t>
      </w:r>
    </w:p>
    <w:p>
      <w:pPr>
        <w:pStyle w:val="ListBullet"/>
      </w:pPr>
      <w:r>
        <w:t>README.md – setup, optimization and testing instructions.</w:t>
      </w:r>
    </w:p>
    <w:p>
      <w:pPr>
        <w:pStyle w:val="ListBullet"/>
      </w:pPr>
      <w:r>
        <w:t>MEASUREMENTS.txt – reproducible static measurement summary.</w:t>
      </w:r>
    </w:p>
    <w:p>
      <w:pPr>
        <w:pStyle w:val="ListBullet"/>
      </w:pPr>
      <w:r>
        <w:t>Week4_Frontend_Performance_Optimization_Report.docx – detailed performance report.</w:t>
      </w:r>
    </w:p>
    <w:p>
      <w:pPr>
        <w:pStyle w:val="Heading1"/>
      </w:pPr>
      <w:r>
        <w:t>10. Conclusion</w:t>
      </w:r>
    </w:p>
    <w:p>
      <w:r>
        <w:t>The Week 4 project demonstrates a practical front-end performance optimization workflow rather than a purely theoretical discussion. The baseline page was analyzed for loading and execution bottlenecks, then improved with native lazy loading, asynchronous image decoding, explicit dimensions, deferred and minified JavaScript, minified CSS, lightweight SVG assets, reduced dependencies, and a documented caching strategy. The before-and-after asset measurements provide objective evidence of optimization, while the Lighthouse/PageSpeed procedure provides a fair method for collecting live browser performance metrics. The result is a cleaner, more efficient and maintainable front-end implementation designed to reduce unnecessary work and support a smoother user experience.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