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Part A in Plain English — Pick a Task and a Way to Get There</w:t>
      </w:r>
    </w:p>
    <w:p>
      <w:pPr>
        <w:spacing w:after="120"/>
      </w:pPr>
      <w:r>
        <w:rPr>
          <w:i/>
          <w:iCs/>
          <w:color w:val="555555"/>
          <w:sz w:val="20"/>
          <w:szCs w:val="20"/>
        </w:rPr>
        <w:t xml:space="preserve">One free robot, a big task list, one decision: which task, and by which route.</w:t>
      </w:r>
    </w:p>
    <w:p>
      <w:pPr>
        <w:pStyle w:val="Heading1"/>
        <w:spacing w:after="130" w:before="280"/>
      </w:pPr>
      <w:r>
        <w:t xml:space="preserve">The story</w:t>
      </w:r>
    </w:p>
    <w:p>
      <w:pPr>
        <w:spacing w:after="140"/>
      </w:pPr>
      <w:r>
        <w:rPr>
          <w:sz w:val="22"/>
          <w:szCs w:val="22"/>
        </w:rPr>
        <w:t xml:space="preserve">You have a free afternoon and 200 possible errands. You will not seriously study all 200. You cross off the impossible ones, glance at the rest to shortlist the promising ones, get real directions only for those, and pick the best errand-plus-route combo.</w:t>
      </w:r>
    </w:p>
    <w:p>
      <w:pPr>
        <w:pStyle w:val="Heading1"/>
        <w:spacing w:after="130" w:before="280"/>
      </w:pPr>
      <w:r>
        <w:t xml:space="preserve">The steps</w:t>
      </w:r>
    </w:p>
    <w:p>
      <w:pPr>
        <w:pStyle w:val="ListParagraph"/>
        <w:numPr>
          <w:ilvl w:val="0"/>
          <w:numId w:val="2"/>
        </w:numPr>
        <w:spacing w:after="90"/>
      </w:pPr>
      <w:r>
        <w:rPr>
          <w:b/>
          <w:bCs/>
          <w:sz w:val="22"/>
          <w:szCs w:val="22"/>
        </w:rPr>
        <w:t xml:space="preserve">1. Cross off the impossible.</w:t>
      </w:r>
      <w:r>
        <w:rPr>
          <w:sz w:val="22"/>
          <w:szCs w:val="22"/>
        </w:rPr>
        <w:t xml:space="preserve"> Already done? Someone took it? Wrong robot type? Gone. Three yes/no checks, nothing scored.</w:t>
      </w:r>
    </w:p>
    <w:p>
      <w:pPr>
        <w:pStyle w:val="ListParagraph"/>
        <w:numPr>
          <w:ilvl w:val="0"/>
          <w:numId w:val="2"/>
        </w:numPr>
        <w:spacing w:after="90"/>
      </w:pPr>
      <w:r>
        <w:rPr>
          <w:b/>
          <w:bCs/>
          <w:sz w:val="22"/>
          <w:szCs w:val="22"/>
        </w:rPr>
        <w:t xml:space="preserve">2. Quick glance (the cheap screen).</w:t>
      </w:r>
      <w:r>
        <w:rPr>
          <w:sz w:val="22"/>
          <w:szCs w:val="22"/>
        </w:rPr>
        <w:t xml:space="preserve"> For survivors: </w:t>
      </w:r>
      <w:r>
        <w:rPr>
          <w:b/>
          <w:bCs/>
          <w:sz w:val="22"/>
          <w:szCs w:val="22"/>
          <w:highlight w:val="yellow"/>
          <w:highlightCs w:val="yellow"/>
        </w:rPr>
        <w:t xml:space="preserve">task_reward_value</w:t>
      </w:r>
      <w:r>
        <w:rPr>
          <w:rStyle w:val="FootnoteReference"/>
        </w:rPr>
        <w:footnoteReference w:id="1"/>
      </w:r>
      <w:r>
        <w:rPr>
          <w:b/>
          <w:bCs/>
          <w:sz w:val="22"/>
          <w:szCs w:val="22"/>
          <w:highlight w:val="yellow"/>
          <w:highlightCs w:val="yellow"/>
        </w:rPr>
        <w:t xml:space="preserve"> minus a discounted Manhattan distance</w:t>
      </w:r>
      <w:r>
        <w:rPr>
          <w:rStyle w:val="FootnoteReference"/>
        </w:rPr>
        <w:footnoteReference w:id="2"/>
      </w:r>
      <w:r>
        <w:rPr>
          <w:b/>
          <w:bCs/>
          <w:sz w:val="22"/>
          <w:szCs w:val="22"/>
          <w:highlight w:val="yellow"/>
          <w:highlightCs w:val="yellow"/>
        </w:rPr>
        <w:t xml:space="preserve">. Keep the top ~15.</w:t>
      </w:r>
      <w:r>
        <w:rPr>
          <w:sz w:val="22"/>
          <w:szCs w:val="22"/>
        </w:rPr>
        <w:t xml:space="preserve"> The trap this avoids: screening by priority alone keeps a far-away shiny task over a better nearby one; distance alone keeps nearby junk. The screen must be a cheap version of the SAME thing you will measure carefully later — value AND cost.</w:t>
      </w:r>
    </w:p>
    <w:p>
      <w:pPr>
        <w:pStyle w:val="ListParagraph"/>
        <w:numPr>
          <w:ilvl w:val="0"/>
          <w:numId w:val="2"/>
        </w:numPr>
        <w:spacing w:after="90"/>
      </w:pPr>
      <w:r>
        <w:rPr>
          <w:b/>
          <w:bCs/>
          <w:sz w:val="22"/>
          <w:szCs w:val="22"/>
        </w:rPr>
        <w:t xml:space="preserve">3. Get directions.</w:t>
      </w:r>
      <w:r>
        <w:rPr>
          <w:sz w:val="22"/>
          <w:szCs w:val="22"/>
        </w:rPr>
        <w:t xml:space="preserve"> Run </w:t>
      </w:r>
      <w:r>
        <w:rPr>
          <w:b/>
          <w:bCs/>
          <w:sz w:val="22"/>
          <w:szCs w:val="22"/>
          <w:highlight w:val="yellow"/>
          <w:highlightCs w:val="yellow"/>
        </w:rPr>
        <w:t xml:space="preserve">Yen's algorithm</w:t>
      </w:r>
      <w:r>
        <w:rPr>
          <w:rStyle w:val="FootnoteReference"/>
        </w:rPr>
        <w:footnoteReference w:id="3"/>
      </w:r>
      <w:r>
        <w:rPr>
          <w:b/>
          <w:bCs/>
          <w:sz w:val="22"/>
          <w:szCs w:val="22"/>
          <w:highlight w:val="yellow"/>
          <w:highlightCs w:val="yellow"/>
        </w:rPr>
        <w:t xml:space="preserve"> for each finalist: 3-5 real routes</w:t>
      </w:r>
      <w:r>
        <w:rPr>
          <w:sz w:val="22"/>
          <w:szCs w:val="22"/>
        </w:rPr>
        <w:t xml:space="preserve"> on the real map. This is the expensive step, which is exactly why the cheap screen came first.</w:t>
      </w:r>
    </w:p>
    <w:p>
      <w:pPr>
        <w:pStyle w:val="ListParagraph"/>
        <w:numPr>
          <w:ilvl w:val="0"/>
          <w:numId w:val="2"/>
        </w:numPr>
        <w:spacing w:after="90"/>
      </w:pPr>
      <w:r>
        <w:rPr>
          <w:b/>
          <w:bCs/>
          <w:sz w:val="22"/>
          <w:szCs w:val="22"/>
        </w:rPr>
        <w:t xml:space="preserve">4. Delete the illegal routes.</w:t>
      </w:r>
      <w:r>
        <w:rPr>
          <w:sz w:val="22"/>
          <w:szCs w:val="22"/>
        </w:rPr>
        <w:t xml:space="preserve"> Crosses a cell whose rumor is above </w:t>
      </w:r>
      <w:r>
        <w:rPr>
          <w:b/>
          <w:bCs/>
          <w:sz w:val="22"/>
          <w:szCs w:val="22"/>
        </w:rPr>
        <w:t xml:space="preserve">b_hard</w:t>
      </w:r>
      <w:r>
        <w:rPr>
          <w:rStyle w:val="FootnoteReference"/>
        </w:rPr>
        <w:footnoteReference w:id="4"/>
      </w:r>
      <w:r>
        <w:rPr>
          <w:sz w:val="22"/>
          <w:szCs w:val="22"/>
        </w:rPr>
        <w:t xml:space="preserve">? Collides with an already-driving robot — same cell same moment, or an </w:t>
      </w:r>
      <w:r>
        <w:rPr>
          <w:b/>
          <w:bCs/>
          <w:sz w:val="22"/>
          <w:szCs w:val="22"/>
        </w:rPr>
        <w:t xml:space="preserve">edge swap</w:t>
      </w:r>
      <w:r>
        <w:rPr>
          <w:rStyle w:val="FootnoteReference"/>
        </w:rPr>
        <w:footnoteReference w:id="5"/>
      </w:r>
      <w:r>
        <w:rPr>
          <w:sz w:val="22"/>
          <w:szCs w:val="22"/>
        </w:rPr>
        <w:t xml:space="preserve">? Would finish below the </w:t>
      </w:r>
      <w:r>
        <w:rPr>
          <w:b/>
          <w:bCs/>
          <w:sz w:val="22"/>
          <w:szCs w:val="22"/>
        </w:rPr>
        <w:t xml:space="preserve">battery floor</w:t>
      </w:r>
      <w:r>
        <w:rPr>
          <w:rStyle w:val="FootnoteReference"/>
        </w:rPr>
        <w:footnoteReference w:id="6"/>
      </w:r>
      <w:r>
        <w:rPr>
          <w:sz w:val="22"/>
          <w:szCs w:val="22"/>
        </w:rPr>
        <w:t xml:space="preserve">? DELETED, not scored badly. Some things are a 'no', not an 'expensive' — any price can be outbid by a big enough reward, so crashes must never have a price.</w:t>
      </w:r>
    </w:p>
    <w:p>
      <w:pPr>
        <w:pStyle w:val="ListParagraph"/>
        <w:numPr>
          <w:ilvl w:val="0"/>
          <w:numId w:val="2"/>
        </w:numPr>
        <w:spacing w:after="90"/>
      </w:pPr>
      <w:r>
        <w:rPr>
          <w:b/>
          <w:bCs/>
          <w:sz w:val="22"/>
          <w:szCs w:val="22"/>
        </w:rPr>
        <w:t xml:space="preserve">5. Score the survivors.</w:t>
      </w:r>
      <w:r>
        <w:rPr>
          <w:b/>
          <w:bCs/>
          <w:sz w:val="22"/>
          <w:szCs w:val="22"/>
          <w:highlight w:val="yellow"/>
          <w:highlightCs w:val="yellow"/>
        </w:rPr>
        <w:t xml:space="preserve"> Each surviving route gets one number</w:t>
      </w:r>
      <w:r>
        <w:rPr>
          <w:sz w:val="22"/>
          <w:szCs w:val="22"/>
        </w:rPr>
        <w:t xml:space="preserve"> blending: task value, deadline chances, battery used, travel time, and risk — where risk comes from the </w:t>
      </w:r>
      <w:r>
        <w:rPr>
          <w:b/>
          <w:bCs/>
          <w:sz w:val="22"/>
          <w:szCs w:val="22"/>
        </w:rPr>
        <w:t xml:space="preserve">Beta belief</w:t>
      </w:r>
      <w:r>
        <w:rPr>
          <w:rStyle w:val="FootnoteReference"/>
        </w:rPr>
        <w:footnoteReference w:id="7"/>
      </w:r>
      <w:r>
        <w:rPr>
          <w:sz w:val="22"/>
          <w:szCs w:val="22"/>
        </w:rPr>
        <w:t xml:space="preserve"> rumor map: the chance the route gets through without interruption. All the ingredients that are guesses (delays, risk) come from the </w:t>
      </w:r>
      <w:r>
        <w:rPr>
          <w:b/>
          <w:bCs/>
          <w:sz w:val="22"/>
          <w:szCs w:val="22"/>
        </w:rPr>
        <w:t xml:space="preserve">predictive layer</w:t>
      </w:r>
      <w:r>
        <w:rPr>
          <w:rStyle w:val="FootnoteReference"/>
        </w:rPr>
        <w:footnoteReference w:id="8"/>
      </w:r>
      <w:r>
        <w:rPr>
          <w:sz w:val="22"/>
          <w:szCs w:val="22"/>
        </w:rPr>
        <w:t xml:space="preserve">, which starts as formulas and learns from experience.</w:t>
      </w:r>
    </w:p>
    <w:p>
      <w:pPr>
        <w:pStyle w:val="ListParagraph"/>
        <w:numPr>
          <w:ilvl w:val="0"/>
          <w:numId w:val="2"/>
        </w:numPr>
        <w:spacing w:after="90"/>
      </w:pPr>
      <w:r>
        <w:rPr>
          <w:b/>
          <w:bCs/>
          <w:sz w:val="22"/>
          <w:szCs w:val="22"/>
          <w:highlight w:val="yellow"/>
          <w:highlightCs w:val="yellow"/>
        </w:rPr>
        <w:t xml:space="preserve">6. Rank tasks by their BEST route</w:t>
      </w:r>
      <w:r>
        <w:rPr>
          <w:sz w:val="22"/>
          <w:szCs w:val="22"/>
        </w:rPr>
        <w:t xml:space="preserve"> — not the average, because you're going to take the best route, so judge by it. </w:t>
      </w:r>
      <w:r>
        <w:rPr>
          <w:b/>
          <w:bCs/>
          <w:sz w:val="22"/>
          <w:szCs w:val="22"/>
          <w:highlight w:val="yellow"/>
          <w:highlightCs w:val="yellow"/>
        </w:rPr>
        <w:t xml:space="preserve">Add a small bonus for the feasibility ratio</w:t>
      </w:r>
      <w:r>
        <w:rPr>
          <w:rStyle w:val="FootnoteReference"/>
        </w:rPr>
        <w:footnoteReference w:id="9"/>
      </w:r>
      <w:r>
        <w:rPr>
          <w:sz w:val="22"/>
          <w:szCs w:val="22"/>
        </w:rPr>
        <w:t xml:space="preserve">: a task with 3 surviving routes is a safer commitment than an equal task with 1.</w:t>
      </w:r>
    </w:p>
    <w:p>
      <w:pPr>
        <w:pStyle w:val="ListParagraph"/>
        <w:numPr>
          <w:ilvl w:val="0"/>
          <w:numId w:val="2"/>
        </w:numPr>
        <w:spacing w:after="90"/>
      </w:pPr>
      <w:r>
        <w:rPr>
          <w:b/>
          <w:bCs/>
          <w:sz w:val="22"/>
          <w:szCs w:val="22"/>
          <w:highlight w:val="yellow"/>
          <w:highlightCs w:val="yellow"/>
        </w:rPr>
        <w:t xml:space="preserve">7. Compare those best-route scores across the ~15 tasks and commit the winner</w:t>
      </w:r>
      <w:r>
        <w:rPr>
          <w:sz w:val="22"/>
          <w:szCs w:val="22"/>
        </w:rPr>
        <w:t xml:space="preserve"> — the winning task, driven by its best route. Output is always 'R1 to T2 using route_2', never just 'R1 to T2'.</w:t>
      </w:r>
    </w:p>
    <w:p>
      <w:pPr>
        <w:pStyle w:val="Heading1"/>
        <w:spacing w:after="130" w:before="280"/>
      </w:pPr>
      <w:r>
        <w:t xml:space="preserve">One breath</w:t>
      </w:r>
    </w:p>
    <w:p>
      <w:pPr>
        <w:spacing w:after="140"/>
      </w:pPr>
      <w:r>
        <w:rPr>
          <w:sz w:val="22"/>
          <w:szCs w:val="22"/>
        </w:rPr>
        <w:t xml:space="preserve">Cross off, glance cheaply, get 5 real routes, delete the illegal, score the guesses, judge tasks by their best route plus backups, go.</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18"/>
          <w:szCs w:val="18"/>
        </w:rPr>
        <w:t xml:space="preserve">task_reward_value: how valuable a task is — half its priority, half how urgent its deadline is. Both numbers come straight from the task list.</w:t>
      </w:r>
    </w:p>
  </w:footnote>
  <w:footnote w:id="2">
    <w:p>
      <w:r>
        <w:rPr>
          <w:rStyle w:val="FootnoteReference"/>
        </w:rPr>
        <w:footnoteRef/>
      </w:r>
      <w:r>
        <w:rPr>
          <w:sz w:val="18"/>
          <w:szCs w:val="18"/>
        </w:rPr>
        <w:t xml:space="preserve">Manhattan distance: how far apart two spots are if you can only move along grid lines, like walking city blocks. Ignores walls. Practically free to compute.</w:t>
      </w:r>
    </w:p>
  </w:footnote>
  <w:footnote w:id="3">
    <w:p>
      <w:r>
        <w:rPr>
          <w:rStyle w:val="FootnoteReference"/>
        </w:rPr>
        <w:footnoteRef/>
      </w:r>
      <w:r>
        <w:rPr>
          <w:sz w:val="18"/>
          <w:szCs w:val="18"/>
        </w:rPr>
        <w:t xml:space="preserve">Yen's algorithm: a GPS that returns the top k fastest routes on the real map instead of just one.</w:t>
      </w:r>
    </w:p>
  </w:footnote>
  <w:footnote w:id="4">
    <w:p>
      <w:r>
        <w:rPr>
          <w:rStyle w:val="FootnoteReference"/>
        </w:rPr>
        <w:footnoteRef/>
      </w:r>
      <w:r>
        <w:rPr>
          <w:sz w:val="18"/>
          <w:szCs w:val="18"/>
        </w:rPr>
        <w:t xml:space="preserve">b_hard: the rumor tripwire above which a cell is treated as a solid wall.</w:t>
      </w:r>
    </w:p>
  </w:footnote>
  <w:footnote w:id="5">
    <w:p>
      <w:r>
        <w:rPr>
          <w:rStyle w:val="FootnoteReference"/>
        </w:rPr>
        <w:footnoteRef/>
      </w:r>
      <w:r>
        <w:rPr>
          <w:sz w:val="18"/>
          <w:szCs w:val="18"/>
        </w:rPr>
        <w:t xml:space="preserve">Edge swap: two robots trying to trade places in one step (X to Y while the other goes Y to X). They would pass through each other — illegal.</w:t>
      </w:r>
    </w:p>
  </w:footnote>
  <w:footnote w:id="6">
    <w:p>
      <w:r>
        <w:rPr>
          <w:rStyle w:val="FootnoteReference"/>
        </w:rPr>
        <w:footnoteRef/>
      </w:r>
      <w:r>
        <w:rPr>
          <w:sz w:val="18"/>
          <w:szCs w:val="18"/>
        </w:rPr>
        <w:t xml:space="preserve">Battery floor: the minimum charge a robot must keep. Plans predicted to end below it, with no charger reachable, are deleted.</w:t>
      </w:r>
    </w:p>
  </w:footnote>
  <w:footnote w:id="7">
    <w:p>
      <w:r>
        <w:rPr>
          <w:rStyle w:val="FootnoteReference"/>
        </w:rPr>
        <w:footnoteRef/>
      </w:r>
      <w:r>
        <w:rPr>
          <w:sz w:val="18"/>
          <w:szCs w:val="18"/>
        </w:rPr>
        <w:t xml:space="preserve">Beta belief / rumor score: each cell's 'is something wrong here?' number, built from robot reports. Bad clues raise it, clean drive-throughs lower it, time fades it.</w:t>
      </w:r>
    </w:p>
  </w:footnote>
  <w:footnote w:id="8">
    <w:p>
      <w:r>
        <w:rPr>
          <w:rStyle w:val="FootnoteReference"/>
        </w:rPr>
        <w:footnoteRef/>
      </w:r>
      <w:r>
        <w:rPr>
          <w:sz w:val="18"/>
          <w:szCs w:val="18"/>
        </w:rPr>
        <w:t xml:space="preserve">Predictive layer: the 'guessing' half of the system — delays, energy, risk. Guesses start as simple formulas and get replaced by models trained on the robots' own history.</w:t>
      </w:r>
    </w:p>
  </w:footnote>
  <w:footnote w:id="9">
    <w:p>
      <w:r>
        <w:rPr>
          <w:rStyle w:val="FootnoteReference"/>
        </w:rPr>
        <w:footnoteRef/>
      </w:r>
      <w:r>
        <w:rPr>
          <w:sz w:val="18"/>
          <w:szCs w:val="18"/>
        </w:rPr>
        <w:t xml:space="preserve">Feasibility ratio: what fraction of a task's generated routes survived deletion. An insurance score — backup routes mean somewhere to go if the world changes mid-drive.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b/>
      <w:bCs/>
      <w:color w:val="1F3864"/>
      <w:sz w:val="34"/>
      <w:szCs w:val="34"/>
    </w:rPr>
  </w:style>
  <w:style w:type="paragraph" w:styleId="Heading1">
    <w:name w:val="Heading 1"/>
    <w:basedOn w:val="Normal"/>
    <w:next w:val="Normal"/>
    <w:qFormat/>
    <w:rPr>
      <w:b/>
      <w:bCs/>
      <w:color w:val="1F3864"/>
      <w:sz w:val="27"/>
      <w:szCs w:val="27"/>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2026-07-03T02:46:40.728Z</dcterms:created>
  <dcterms:modified xsi:type="dcterms:W3CDTF">2026-07-03T02:46:40.753Z</dcterms:modified>
</cp:coreProperties>
</file>

<file path=docProps/custom.xml><?xml version="1.0" encoding="utf-8"?>
<Properties xmlns="http://schemas.openxmlformats.org/officeDocument/2006/custom-properties" xmlns:vt="http://schemas.openxmlformats.org/officeDocument/2006/docPropsVTypes"/>
</file>