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Part B in Plain English — Pit Stop First, Then the Task</w:t>
      </w:r>
    </w:p>
    <w:p>
      <w:pPr>
        <w:spacing w:after="120"/>
      </w:pPr>
      <w:r>
        <w:rPr>
          <w:i/>
          <w:iCs/>
          <w:color w:val="555555"/>
          <w:sz w:val="20"/>
          <w:szCs w:val="20"/>
        </w:rPr>
        <w:t xml:space="preserve">Recharge, wait, reroute, or recover — then do a task. Judged from the future, not from now.</w:t>
      </w:r>
    </w:p>
    <w:p>
      <w:pPr>
        <w:pStyle w:val="Heading1"/>
        <w:spacing w:after="130" w:before="280"/>
      </w:pPr>
      <w:r>
        <w:t xml:space="preserve">The story</w:t>
      </w:r>
    </w:p>
    <w:p>
      <w:pPr>
        <w:spacing w:after="140"/>
      </w:pPr>
      <w:r>
        <w:rPr>
          <w:sz w:val="22"/>
          <w:szCs w:val="22"/>
        </w:rPr>
        <w:t xml:space="preserve">You're low on gas, so the plan is 'gas station, then the errand.' The one trick that makes Part B different in kind: you judge the errand </w:t>
      </w:r>
      <w:r>
        <w:rPr>
          <w:b/>
          <w:bCs/>
          <w:sz w:val="22"/>
          <w:szCs w:val="22"/>
        </w:rPr>
        <w:t xml:space="preserve">from the gas station</w:t>
      </w:r>
      <w:r>
        <w:rPr>
          <w:sz w:val="22"/>
          <w:szCs w:val="22"/>
        </w:rPr>
        <w:t xml:space="preserve"> — a different place, a later time, a fuller tank — not from your driveway.</w:t>
      </w:r>
    </w:p>
    <w:p>
      <w:pPr>
        <w:pStyle w:val="Heading1"/>
        <w:spacing w:after="130" w:before="280"/>
      </w:pPr>
      <w:r>
        <w:t xml:space="preserve">How it works</w:t>
      </w:r>
    </w:p>
    <w:p>
      <w:pPr>
        <w:pStyle w:val="ListParagraph"/>
        <w:numPr>
          <w:ilvl w:val="0"/>
          <w:numId w:val="2"/>
        </w:numPr>
        <w:spacing w:after="90"/>
      </w:pPr>
      <w:r>
        <w:rPr>
          <w:b/>
          <w:bCs/>
          <w:sz w:val="22"/>
          <w:szCs w:val="22"/>
          <w:highlight w:val="yellow"/>
          <w:highlightCs w:val="yellow"/>
        </w:rPr>
        <w:t xml:space="preserve">1. Simulate the pit stop first.</w:t>
      </w:r>
      <w:r>
        <w:rPr>
          <w:sz w:val="22"/>
          <w:szCs w:val="22"/>
        </w:rPr>
        <w:t xml:space="preserve"> Play the support movie to its end and write down </w:t>
      </w:r>
      <w:r>
        <w:rPr>
          <w:b/>
          <w:bCs/>
          <w:sz w:val="22"/>
          <w:szCs w:val="22"/>
          <w:highlight w:val="yellow"/>
          <w:highlightCs w:val="yellow"/>
        </w:rPr>
        <w:t xml:space="preserve">three imagined values: where the robot ends up, time_after, and battery_after</w:t>
      </w:r>
      <w:r>
        <w:rPr>
          <w:rStyle w:val="FootnoteReference"/>
        </w:rPr>
        <w:footnoteReference w:id="1"/>
      </w:r>
      <w:r>
        <w:rPr>
          <w:sz w:val="22"/>
          <w:szCs w:val="22"/>
        </w:rPr>
        <w:t xml:space="preserve">. </w:t>
      </w:r>
      <w:r>
        <w:rPr>
          <w:b/>
          <w:bCs/>
          <w:sz w:val="22"/>
          <w:szCs w:val="22"/>
          <w:highlight w:val="yellow"/>
          <w:highlightCs w:val="yellow"/>
        </w:rPr>
        <w:t xml:space="preserve">Then run all of Part A's scoring for the task, starting from those imagined values</w:t>
      </w:r>
      <w:r>
        <w:rPr>
          <w:sz w:val="22"/>
          <w:szCs w:val="22"/>
        </w:rPr>
        <w:t xml:space="preserve">. Deadline scores get worse (charging ate time); battery scores get better; the task route starts at the charger.</w:t>
      </w:r>
    </w:p>
    <w:p>
      <w:pPr>
        <w:pStyle w:val="ListParagraph"/>
        <w:numPr>
          <w:ilvl w:val="0"/>
          <w:numId w:val="2"/>
        </w:numPr>
        <w:spacing w:after="90"/>
      </w:pPr>
      <w:r>
        <w:rPr>
          <w:b/>
          <w:bCs/>
          <w:sz w:val="22"/>
          <w:szCs w:val="22"/>
          <w:highlight w:val="yellow"/>
          <w:highlightCs w:val="yellow"/>
        </w:rPr>
        <w:t xml:space="preserve">2. Try several set durations</w:t>
      </w:r>
      <w:r>
        <w:rPr>
          <w:sz w:val="22"/>
          <w:szCs w:val="22"/>
        </w:rPr>
        <w:t xml:space="preserve"> — charge 5, 10, 15, or 20 steps — as separate </w:t>
      </w:r>
      <w:r>
        <w:rPr>
          <w:b/>
          <w:bCs/>
          <w:sz w:val="22"/>
          <w:szCs w:val="22"/>
        </w:rPr>
        <w:t xml:space="preserve">exact options</w:t>
      </w:r>
      <w:r>
        <w:rPr>
          <w:rStyle w:val="FootnoteReference"/>
        </w:rPr>
        <w:footnoteReference w:id="2"/>
      </w:r>
      <w:r>
        <w:rPr>
          <w:sz w:val="22"/>
          <w:szCs w:val="22"/>
        </w:rPr>
        <w:t xml:space="preserve">. More charge helps until the tank is full enough, then only makes you later. So </w:t>
      </w:r>
      <w:r>
        <w:rPr>
          <w:b/>
          <w:bCs/>
          <w:sz w:val="22"/>
          <w:szCs w:val="22"/>
          <w:highlight w:val="yellow"/>
          <w:highlightCs w:val="yellow"/>
        </w:rPr>
        <w:t xml:space="preserve">the winner usually sits in the middle: enough gas, minimal lateness</w:t>
      </w:r>
      <w:r>
        <w:rPr>
          <w:sz w:val="22"/>
          <w:szCs w:val="22"/>
        </w:rPr>
        <w:t xml:space="preserve">. Durations are a fixed menu (not any possible number) because each one is a whole movie to score, and because our time predictions aren't precise enough to make fine-tuning meaningful.</w:t>
      </w:r>
    </w:p>
    <w:p>
      <w:pPr>
        <w:pStyle w:val="ListParagraph"/>
        <w:numPr>
          <w:ilvl w:val="0"/>
          <w:numId w:val="2"/>
        </w:numPr>
        <w:spacing w:after="90"/>
      </w:pPr>
      <w:r>
        <w:rPr>
          <w:b/>
          <w:bCs/>
          <w:sz w:val="22"/>
          <w:szCs w:val="22"/>
          <w:highlight w:val="yellow"/>
          <w:highlightCs w:val="yellow"/>
        </w:rPr>
        <w:t xml:space="preserve">3. Charge for the stop itself.</w:t>
      </w:r>
      <w:r>
        <w:rPr>
          <w:sz w:val="22"/>
          <w:szCs w:val="22"/>
        </w:rPr>
        <w:t xml:space="preserve"> Every plan pays the </w:t>
      </w:r>
      <w:r>
        <w:rPr>
          <w:b/>
          <w:bCs/>
          <w:sz w:val="22"/>
          <w:szCs w:val="22"/>
          <w:highlight w:val="yellow"/>
          <w:highlightCs w:val="yellow"/>
        </w:rPr>
        <w:t xml:space="preserve">support cost penalty</w:t>
      </w:r>
      <w:r>
        <w:rPr>
          <w:rStyle w:val="FootnoteReference"/>
        </w:rPr>
        <w:footnoteReference w:id="3"/>
      </w:r>
      <w:r>
        <w:rPr>
          <w:sz w:val="22"/>
          <w:szCs w:val="22"/>
        </w:rPr>
        <w:t xml:space="preserve"> and a small </w:t>
      </w:r>
      <w:r>
        <w:rPr>
          <w:b/>
          <w:bCs/>
          <w:sz w:val="22"/>
          <w:szCs w:val="22"/>
        </w:rPr>
        <w:t xml:space="preserve">switching cost</w:t>
      </w:r>
      <w:r>
        <w:rPr>
          <w:rStyle w:val="FootnoteReference"/>
        </w:rPr>
        <w:footnoteReference w:id="4"/>
      </w:r>
      <w:r>
        <w:rPr>
          <w:sz w:val="22"/>
          <w:szCs w:val="22"/>
        </w:rPr>
        <w:t xml:space="preserve">.</w:t>
      </w:r>
    </w:p>
    <w:p>
      <w:pPr>
        <w:pStyle w:val="ListParagraph"/>
        <w:numPr>
          <w:ilvl w:val="0"/>
          <w:numId w:val="2"/>
        </w:numPr>
        <w:spacing w:after="90"/>
      </w:pPr>
      <w:r>
        <w:rPr>
          <w:b/>
          <w:bCs/>
          <w:sz w:val="22"/>
          <w:szCs w:val="22"/>
          <w:highlight w:val="yellow"/>
          <w:highlightCs w:val="yellow"/>
        </w:rPr>
        <w:t xml:space="preserve">4. Reward good setups.</w:t>
      </w:r>
      <w:r>
        <w:rPr>
          <w:sz w:val="22"/>
          <w:szCs w:val="22"/>
        </w:rPr>
        <w:t xml:space="preserve"> The </w:t>
      </w:r>
      <w:r>
        <w:rPr>
          <w:b/>
          <w:bCs/>
          <w:sz w:val="22"/>
          <w:szCs w:val="22"/>
          <w:highlight w:val="yellow"/>
          <w:highlightCs w:val="yellow"/>
        </w:rPr>
        <w:t xml:space="preserve">alignment</w:t>
      </w:r>
      <w:r>
        <w:rPr>
          <w:rStyle w:val="FootnoteReference"/>
        </w:rPr>
        <w:footnoteReference w:id="5"/>
      </w:r>
      <w:r>
        <w:rPr>
          <w:b/>
          <w:bCs/>
          <w:sz w:val="22"/>
          <w:szCs w:val="22"/>
          <w:highlight w:val="yellow"/>
          <w:highlightCs w:val="yellow"/>
        </w:rPr>
        <w:t xml:space="preserve"> bonus</w:t>
      </w:r>
      <w:r>
        <w:rPr>
          <w:sz w:val="22"/>
          <w:szCs w:val="22"/>
        </w:rPr>
        <w:t xml:space="preserve">: a reroute that covers most of the trip AND lands you there right as the shelf frees up scores extra — this is how support actions win for reasons other than battery.</w:t>
      </w:r>
    </w:p>
    <w:p>
      <w:pPr>
        <w:pStyle w:val="ListParagraph"/>
        <w:numPr>
          <w:ilvl w:val="0"/>
          <w:numId w:val="2"/>
        </w:numPr>
        <w:spacing w:after="90"/>
      </w:pPr>
      <w:r>
        <w:rPr>
          <w:b/>
          <w:bCs/>
          <w:sz w:val="22"/>
          <w:szCs w:val="22"/>
          <w:highlight w:val="yellow"/>
          <w:highlightCs w:val="yellow"/>
        </w:rPr>
        <w:t xml:space="preserve">5. Reward getting safer.</w:t>
      </w:r>
      <w:r>
        <w:rPr>
          <w:sz w:val="22"/>
          <w:szCs w:val="22"/>
        </w:rPr>
        <w:t xml:space="preserve"> Recover and wait can also earn points through the </w:t>
      </w:r>
      <w:r>
        <w:rPr>
          <w:b/>
          <w:bCs/>
          <w:sz w:val="22"/>
          <w:szCs w:val="22"/>
          <w:highlight w:val="yellow"/>
          <w:highlightCs w:val="yellow"/>
        </w:rPr>
        <w:t xml:space="preserve">support safety score</w:t>
      </w:r>
      <w:r>
        <w:rPr>
          <w:rStyle w:val="FootnoteReference"/>
        </w:rPr>
        <w:footnoteReference w:id="6"/>
      </w:r>
      <w:r>
        <w:rPr>
          <w:sz w:val="22"/>
          <w:szCs w:val="22"/>
        </w:rPr>
        <w:t xml:space="preserve">: how much less at-risk the robot is afterward. A slipping-wheel robot that takes 'recover 10 steps, then the task' beats going direct, because recovering erases its elevated failure risk. A robot whose only route crosses a fading rumor can 'wait 5' and cross when the rumor has died down — but know HOW rumors die: the clock only fades them slowly; clean drive-throughs are what kill them. So for settling a rumor, scouting beats waiting, and waiting beats pushing through. Deadlines flip that order: scouting is for a DIFFERENT robot with free time, and waiting eats your deadline margin — so with a tight deadline, just doing the task (pushing through) scores best, with slack, waiting can win, and with fleet slack, someone else scouts. The scores sort this out on their own. And mild risk stays tradeable — a juicy task with a fat deadline can and should outbid a small discomfort.</w:t>
      </w:r>
    </w:p>
    <w:p>
      <w:pPr>
        <w:pStyle w:val="ListParagraph"/>
        <w:numPr>
          <w:ilvl w:val="0"/>
          <w:numId w:val="2"/>
        </w:numPr>
        <w:spacing w:after="90"/>
      </w:pPr>
      <w:r>
        <w:rPr>
          <w:b/>
          <w:bCs/>
          <w:sz w:val="22"/>
          <w:szCs w:val="22"/>
          <w:highlight w:val="yellow"/>
          <w:highlightCs w:val="yellow"/>
        </w:rPr>
        <w:t xml:space="preserve">6. No special lane.</w:t>
      </w:r>
      <w:r>
        <w:rPr>
          <w:sz w:val="22"/>
          <w:szCs w:val="22"/>
        </w:rPr>
        <w:t xml:space="preserve"> The finished plan </w:t>
      </w:r>
      <w:r>
        <w:rPr>
          <w:b/>
          <w:bCs/>
          <w:sz w:val="22"/>
          <w:szCs w:val="22"/>
          <w:highlight w:val="yellow"/>
          <w:highlightCs w:val="yellow"/>
        </w:rPr>
        <w:t xml:space="preserve">drops into the shared candidate list</w:t>
      </w:r>
      <w:r>
        <w:rPr>
          <w:rStyle w:val="FootnoteReference"/>
        </w:rPr>
        <w:footnoteReference w:id="7"/>
      </w:r>
      <w:r>
        <w:rPr>
          <w:b/>
          <w:bCs/>
          <w:sz w:val="22"/>
          <w:szCs w:val="22"/>
          <w:highlight w:val="yellow"/>
          <w:highlightCs w:val="yellow"/>
        </w:rPr>
        <w:t xml:space="preserve"> with every direct plan and wins only when it genuinely beats going straight</w:t>
      </w:r>
      <w:r>
        <w:rPr>
          <w:sz w:val="22"/>
          <w:szCs w:val="22"/>
        </w:rPr>
        <w:t xml:space="preserve"> — which is exactly when battery is low or the direct route looks ugly.</w:t>
      </w:r>
    </w:p>
    <w:p>
      <w:pPr>
        <w:pStyle w:val="Heading1"/>
        <w:spacing w:after="130" w:before="280"/>
      </w:pPr>
      <w:r>
        <w:t xml:space="preserve">When plans meet reality</w:t>
      </w:r>
    </w:p>
    <w:p>
      <w:pPr>
        <w:pStyle w:val="ListParagraph"/>
        <w:numPr>
          <w:ilvl w:val="0"/>
          <w:numId w:val="2"/>
        </w:numPr>
        <w:spacing w:after="90"/>
      </w:pPr>
      <w:r>
        <w:rPr>
          <w:b/>
          <w:bCs/>
          <w:sz w:val="22"/>
          <w:szCs w:val="22"/>
        </w:rPr>
        <w:t xml:space="preserve">Small lateness is absorbed, not crashed.</w:t>
      </w:r>
      <w:r>
        <w:rPr>
          <w:sz w:val="22"/>
          <w:szCs w:val="22"/>
        </w:rPr>
        <w:t xml:space="preserve"> Plans are executed by the </w:t>
      </w:r>
      <w:r>
        <w:rPr>
          <w:b/>
          <w:bCs/>
          <w:sz w:val="22"/>
          <w:szCs w:val="22"/>
        </w:rPr>
        <w:t xml:space="preserve">ADG</w:t>
      </w:r>
      <w:r>
        <w:rPr>
          <w:rStyle w:val="FootnoteReference"/>
        </w:rPr>
        <w:footnoteReference w:id="8"/>
      </w:r>
      <w:r>
        <w:rPr>
          <w:sz w:val="22"/>
          <w:szCs w:val="22"/>
        </w:rPr>
        <w:t xml:space="preserve">: crossings happen in the agreed ORDER, so a robot running 3 steps late makes others wait 3 steps — no collision, no replanning.</w:t>
      </w:r>
    </w:p>
    <w:p>
      <w:pPr>
        <w:pStyle w:val="ListParagraph"/>
        <w:numPr>
          <w:ilvl w:val="0"/>
          <w:numId w:val="2"/>
        </w:numPr>
        <w:spacing w:after="90"/>
      </w:pPr>
      <w:r>
        <w:rPr>
          <w:b/>
          <w:bCs/>
          <w:sz w:val="22"/>
          <w:szCs w:val="22"/>
        </w:rPr>
        <w:t xml:space="preserve">Big lateness triggers a rethink.</w:t>
      </w:r>
      <w:r>
        <w:rPr>
          <w:sz w:val="22"/>
          <w:szCs w:val="22"/>
        </w:rPr>
        <w:t xml:space="preserve"> Compounding delays are a </w:t>
      </w:r>
      <w:r>
        <w:rPr>
          <w:b/>
          <w:bCs/>
          <w:sz w:val="22"/>
          <w:szCs w:val="22"/>
        </w:rPr>
        <w:t xml:space="preserve">struggle signal</w:t>
      </w:r>
      <w:r>
        <w:rPr>
          <w:rStyle w:val="FootnoteReference"/>
        </w:rPr>
        <w:footnoteReference w:id="9"/>
      </w:r>
      <w:r>
        <w:rPr>
          <w:sz w:val="22"/>
          <w:szCs w:val="22"/>
        </w:rPr>
        <w:t xml:space="preserve">: the robot immediately re-opens the Part B menu — push through, reroute, wait, or support — scored against the current state, not the stale plan.</w:t>
      </w:r>
    </w:p>
    <w:p>
      <w:pPr>
        <w:pStyle w:val="ListParagraph"/>
        <w:numPr>
          <w:ilvl w:val="0"/>
          <w:numId w:val="2"/>
        </w:numPr>
        <w:spacing w:after="90"/>
      </w:pPr>
      <w:r>
        <w:t>Rerouting is not free. Separate from the planner deleting colliding routes up front — collisions never happen by construction, and that guarantee stays — a robot that meets an unforeseen conflict mid-drive must step aside and reroute, and that detour costs energy and time. So a reroute is a support action with a price, not a freebie. A future refinement makes it a decision point: the instant a robot starts to reroute it enters an interrupted state, and after one cell it re-opens the menu to decide keep rerouting, or ditch the task and recover onto something better — the same struggle-signal machinery above, applied to conflicts.</w:t>
      </w:r>
    </w:p>
    <w:p>
      <w:pPr>
        <w:pStyle w:val="Heading1"/>
        <w:spacing w:after="130" w:before="280"/>
      </w:pPr>
      <w:r>
        <w:t xml:space="preserve">One breath</w:t>
      </w:r>
    </w:p>
    <w:p>
      <w:pPr>
        <w:spacing w:after="140"/>
      </w:pPr>
      <w:r>
        <w:rPr>
          <w:sz w:val="22"/>
          <w:szCs w:val="22"/>
        </w:rPr>
        <w:t xml:space="preserve">Simulate the pit stop, judge the task from that imagined future, subtract what the stop cost, reward good setups, try a few durations and let the middle win, and make it compete with every direct plan in one list.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battery_after / time_after: the robot's predicted charge and the predicted clock at the moment the pit stop ends. Predictions, not facts — they inherit any error in the support leg's forecast.</w:t>
      </w:r>
    </w:p>
  </w:footnote>
  <w:footnote w:id="2">
    <w:p>
      <w:r>
        <w:rPr>
          <w:rStyle w:val="FootnoteReference"/>
        </w:rPr>
        <w:footnoteRef/>
      </w:r>
      <w:r>
        <w:rPr>
          <w:sz w:val="18"/>
          <w:szCs w:val="18"/>
        </w:rPr>
        <w:t xml:space="preserve">Exact option: one full combination — route to the charger + how long to charge + route from charger to task. Each combination is scored separately.</w:t>
      </w:r>
    </w:p>
  </w:footnote>
  <w:footnote w:id="3">
    <w:p>
      <w:r>
        <w:rPr>
          <w:rStyle w:val="FootnoteReference"/>
        </w:rPr>
        <w:footnoteRef/>
      </w:r>
      <w:r>
        <w:rPr>
          <w:sz w:val="18"/>
          <w:szCs w:val="18"/>
        </w:rPr>
        <w:t xml:space="preserve">Support cost penalty: the score charge for the pit stop's own time and energy. Support is never free.</w:t>
      </w:r>
    </w:p>
  </w:footnote>
  <w:footnote w:id="4">
    <w:p>
      <w:r>
        <w:rPr>
          <w:rStyle w:val="FootnoteReference"/>
        </w:rPr>
        <w:footnoteRef/>
      </w:r>
      <w:r>
        <w:rPr>
          <w:sz w:val="18"/>
          <w:szCs w:val="18"/>
        </w:rPr>
        <w:t xml:space="preserve">Switching cost: small penalty for abandoning the current activity; stops robots from flip-flopping.</w:t>
      </w:r>
    </w:p>
  </w:footnote>
  <w:footnote w:id="5">
    <w:p>
      <w:r>
        <w:rPr>
          <w:rStyle w:val="FootnoteReference"/>
        </w:rPr>
        <w:footnoteRef/>
      </w:r>
      <w:r>
        <w:rPr>
          <w:sz w:val="18"/>
          <w:szCs w:val="18"/>
        </w:rPr>
        <w:t xml:space="preserve">Alignment: bonus for pit stops that set up the next move — covering distance toward the task (positioning) and arriving just as it opens (timing).</w:t>
      </w:r>
    </w:p>
  </w:footnote>
  <w:footnote w:id="6">
    <w:p>
      <w:r>
        <w:rPr>
          <w:rStyle w:val="FootnoteReference"/>
        </w:rPr>
        <w:footnoteRef/>
      </w:r>
      <w:r>
        <w:rPr>
          <w:sz w:val="18"/>
          <w:szCs w:val="18"/>
        </w:rPr>
        <w:t xml:space="preserve">Support safety score: how much LESS at-risk the robot is after the support — a smoother wheel, a calmer neighborhood, fewer rumor cells nearby. Mild tier only: real emergencies are alarms that skip scoring entirely.</w:t>
      </w:r>
    </w:p>
  </w:footnote>
  <w:footnote w:id="7">
    <w:p>
      <w:r>
        <w:rPr>
          <w:rStyle w:val="FootnoteReference"/>
        </w:rPr>
        <w:footnoteRef/>
      </w:r>
      <w:r>
        <w:rPr>
          <w:sz w:val="18"/>
          <w:szCs w:val="18"/>
        </w:rPr>
        <w:t xml:space="preserve">Shared candidate list: the one ranked list where direct plans (A), pit-stop plans (B), and get-ready plans (C) all compete on the same score.</w:t>
      </w:r>
    </w:p>
  </w:footnote>
  <w:footnote w:id="8">
    <w:p>
      <w:r>
        <w:rPr>
          <w:rStyle w:val="FootnoteReference"/>
        </w:rPr>
        <w:footnoteRef/>
      </w:r>
      <w:r>
        <w:rPr>
          <w:sz w:val="18"/>
          <w:szCs w:val="18"/>
        </w:rPr>
        <w:t xml:space="preserve">ADG (Action Dependency Graph): traffic control by ORDER instead of clock — 'you enter that cell AFTER he leaves it.' Like a four-way stop: late robots cause waiting, not crashes. Also prevents gridlock.</w:t>
      </w:r>
    </w:p>
  </w:footnote>
  <w:footnote w:id="9">
    <w:p>
      <w:r>
        <w:rPr>
          <w:rStyle w:val="FootnoteReference"/>
        </w:rPr>
        <w:footnoteRef/>
      </w:r>
      <w:r>
        <w:rPr>
          <w:sz w:val="18"/>
          <w:szCs w:val="18"/>
        </w:rPr>
        <w:t xml:space="preserve">Struggle signal: the robot keeps failing moves or falling behind its predicted pace — reality disagreeing with the plan. Triggers an immediate rethink.</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34"/>
      <w:szCs w:val="34"/>
    </w:rPr>
  </w:style>
  <w:style w:type="paragraph" w:styleId="Heading1">
    <w:name w:val="Heading 1"/>
    <w:basedOn w:val="Normal"/>
    <w:next w:val="Normal"/>
    <w:qFormat/>
    <w:rPr>
      <w:b/>
      <w:bCs/>
      <w:color w:val="1F3864"/>
      <w:sz w:val="27"/>
      <w:szCs w:val="27"/>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2026-07-03T06:22:36.473Z</dcterms:created>
  <dcterms:modified xsi:type="dcterms:W3CDTF">2026-07-03T06:22:36.473Z</dcterms:modified>
</cp:coreProperties>
</file>

<file path=docProps/custom.xml><?xml version="1.0" encoding="utf-8"?>
<Properties xmlns="http://schemas.openxmlformats.org/officeDocument/2006/custom-properties" xmlns:vt="http://schemas.openxmlformats.org/officeDocument/2006/docPropsVTypes"/>
</file>