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B45309"/>
          <w:sz w:val="19"/>
        </w:rPr>
        <w:t>PENAWARAN INVESTASI &amp; KEMITRAAN USAHA MIKRO BERBASIS LEAN STARTUP</w:t>
      </w:r>
    </w:p>
    <w:p>
      <w:pPr>
        <w:spacing w:before="0" w:after="280"/>
      </w:pPr>
      <w:r>
        <w:rPr>
          <w:color w:val="102A43"/>
        </w:rPr>
        <w:t>————————————————————————————————————————————————————</w:t>
      </w:r>
    </w:p>
    <w:p>
      <w:pPr>
        <w:spacing w:before="120" w:after="80"/>
      </w:pPr>
      <w:r>
        <w:rPr>
          <w:rFonts w:ascii="Arial" w:hAnsi="Arial"/>
          <w:b/>
          <w:color w:val="102A43"/>
          <w:sz w:val="64"/>
        </w:rPr>
        <w:t>JANGKAR KOPI</w:t>
      </w:r>
    </w:p>
    <w:p>
      <w:pPr>
        <w:spacing w:before="0" w:after="120"/>
      </w:pPr>
      <w:r>
        <w:rPr>
          <w:rFonts w:ascii="Arial" w:hAnsi="Arial"/>
          <w:b/>
          <w:color w:val="B45309"/>
          <w:sz w:val="34"/>
        </w:rPr>
        <w:t>&amp; ARTISAN ANGKRINGAN RAKYAT</w:t>
      </w:r>
    </w:p>
    <w:p>
      <w:pPr>
        <w:spacing w:before="40" w:after="32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RINGKASAN EKSEKUTIF PROYEK INVESTASI (LEAN MVP MODEL)</w:t>
            </w:r>
          </w:p>
          <w:p>
            <w:pPr>
              <w:spacing w:before="30" w:after="40" w:line="276" w:lineRule="auto"/>
              <w:jc w:val="left"/>
            </w:pPr>
            <w:r>
              <w:rPr>
                <w:rFonts w:ascii="Arial" w:hAnsi="Arial"/>
                <w:b/>
                <w:color w:val="B45309"/>
                <w:sz w:val="18"/>
              </w:rPr>
              <w:t xml:space="preserve">• Nilai Total Permodalan Awal : </w:t>
            </w:r>
            <w:r>
              <w:rPr>
                <w:rFonts w:ascii="Arial" w:hAnsi="Arial"/>
                <w:color w:val="243B53"/>
                <w:sz w:val="18"/>
              </w:rPr>
              <w:t>Rp 15.000.000 (Lima Belas Juta Rupiah) — Seimbang, Kokoh &amp; Terukur.</w:t>
            </w:r>
          </w:p>
          <w:p>
            <w:pPr>
              <w:spacing w:before="30" w:after="40" w:line="276" w:lineRule="auto"/>
              <w:jc w:val="left"/>
            </w:pPr>
            <w:r>
              <w:rPr>
                <w:rFonts w:ascii="Arial" w:hAnsi="Arial"/>
                <w:b/>
                <w:color w:val="B45309"/>
                <w:sz w:val="18"/>
              </w:rPr>
              <w:t xml:space="preserve">• Opsi Partisipasi Mitra       : </w:t>
            </w:r>
            <w:r>
              <w:rPr>
                <w:rFonts w:ascii="Arial" w:hAnsi="Arial"/>
                <w:color w:val="243B53"/>
                <w:sz w:val="18"/>
              </w:rPr>
              <w:t>1 Mitra Penuh (Rp 15 Jt)  |  2 Slot (@ Rp 7,5 Jt)  |  3 Slot (@ Rp 5 Jt)  |  5 Slot (@ Rp 3 Jt).</w:t>
            </w:r>
          </w:p>
          <w:p>
            <w:pPr>
              <w:spacing w:before="30" w:after="40" w:line="276" w:lineRule="auto"/>
              <w:jc w:val="left"/>
            </w:pPr>
            <w:r>
              <w:rPr>
                <w:rFonts w:ascii="Arial" w:hAnsi="Arial"/>
                <w:b/>
                <w:color w:val="B45309"/>
                <w:sz w:val="18"/>
              </w:rPr>
              <w:t xml:space="preserve">• Alokasi Sewa Lahan Sementara : </w:t>
            </w:r>
            <w:r>
              <w:rPr>
                <w:rFonts w:ascii="Arial" w:hAnsi="Arial"/>
                <w:color w:val="243B53"/>
                <w:sz w:val="18"/>
              </w:rPr>
              <w:t>Rp 6.000.000,- (Sewa Lahan Terbuka 1 Tahun di Muka ~5x5 Meter Koridor Cikedal-Menes).</w:t>
            </w:r>
          </w:p>
          <w:p>
            <w:pPr>
              <w:spacing w:before="30" w:after="40" w:line="276" w:lineRule="auto"/>
              <w:jc w:val="left"/>
            </w:pPr>
            <w:r>
              <w:rPr>
                <w:rFonts w:ascii="Arial" w:hAnsi="Arial"/>
                <w:b/>
                <w:color w:val="B45309"/>
                <w:sz w:val="18"/>
              </w:rPr>
              <w:t xml:space="preserve">• Skema Kemitraan Usaha        : </w:t>
            </w:r>
            <w:r>
              <w:rPr>
                <w:rFonts w:ascii="Arial" w:hAnsi="Arial"/>
                <w:color w:val="243B53"/>
                <w:sz w:val="18"/>
              </w:rPr>
              <w:t>Syirkah Mudharabah (Bagi Hasil Laba Bersih: 40% Investor : 60% Pengelola).</w:t>
            </w:r>
          </w:p>
          <w:p>
            <w:pPr>
              <w:spacing w:before="30" w:after="40" w:line="276" w:lineRule="auto"/>
              <w:jc w:val="left"/>
            </w:pPr>
            <w:r>
              <w:rPr>
                <w:rFonts w:ascii="Arial" w:hAnsi="Arial"/>
                <w:b/>
                <w:color w:val="B45309"/>
                <w:sz w:val="18"/>
              </w:rPr>
              <w:t xml:space="preserve">• Proyeksi Balik Modal (BEP)   : </w:t>
            </w:r>
            <w:r>
              <w:rPr>
                <w:rFonts w:ascii="Arial" w:hAnsi="Arial"/>
                <w:color w:val="243B53"/>
                <w:sz w:val="18"/>
              </w:rPr>
              <w:t>6,25 Bulan (~6 Bulan) pada Skenario Moderat; 3,8 Bulan pada Skenario Agresif.</w:t>
            </w:r>
          </w:p>
          <w:p>
            <w:pPr>
              <w:spacing w:before="30" w:after="40" w:line="276" w:lineRule="auto"/>
              <w:jc w:val="left"/>
            </w:pPr>
            <w:r>
              <w:rPr>
                <w:rFonts w:ascii="Arial" w:hAnsi="Arial"/>
                <w:b/>
                <w:color w:val="B45309"/>
                <w:sz w:val="18"/>
              </w:rPr>
              <w:t xml:space="preserve">• Konsep Ruang &amp; Duduk         : </w:t>
            </w:r>
            <w:r>
              <w:rPr>
                <w:rFonts w:ascii="Arial" w:hAnsi="Arial"/>
                <w:color w:val="243B53"/>
                <w:sz w:val="18"/>
              </w:rPr>
              <w:t>100% Lesehan Alas Tebal Nyaman (Karpet Busa Empuk) + Meja Lipat Portabel.</w:t>
            </w:r>
          </w:p>
          <w:p>
            <w:pPr>
              <w:spacing w:before="30" w:after="40" w:line="276" w:lineRule="auto"/>
              <w:jc w:val="left"/>
            </w:pPr>
            <w:r>
              <w:rPr>
                <w:rFonts w:ascii="Arial" w:hAnsi="Arial"/>
                <w:b/>
                <w:color w:val="B45309"/>
                <w:sz w:val="18"/>
              </w:rPr>
              <w:t xml:space="preserve">• Konsep Dapur &amp; Minuman       : </w:t>
            </w:r>
            <w:r>
              <w:rPr>
                <w:rFonts w:ascii="Arial" w:hAnsi="Arial"/>
                <w:color w:val="243B53"/>
                <w:sz w:val="18"/>
              </w:rPr>
              <w:t>Panggangan Arang Batok Tradisional + Aneka Frozen Food Bakar, Kopi Tubruk Lokal &amp; Sachet.</w:t>
            </w:r>
          </w:p>
          <w:p>
            <w:pPr>
              <w:spacing w:before="30" w:after="40" w:line="276" w:lineRule="auto"/>
              <w:jc w:val="left"/>
            </w:pPr>
            <w:r>
              <w:rPr>
                <w:rFonts w:ascii="Arial" w:hAnsi="Arial"/>
                <w:b/>
                <w:color w:val="B45309"/>
                <w:sz w:val="18"/>
              </w:rPr>
              <w:t xml:space="preserve">• Lokasi Basis Operasional     : </w:t>
            </w:r>
            <w:r>
              <w:rPr>
                <w:rFonts w:ascii="Arial" w:hAnsi="Arial"/>
                <w:color w:val="243B53"/>
                <w:sz w:val="18"/>
              </w:rPr>
              <w:t>Lahan Terbuka Strategis Koridor Cikedal - Menes, Kabupaten Pandeglang, Banten.</w:t>
            </w:r>
          </w:p>
          <w:p>
            <w:pPr>
              <w:spacing w:before="30" w:after="40" w:line="276" w:lineRule="auto"/>
              <w:jc w:val="left"/>
            </w:pPr>
            <w:r>
              <w:rPr>
                <w:rFonts w:ascii="Arial" w:hAnsi="Arial"/>
                <w:b/>
                <w:color w:val="B45309"/>
                <w:sz w:val="18"/>
              </w:rPr>
              <w:t xml:space="preserve">• Inisiator &amp; Penanggung Jawab : </w:t>
            </w:r>
            <w:r>
              <w:rPr>
                <w:rFonts w:ascii="Arial" w:hAnsi="Arial"/>
                <w:color w:val="243B53"/>
                <w:sz w:val="18"/>
              </w:rPr>
              <w:t>Fatih Farhat Asshidiq (Founder &amp; Managing Director).</w:t>
            </w:r>
          </w:p>
        </w:tc>
      </w:tr>
    </w:tbl>
    <w:p>
      <w:pPr>
        <w:spacing w:before="0" w:after="40"/>
      </w:pPr>
    </w:p>
    <w:p>
      <w:pPr>
        <w:spacing w:before="32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B45309"/>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Konsumen lokal terbiasa membelanjakan Rp 15.000 hingga Rp 25.000 per sesi nongkrong saat jajan sate, nasi, dan minuman hangat. Namun, faktor penentu keberhasilan utama bukanlah kemewahan alat, melainkan suasana tempat yang merakyat, ramah, dan tidak menimbulkan rasa segan (kagok/takut mahal). Oleh karena itu, Jangkar Kopi dirancang bersahaja, bersih, dan berakar pada kenyamanan warga lokal.</w:t>
      </w:r>
    </w:p>
    <w:p>
      <w:pPr>
        <w:keepNext/>
        <w:spacing w:before="160" w:after="60"/>
      </w:pPr>
      <w:r>
        <w:rPr>
          <w:rFonts w:ascii="Arial" w:hAnsi="Arial"/>
          <w:b/>
          <w:color w:val="B45309"/>
          <w:sz w:val="21"/>
        </w:rPr>
        <w:t>1.2 Filosofi Mendalam "Jangkar Kopi" — Nama adalah Doa dan Harapan</w:t>
      </w:r>
    </w:p>
    <w:p>
      <w:pPr>
        <w:spacing w:before="0" w:after="60" w:line="276" w:lineRule="auto"/>
        <w:jc w:val="both"/>
      </w:pPr>
      <w:r>
        <w:rPr>
          <w:rFonts w:ascii="Arial" w:hAnsi="Arial"/>
          <w:b w:val="0"/>
          <w:i w:val="0"/>
          <w:color w:val="243B53"/>
          <w:sz w:val="19"/>
        </w:rPr>
        <w:t>Nama "Jangkar Kopi" dipilih bukan dari istilah asing yang mengada-ada, melainkan berakar pada filosofi kehidupan, kearifan lokal, dan kedekatan geografis wilayah Pandeglang barat:</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B45309"/>
                <w:sz w:val="18"/>
              </w:rPr>
              <w:t xml:space="preserve">1. Tempat Berlabuh &amp; Melepas Lelah (The Safe Harbor): </w:t>
            </w:r>
            <w:r>
              <w:rPr>
                <w:rFonts w:ascii="Arial" w:hAnsi="Arial"/>
                <w:color w:val="243B53"/>
                <w:sz w:val="18"/>
              </w:rPr>
              <w:t>Fungsi utama jangkar adalah diturunkan saat perahu tiba di dermaga yang tenang. Setiap hari warga bekerja keras mengarungi ombak kehidupan; Jangkar Kopi hadir sebagai tempat mereka berlabuh, menghela napas, dan melepas penat di malam hari.</w:t>
            </w:r>
          </w:p>
          <w:p>
            <w:pPr>
              <w:spacing w:before="30" w:after="40" w:line="276" w:lineRule="auto"/>
              <w:jc w:val="left"/>
            </w:pPr>
            <w:r>
              <w:rPr>
                <w:rFonts w:ascii="Arial" w:hAnsi="Arial"/>
                <w:b/>
                <w:color w:val="B45309"/>
                <w:sz w:val="18"/>
              </w:rPr>
              <w:t xml:space="preserve">2. Kaitan Geografis Jalur Maritim Banten Barat: </w:t>
            </w:r>
            <w:r>
              <w:rPr>
                <w:rFonts w:ascii="Arial" w:hAnsi="Arial"/>
                <w:color w:val="243B53"/>
                <w:sz w:val="18"/>
              </w:rPr>
              <w:t>Cikedal dan Menes adalah gerbang pelintas menuju kawasan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B45309"/>
                <w:sz w:val="18"/>
              </w:rPr>
              <w:t xml:space="preserve">3. Keteguhan yang Menancap Membumi (Grounded): </w:t>
            </w:r>
            <w:r>
              <w:rPr>
                <w:rFonts w:ascii="Arial" w:hAnsi="Arial"/>
                <w:color w:val="243B53"/>
                <w:sz w:val="18"/>
              </w:rPr>
              <w:t>Jangkar tidak pernah melayang di langit; jangkar menancap kuat di bumi. Ini adalah doa agar usaha ini selalu membumi, tidak sombong, berakar pada realitas rakyat, dan tahan banting menghadapi ujian usaha.</w:t>
            </w:r>
          </w:p>
          <w:p>
            <w:pPr>
              <w:spacing w:before="30" w:after="40" w:line="276" w:lineRule="auto"/>
              <w:jc w:val="left"/>
            </w:pPr>
            <w:r>
              <w:rPr>
                <w:rFonts w:ascii="Arial" w:hAnsi="Arial"/>
                <w:b/>
                <w:color w:val="B45309"/>
                <w:sz w:val="18"/>
              </w:rPr>
              <w:t xml:space="preserve">4. Pengikat Tali Silaturahmi: </w:t>
            </w:r>
            <w:r>
              <w:rPr>
                <w:rFonts w:ascii="Arial" w:hAnsi="Arial"/>
                <w:color w:val="243B53"/>
                <w:sz w:val="18"/>
              </w:rPr>
              <w:t>Jangkar menahan perahu agar tidak hanyut terseret arus. Usaha ini diniatkan menjadi pengikat tali persaudaraan antarwarga, pemuda, santri, dan tetangga agar tetap rukun dan guyub.</w:t>
            </w:r>
          </w:p>
        </w:tc>
      </w:tr>
    </w:tbl>
    <w:p>
      <w:pPr>
        <w:spacing w:before="0" w:after="40"/>
      </w:pPr>
    </w:p>
    <w:p>
      <w:pPr>
        <w:keepNext/>
        <w:spacing w:before="160" w:after="60"/>
      </w:pPr>
      <w:r>
        <w:rPr>
          <w:rFonts w:ascii="Arial" w:hAnsi="Arial"/>
          <w:b/>
          <w:color w:val="B45309"/>
          <w:sz w:val="21"/>
        </w:rPr>
        <w:t>1.3 Sederhana, Cepat Buka &amp; Minim Risiko</w:t>
      </w:r>
    </w:p>
    <w:p>
      <w:pPr>
        <w:spacing w:before="0" w:after="60" w:line="276" w:lineRule="auto"/>
        <w:jc w:val="both"/>
      </w:pPr>
      <w:r>
        <w:rPr>
          <w:rFonts w:ascii="Arial" w:hAnsi="Arial"/>
          <w:b w:val="0"/>
          <w:i w:val="0"/>
          <w:color w:val="243B53"/>
          <w:sz w:val="19"/>
        </w:rPr>
        <w:t>Dengan menunda pembelian set kursi camping dan mesin espresso impor, serta memfokuskan fasilitas duduk pada alas tebal yang nyaman (karpet busa empuk waterproof) dan meja lipat kecil portabel, Jangkar Kopi menekan belanja modal awal secara drastis sehingga dapat dieksekusi dalam tempo 10–14 hari kerja. Risiko kerugian ditekan seminimal mungkin, sementara perputaran uang harian langsung aktif sejak hari pertama.</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B45309"/>
          <w:sz w:val="21"/>
        </w:rPr>
        <w:t>2.1 Konsep Tempat: 100% Lesehan Alas Tebal Nyaman &amp; 4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4 unit meja lipat kecil portabel yang praktis dan kokoh. Hidangan disajikan di atas piring anyaman rotan beralas kertas nasi coklat, menghadirkan estetika angkringan tradisional yang otentik sekaligus sangat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B45309"/>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SKEMA TATA RUANG DAN ALUR KERJA LAHAN TERBUKA STRATEGIS (5 × 5 METER)</w:t>
            </w:r>
          </w:p>
          <w:p>
            <w:pPr>
              <w:spacing w:before="30" w:after="40" w:line="276" w:lineRule="auto"/>
              <w:jc w:val="left"/>
            </w:pPr>
            <w:r>
              <w:rPr>
                <w:rFonts w:ascii="Arial" w:hAnsi="Arial"/>
                <w:b/>
                <w:color w:val="B45309"/>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30" w:after="40" w:line="276" w:lineRule="auto"/>
              <w:jc w:val="left"/>
            </w:pPr>
            <w:r>
              <w:rPr>
                <w:rFonts w:ascii="Arial" w:hAnsi="Arial"/>
                <w:b/>
                <w:color w:val="B45309"/>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30" w:after="40" w:line="276" w:lineRule="auto"/>
              <w:jc w:val="left"/>
            </w:pPr>
            <w:r>
              <w:rPr>
                <w:rFonts w:ascii="Arial" w:hAnsi="Arial"/>
                <w:b/>
                <w:color w:val="B45309"/>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30" w:after="40" w:line="276" w:lineRule="auto"/>
              <w:jc w:val="left"/>
            </w:pPr>
            <w:r>
              <w:rPr>
                <w:rFonts w:ascii="Arial" w:hAnsi="Arial"/>
                <w:b/>
                <w:color w:val="B45309"/>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B45309"/>
          <w:sz w:val="21"/>
        </w:rPr>
        <w:t>2.3 Menu Makanan Awal: Aneka Sate Frozen Food Bakar Arang &amp; Kudapan</w:t>
      </w:r>
    </w:p>
    <w:p>
      <w:pPr>
        <w:spacing w:before="0" w:after="60" w:line="276" w:lineRule="auto"/>
        <w:jc w:val="both"/>
      </w:pPr>
      <w:r>
        <w:rPr>
          <w:rFonts w:ascii="Arial" w:hAnsi="Arial"/>
          <w:b w:val="0"/>
          <w:i w:val="0"/>
          <w:color w:val="243B53"/>
          <w:sz w:val="19"/>
        </w:rPr>
        <w:t>Menu makanan awal Jangkar Kopi difokuskan pada olahan siap bakar yang praktis, higienis, dan zero food waste:</w:t>
      </w:r>
    </w:p>
    <w:p>
      <w:pPr>
        <w:spacing w:before="0" w:after="60" w:line="276" w:lineRule="auto"/>
        <w:jc w:val="both"/>
      </w:pPr>
      <w:r>
        <w:rPr>
          <w:rFonts w:ascii="Arial" w:hAnsi="Arial"/>
          <w:b w:val="0"/>
          <w:i w:val="0"/>
          <w:color w:val="243B53"/>
          <w:sz w:val="19"/>
        </w:rPr>
        <w:t>• Aneka Sate Frozen Food Bakar Arang: Dumpling ayam &amp; dumpling keju lumer (meleleh gurih saat digigit), sate cumi flower, otak-otak singapura kerat silang, sosis sapi bakar BBQ, bakso sapi bakar arang lada hitam, dan fish roll. Seluruhnya dipanggang hangat di atas bara batok kelapa beralas piring rotan &amp; kertas nasi coklat dengan cocolan sambal kecap rawit pedas dan saus bakar spesial dalam mangkuk plastik kecil.</w:t>
      </w:r>
    </w:p>
    <w:p>
      <w:pPr>
        <w:spacing w:before="0" w:after="60" w:line="276" w:lineRule="auto"/>
        <w:jc w:val="both"/>
      </w:pPr>
      <w:r>
        <w:rPr>
          <w:rFonts w:ascii="Arial" w:hAnsi="Arial"/>
          <w:b w:val="0"/>
          <w:i w:val="0"/>
          <w:color w:val="243B53"/>
          <w:sz w:val="19"/>
        </w:rPr>
        <w:t>• Kudapan Tradisional: Nasi kucing teri balado / orek tempe bungkus daun pisang yang dipanaskan di atas bara panggangan, serta tempe mendoan hangat daun bawang yang renyah dan gurih.</w:t>
      </w:r>
    </w:p>
    <w:p>
      <w:pPr>
        <w:keepNext/>
        <w:spacing w:before="160" w:after="60"/>
      </w:pPr>
      <w:r>
        <w:rPr>
          <w:rFonts w:ascii="Arial" w:hAnsi="Arial"/>
          <w:b/>
          <w:color w:val="B45309"/>
          <w:sz w:val="21"/>
        </w:rPr>
        <w:t>2.4 Signature Menu Kopi Jangkar &amp; Minuman Rakyat (Ikon Minuman Usaha)</w:t>
      </w:r>
    </w:p>
    <w:p>
      <w:pPr>
        <w:spacing w:before="0" w:after="60" w:line="276" w:lineRule="auto"/>
        <w:jc w:val="both"/>
      </w:pPr>
      <w:r>
        <w:rPr>
          <w:rFonts w:ascii="Arial" w:hAnsi="Arial"/>
          <w:b w:val="0"/>
          <w:i w:val="0"/>
          <w:color w:val="243B53"/>
          <w:sz w:val="19"/>
        </w:rPr>
        <w:t>Sebagai pembeda utama, Jangkar Kopi menghadirkan menu signature kopi khas daerah dan minuman rakyat:</w:t>
      </w:r>
    </w:p>
    <w:p>
      <w:pPr>
        <w:spacing w:before="0" w:after="60" w:line="276" w:lineRule="auto"/>
        <w:jc w:val="both"/>
      </w:pPr>
      <w:r>
        <w:rPr>
          <w:rFonts w:ascii="Arial" w:hAnsi="Arial"/>
          <w:b w:val="0"/>
          <w:i w:val="0"/>
          <w:color w:val="243B53"/>
          <w:sz w:val="19"/>
        </w:rPr>
        <w:t>1. Kopi Hitam Tubruk 'Jangkar Asli' (Signature Utama): Bubuk kopi Robusta sangrai tradisional khas lereng Gunung Karang Pandeglang, diseduh tubruk panas dengan air mendidih murni. Berkarakter aroma smoky alami, body pekat (bold), dan rasa pahit gurih mantap khas Banten Barat, dengan pilihan gula aren Malingping murni atau gula pasir terpisah (Rp 4.000).</w:t>
      </w:r>
    </w:p>
    <w:p>
      <w:pPr>
        <w:spacing w:before="0" w:after="60" w:line="276" w:lineRule="auto"/>
        <w:jc w:val="both"/>
      </w:pPr>
      <w:r>
        <w:rPr>
          <w:rFonts w:ascii="Arial" w:hAnsi="Arial"/>
          <w:b w:val="0"/>
          <w:i w:val="0"/>
          <w:color w:val="243B53"/>
          <w:sz w:val="19"/>
        </w:rPr>
        <w:t>2. Kopi Susu 'Jangkar Dermaga' (Signature Modern): Perpaduan seduhan pekat Robusta lokal Gunung Karang dengan susu segar gurih dan lelehan gula aren murni khas Pandeglang. Menghadirkan rasa manis legit yang lembut dan seimbang, disajikan hangat maupun es dingin segar (Rp 6.000).</w:t>
      </w:r>
    </w:p>
    <w:p>
      <w:pPr>
        <w:spacing w:before="0" w:after="60" w:line="276" w:lineRule="auto"/>
        <w:jc w:val="both"/>
      </w:pPr>
      <w:r>
        <w:rPr>
          <w:rFonts w:ascii="Arial" w:hAnsi="Arial"/>
          <w:b w:val="0"/>
          <w:i w:val="0"/>
          <w:color w:val="243B53"/>
          <w:sz w:val="19"/>
        </w:rPr>
        <w:t>3. Kopi Jahe Rempah 'Jangkar Samudra' (Signature Penghangat): Seduhan kopi Robusta lokal berpadu rebusan jahe merah geprek, serai, dan kayu manis alami dalam mug jadul. Menjadi primadona pekerja malam, santri, dan pelintas jalur Labuan-Pandeglang untuk memulihkan stamina (Rp 7.000).</w:t>
      </w:r>
    </w:p>
    <w:p>
      <w:pPr>
        <w:spacing w:before="0" w:after="60" w:line="276" w:lineRule="auto"/>
        <w:jc w:val="both"/>
      </w:pPr>
      <w:r>
        <w:rPr>
          <w:rFonts w:ascii="Arial" w:hAnsi="Arial"/>
          <w:b w:val="0"/>
          <w:i w:val="0"/>
          <w:color w:val="243B53"/>
          <w:sz w:val="19"/>
        </w:rPr>
        <w:t>4. Minuman Rakyat Pendamping: Susu murni segar, wedang jahe susu, es sirup sachet (Nutrisari, Extra Joss Susu), dan varian kopi sachet populer (Good Day, Kapal Api, Indocafe, Luwak White Koffie) seharga Rp 4.000 – Rp 8.500.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B45309"/>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B45309"/>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B45309"/>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B45309"/>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B45309"/>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B45309"/>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B45309"/>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beralas kertas nasi &amp; mangkuk plastik kecil sambal, instalasi listrik festoon, stok bahan baku awal yang diperkuat termasuk bubuk kopi Robusta lokal khas daerah (Rp 1.600.000), dan cadangan kas darurat yang kokoh (Rp 2.000.000).</w:t>
      </w:r>
    </w:p>
    <w:p>
      <w:pPr>
        <w:keepNext/>
        <w:spacing w:before="160" w:after="60"/>
      </w:pPr>
      <w:r>
        <w:rPr>
          <w:rFonts w:ascii="Arial" w:hAnsi="Arial"/>
          <w:b/>
          <w:color w:val="B45309"/>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pekarangan/lahan terbuka ~5x5 meter koridor Cikedal-Menes</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Custom</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1.000.000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Alas Tebal Nyaman &amp; 4 Meja Lipat</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Piring Rotan &amp; Mangkuk</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Cooler box 35-45L, piring rotan, kertas nasi, mangkuk plastik kecil sambal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Festoon &amp; Audio</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Frozen food sate, bubuk kopi Robusta lokal khas daerah, kopi sachet, susu</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1247"/>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204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B45309"/>
          <w:sz w:val="21"/>
        </w:rPr>
        <w:t>5.1 Rincian HPP dan Margin Keuntungan Menu Kunci</w:t>
      </w:r>
    </w:p>
    <w:p>
      <w:pPr>
        <w:spacing w:before="0" w:after="60" w:line="276" w:lineRule="auto"/>
        <w:jc w:val="both"/>
      </w:pPr>
      <w:r>
        <w:rPr>
          <w:rFonts w:ascii="Arial" w:hAnsi="Arial"/>
          <w:b w:val="0"/>
          <w:i w:val="0"/>
          <w:color w:val="243B53"/>
          <w:sz w:val="19"/>
        </w:rPr>
        <w:t>Kalkulasi HPP divalidasi langsung dari harga grosir pasar distributor (CEDEA Dumpling Keju 500g @Rp 29rb-35rb isi 25 pcs, CEDEA Otak-Otak Singapore 500g @Rp 30rb-35rb, CEDEA Fish Roll 250g @Rp 15.900, serta kopi sachet kartonan dus Kapal Api @Rp 1.083/sachet dan Good Day @Rp 1.590/sachet). Seluruh menu ber-margin laba kotor sehat antara 46% hingga 65% (melampaui 70% pada pembelian kartonan):</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45" w:type="dxa"/>
              <w:bottom w:w="45" w:type="dxa"/>
              <w:left w:w="60" w:type="dxa"/>
              <w:right w:w="60" w:type="dxa"/>
            </w:tcMar>
          </w:tcPr>
          <w:p>
            <w:pPr>
              <w:jc w:val="left"/>
            </w:pPr>
            <w:r>
              <w:rPr>
                <w:rFonts w:ascii="Arial" w:hAnsi="Arial"/>
                <w:b/>
                <w:color w:val="FFFFFF"/>
                <w:sz w:val="16"/>
              </w:rPr>
              <w:t>Nama Menu</w:t>
            </w:r>
          </w:p>
        </w:tc>
        <w:tc>
          <w:tcPr>
            <w:tcW w:type="dxa" w:w="3175"/>
            <w:shd w:val="clear" w:color="auto" w:fill="102A43"/>
            <w:tcMar>
              <w:top w:w="45" w:type="dxa"/>
              <w:bottom w:w="4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HPP Riil</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Harga Jual</w:t>
            </w:r>
          </w:p>
        </w:tc>
        <w:tc>
          <w:tcPr>
            <w:tcW w:type="dxa" w:w="1587"/>
            <w:shd w:val="clear" w:color="auto" w:fill="102A43"/>
            <w:tcMar>
              <w:top w:w="45" w:type="dxa"/>
              <w:bottom w:w="4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Sosis Bakar Sapi/Ayam (Saus BBQ &amp; Mayo)</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Sosis sapi/ayam olahan, oles mentega, saus BBQ bakar arang</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Bakso Sapi Bakar Arang (4 Butir)</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1.900 (54,2%)</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Dumpling Ayam / Keju Lumer (3 Pcs)</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CEDEA Dumpling beku isi keju lumer bakar arang batok</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Otak-Otak Singapore Bakar Arang</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CEDEA / Minaku otak-otak bakar kerat silang pedas manis</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2.000 (57,1%)</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Sate Cumi Olahan Bakar (Squid Flower)</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Olahan daging cumi flower bakar arang saus kecap pedas gurih</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4.500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2.500 (55,5%)</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Fish Roll / Crab Stick Olahan Bakar</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CEDEA Fish roll / kani stik rempah arang batok kelapa</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1.600 (53,3%)</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Nasi Kucing Teri / Orek Tempe</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Nasi pulen sambal teri balado / orek tempe bungkus daun pisang</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1.400 (46,7%)</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Tempe Mendoan Hangat (3 Lembar)</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2.500 (50,0%)</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Kopi Tubruk 'Jangkar Asli' (Signature)</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Bubuk Robusta sangrai lereng Gn. Karang, gula aren/pasir</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2.600 (65,0%)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Kopi Sachet Populer (Renceng/Dus)</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Es / Hangat Minuman Sachet Segar</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Susu Murni / Kopi Rempah Samudra</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Susu sapi murni / Robusta jahe merah rempah (Mug jadul)</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3.800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8.500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4.700 (55,3%)</w:t>
            </w:r>
          </w:p>
        </w:tc>
      </w:tr>
    </w:tbl>
    <w:p>
      <w:pPr>
        <w:keepNext/>
        <w:spacing w:before="160" w:after="60"/>
      </w:pPr>
      <w:r>
        <w:rPr>
          <w:rFonts w:ascii="Arial" w:hAnsi="Arial"/>
          <w:b/>
          <w:color w:val="B45309"/>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32" w:type="dxa"/>
              <w:bottom w:w="32" w:type="dxa"/>
              <w:left w:w="50" w:type="dxa"/>
              <w:right w:w="50" w:type="dxa"/>
            </w:tcMar>
          </w:tcPr>
          <w:p>
            <w:pPr>
              <w:jc w:val="left"/>
            </w:pPr>
            <w:r>
              <w:rPr>
                <w:rFonts w:ascii="Arial" w:hAnsi="Arial"/>
                <w:b/>
                <w:color w:val="FFFFFF"/>
                <w:sz w:val="16"/>
              </w:rPr>
              <w:t>Kinerja Harian</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0F4F8"/>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20 orang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30 orang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45 orang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 / orang</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16.700 / orang</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18.000 / orang</w:t>
            </w:r>
          </w:p>
        </w:tc>
      </w:tr>
      <w:tr>
        <w:trPr>
          <w:cantSplit/>
        </w:trPr>
        <w:tc>
          <w:tcPr>
            <w:tcW w:type="dxa" w:w="2891"/>
            <w:shd w:val="clear" w:color="auto" w:fill="F0F4F8"/>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300.000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810.000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9.000.000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24.300.000</w:t>
            </w:r>
          </w:p>
        </w:tc>
      </w:tr>
      <w:tr>
        <w:trPr>
          <w:cantSplit/>
        </w:trPr>
        <w:tc>
          <w:tcPr>
            <w:tcW w:type="dxa" w:w="2891"/>
            <w:shd w:val="clear" w:color="auto" w:fill="F0F4F8"/>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(~44%)</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3.960.000</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6.600.000</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10.700.000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5.040.000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8.400.000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13.600.000</w:t>
            </w:r>
          </w:p>
        </w:tc>
      </w:tr>
      <w:tr>
        <w:trPr>
          <w:cantSplit/>
        </w:trPr>
        <w:tc>
          <w:tcPr>
            <w:tcW w:type="dxa" w:w="2891"/>
            <w:shd w:val="clear" w:color="auto" w:fill="F0F4F8"/>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1.840.000</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2.400.000</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3.200.000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10.000.000</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Dividen Investor (40%)</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1.280.000 /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2.400.000 /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4.000.000 / bulan</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1.920.000 / bulan</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 / bulan</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 / bulan</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Waktu Balik Modal (BEP)</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11,7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6,25 Bulan (~6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3,8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B45309"/>
          <w:sz w:val="21"/>
        </w:rPr>
        <w:t>6.1 Struktur Penawaran Kemitraan Modal Rp 15.000.000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B45309"/>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30" w:after="40" w:line="276" w:lineRule="auto"/>
              <w:jc w:val="left"/>
            </w:pPr>
            <w:r>
              <w:rPr>
                <w:rFonts w:ascii="Arial" w:hAnsi="Arial"/>
                <w:b/>
                <w:color w:val="B45309"/>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B45309"/>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B45309"/>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B45309"/>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15.000.000, beban sewa lahan terkunci aman 1 tahun (Rp 6 Jt), stok awal dan cadangan kas yang solid, serta menu arang tradisional yang digemari masyarakat, usaha ini diproyeksikan mencapai titik impas dalam tempo 6,25 bulan (~6 bulan) dan siap berkembang menjadi ikon kuliner malam rakyat.</w:t>
      </w:r>
    </w:p>
    <w:p>
      <w:pPr>
        <w:keepNext/>
        <w:spacing w:before="160" w:after="60"/>
      </w:pPr>
      <w:r>
        <w:rPr>
          <w:rFonts w:ascii="Arial" w:hAnsi="Arial"/>
          <w:b/>
          <w:color w:val="B45309"/>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FORMULIR DATA MITRA INVESTOR</w:t>
            </w:r>
          </w:p>
          <w:p>
            <w:pPr>
              <w:spacing w:before="30" w:after="40" w:line="276" w:lineRule="auto"/>
              <w:jc w:val="left"/>
            </w:pPr>
            <w:r>
              <w:rPr>
                <w:rFonts w:ascii="Arial" w:hAnsi="Arial"/>
                <w:b/>
                <w:color w:val="B45309"/>
                <w:sz w:val="18"/>
              </w:rPr>
              <w:t xml:space="preserve">Nama Lengkap Calon Mitra : </w:t>
            </w:r>
            <w:r>
              <w:rPr>
                <w:rFonts w:ascii="Arial" w:hAnsi="Arial"/>
                <w:color w:val="243B53"/>
                <w:sz w:val="18"/>
              </w:rPr>
              <w:t>...........................................................................................................</w:t>
            </w:r>
          </w:p>
          <w:p>
            <w:pPr>
              <w:spacing w:before="30" w:after="40" w:line="276" w:lineRule="auto"/>
              <w:jc w:val="left"/>
            </w:pPr>
            <w:r>
              <w:rPr>
                <w:rFonts w:ascii="Arial" w:hAnsi="Arial"/>
                <w:b/>
                <w:color w:val="B45309"/>
                <w:sz w:val="18"/>
              </w:rPr>
              <w:t xml:space="preserve">Nomor WhatsApp / Kontak   : </w:t>
            </w:r>
            <w:r>
              <w:rPr>
                <w:rFonts w:ascii="Arial" w:hAnsi="Arial"/>
                <w:color w:val="243B53"/>
                <w:sz w:val="18"/>
              </w:rPr>
              <w:t>...........................................................................................................</w:t>
            </w:r>
          </w:p>
          <w:p>
            <w:pPr>
              <w:spacing w:before="30" w:after="40" w:line="276" w:lineRule="auto"/>
              <w:jc w:val="left"/>
            </w:pPr>
            <w:r>
              <w:rPr>
                <w:rFonts w:ascii="Arial" w:hAnsi="Arial"/>
                <w:b/>
                <w:color w:val="B45309"/>
                <w:sz w:val="18"/>
              </w:rPr>
              <w:t xml:space="preserve">Alamat / Domisili          : </w:t>
            </w:r>
            <w:r>
              <w:rPr>
                <w:rFonts w:ascii="Arial" w:hAnsi="Arial"/>
                <w:color w:val="243B53"/>
                <w:sz w:val="18"/>
              </w:rPr>
              <w:t>...........................................................................................................</w:t>
            </w:r>
          </w:p>
          <w:p>
            <w:pPr>
              <w:spacing w:before="30" w:after="40" w:line="276" w:lineRule="auto"/>
              <w:jc w:val="left"/>
            </w:pPr>
            <w:r>
              <w:rPr>
                <w:rFonts w:ascii="Arial" w:hAnsi="Arial"/>
                <w:b/>
                <w:color w:val="B45309"/>
                <w:sz w:val="18"/>
              </w:rPr>
              <w:t xml:space="preserve">Pilihan Partisipasi Modal : </w:t>
            </w:r>
            <w:r>
              <w:rPr>
                <w:rFonts w:ascii="Arial" w:hAnsi="Arial"/>
                <w:color w:val="243B53"/>
                <w:sz w:val="18"/>
              </w:rPr>
              <w:t>[   ] 1 Slot Sindikasi (Rp 3.000.000)      [   ] 1 Slot Kemitraan (Rp 5.000.000)</w:t>
              <w:br/>
              <w:t xml:space="preserve">                              [   ] 1 Slot Kemitraan (Rp 7.500.000)      [   ] Mitra Tunggal Penuh (Rp 15.000.000)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