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spacing w:before="30" w:after="40" w:line="276" w:lineRule="auto"/>
              <w:jc w:val="left"/>
            </w:pPr>
            <w:r>
              <w:rPr>
                <w:rFonts w:ascii="Arial" w:hAnsi="Arial"/>
                <w:b/>
                <w:color w:val="B45309"/>
                <w:sz w:val="18"/>
              </w:rPr>
              <w:t xml:space="preserve">• Nilai Total Permodalan Awal : </w:t>
            </w:r>
            <w:r>
              <w:rPr>
                <w:rFonts w:ascii="Arial" w:hAnsi="Arial"/>
                <w:color w:val="243B53"/>
                <w:sz w:val="18"/>
              </w:rPr>
              <w:t>Rp 10.000.000 (Sepuluh Juta Rupiah) — Hemat, Efisien &amp; Tervalidasi.</w:t>
            </w:r>
          </w:p>
          <w:p>
            <w:pPr>
              <w:spacing w:before="30" w:after="40" w:line="276" w:lineRule="auto"/>
              <w:jc w:val="left"/>
            </w:pPr>
            <w:r>
              <w:rPr>
                <w:rFonts w:ascii="Arial" w:hAnsi="Arial"/>
                <w:b/>
                <w:color w:val="B45309"/>
                <w:sz w:val="18"/>
              </w:rPr>
              <w:t xml:space="preserve">• Opsi Partisipasi Mitra       : </w:t>
            </w:r>
            <w:r>
              <w:rPr>
                <w:rFonts w:ascii="Arial" w:hAnsi="Arial"/>
                <w:color w:val="243B53"/>
                <w:sz w:val="18"/>
              </w:rPr>
              <w:t>1 Investor Penuh (Rp 10 Jt)  |  2 Slot (@ Rp 5 Jt)  |  4 Slot Sindikasi (@ Rp 2,5 Jt).</w:t>
            </w:r>
          </w:p>
          <w:p>
            <w:pPr>
              <w:spacing w:before="30" w:after="40" w:line="276" w:lineRule="auto"/>
              <w:jc w:val="left"/>
            </w:pPr>
            <w:r>
              <w:rPr>
                <w:rFonts w:ascii="Arial" w:hAnsi="Arial"/>
                <w:b/>
                <w:color w:val="B45309"/>
                <w:sz w:val="18"/>
              </w:rPr>
              <w:t xml:space="preserve">• Alokasi Sewa Lahan Sementara : </w:t>
            </w:r>
            <w:r>
              <w:rPr>
                <w:rFonts w:ascii="Arial" w:hAnsi="Arial"/>
                <w:color w:val="243B53"/>
                <w:sz w:val="18"/>
              </w:rPr>
              <w:t>Rp 6.000.000,- (Sewa Lahan Terbuka 1 Tahun di Muka ~5x5 Meter Koridor Cikedal-Menes).</w:t>
            </w:r>
          </w:p>
          <w:p>
            <w:pPr>
              <w:spacing w:before="30" w:after="40" w:line="276" w:lineRule="auto"/>
              <w:jc w:val="left"/>
            </w:pPr>
            <w:r>
              <w:rPr>
                <w:rFonts w:ascii="Arial" w:hAnsi="Arial"/>
                <w:b/>
                <w:color w:val="B45309"/>
                <w:sz w:val="18"/>
              </w:rPr>
              <w:t xml:space="preserve">• Skema Kemitraan Usaha        : </w:t>
            </w:r>
            <w:r>
              <w:rPr>
                <w:rFonts w:ascii="Arial" w:hAnsi="Arial"/>
                <w:color w:val="243B53"/>
                <w:sz w:val="18"/>
              </w:rPr>
              <w:t>Syirkah Mudharabah (Bagi Hasil Laba Bersih: 40% Investor : 60% Pengelola).</w:t>
            </w:r>
          </w:p>
          <w:p>
            <w:pPr>
              <w:spacing w:before="30" w:after="40" w:line="276" w:lineRule="auto"/>
              <w:jc w:val="left"/>
            </w:pPr>
            <w:r>
              <w:rPr>
                <w:rFonts w:ascii="Arial" w:hAnsi="Arial"/>
                <w:b/>
                <w:color w:val="B45309"/>
                <w:sz w:val="18"/>
              </w:rPr>
              <w:t xml:space="preserve">• Proyeksi Balik Modal (BEP)   : </w:t>
            </w:r>
            <w:r>
              <w:rPr>
                <w:rFonts w:ascii="Arial" w:hAnsi="Arial"/>
                <w:color w:val="243B53"/>
                <w:sz w:val="18"/>
              </w:rPr>
              <w:t>4,1 Bulan (~4 Bulan) pada Skenario Moderat; 2,5 Bulan pada Skenario Agresif.</w:t>
            </w:r>
          </w:p>
          <w:p>
            <w:pPr>
              <w:spacing w:before="30" w:after="40" w:line="276" w:lineRule="auto"/>
              <w:jc w:val="left"/>
            </w:pPr>
            <w:r>
              <w:rPr>
                <w:rFonts w:ascii="Arial" w:hAnsi="Arial"/>
                <w:b/>
                <w:color w:val="B45309"/>
                <w:sz w:val="18"/>
              </w:rPr>
              <w:t xml:space="preserve">• Konsep Ruang &amp; Duduk         : </w:t>
            </w:r>
            <w:r>
              <w:rPr>
                <w:rFonts w:ascii="Arial" w:hAnsi="Arial"/>
                <w:color w:val="243B53"/>
                <w:sz w:val="18"/>
              </w:rPr>
              <w:t>100% Lesehan Alas Tebal Nyaman (Karpet Busa Empuk) + Meja Lipat Portabel.</w:t>
            </w:r>
          </w:p>
          <w:p>
            <w:pPr>
              <w:spacing w:before="30" w:after="40" w:line="276" w:lineRule="auto"/>
              <w:jc w:val="left"/>
            </w:pPr>
            <w:r>
              <w:rPr>
                <w:rFonts w:ascii="Arial" w:hAnsi="Arial"/>
                <w:b/>
                <w:color w:val="B45309"/>
                <w:sz w:val="18"/>
              </w:rPr>
              <w:t xml:space="preserve">• Konsep Dapur &amp; Minuman       : </w:t>
            </w:r>
            <w:r>
              <w:rPr>
                <w:rFonts w:ascii="Arial" w:hAnsi="Arial"/>
                <w:color w:val="243B53"/>
                <w:sz w:val="18"/>
              </w:rPr>
              <w:t>Panggangan Arang Batok Tradisional + Aneka Frozen Food Bakar, Kopi Tubruk Lokal &amp; Sachet.</w:t>
            </w:r>
          </w:p>
          <w:p>
            <w:pPr>
              <w:spacing w:before="30" w:after="40" w:line="276" w:lineRule="auto"/>
              <w:jc w:val="left"/>
            </w:pPr>
            <w:r>
              <w:rPr>
                <w:rFonts w:ascii="Arial" w:hAnsi="Arial"/>
                <w:b/>
                <w:color w:val="B45309"/>
                <w:sz w:val="18"/>
              </w:rPr>
              <w:t xml:space="preserve">• Lokasi Basis Operasional     : </w:t>
            </w:r>
            <w:r>
              <w:rPr>
                <w:rFonts w:ascii="Arial" w:hAnsi="Arial"/>
                <w:color w:val="243B53"/>
                <w:sz w:val="18"/>
              </w:rPr>
              <w:t>Lahan Terbuka Strategis Koridor Cikedal - Menes, Kabupaten Pandeglang, Banten.</w:t>
            </w:r>
          </w:p>
          <w:p>
            <w:pPr>
              <w:spacing w:before="30" w:after="40" w:line="276" w:lineRule="auto"/>
              <w:jc w:val="left"/>
            </w:pPr>
            <w:r>
              <w:rPr>
                <w:rFonts w:ascii="Arial" w:hAnsi="Arial"/>
                <w:b/>
                <w:color w:val="B45309"/>
                <w:sz w:val="18"/>
              </w:rPr>
              <w:t xml:space="preserve">• Inisiator &amp; Penanggung Jawab :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Konsumen lokal terbiasa membelanjakan Rp 15.000 hingga Rp 25.000 per sesi nongkrong saat jajan sate, nasi, dan minuman hangat. Namun, faktor penentu keberhasilan utama bukanlah kemewahan alat, melainkan suasana tempat yang merakyat, ramah, dan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menunda pembelian set kursi camping dan mesin espresso impor, serta memfokuskan fasilitas duduk pada alas tebal yang nyaman (karpet busa empuk waterproof) dan meja lipat kecil portabel, Jangkar Kopi menekan belanja modal awal secara drastis sehingga dapat dieksekusi dalam tempo 10–14 hari kerja. Risiko kerugian ditekan seminimal mungkin, sementara perputaran uang harian langsung aktif sejak hari pertama.</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B45309"/>
          <w:sz w:val="21"/>
        </w:rPr>
        <w:t>2.1 Konsep Tempat: 100% Lesehan Alas Tebal Nyaman &amp;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meja lipat kecil portabel yang praktis dan kokoh. Format duduk lesehan melingkar terbukti secara sosiologis mampu meruntuhkan batas status sosial. Pelanggan dapat duduk santai berselonjor dan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ceret wedangan, dan kompor mendoan menghadap ke jalan raya agar aroma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alas tebal nyaman (karpet busa empuk waterproof dilapisi tikar rapi), dilengkapi 6 unit meja lipat kecil portabel yang ringan, kokoh, dan praktis dipindahkan. Mampu menampung 18 hingga 22 orang tamu sekaligus.</w:t>
            </w:r>
          </w:p>
          <w:p>
            <w:pPr>
              <w:spacing w:before="30" w:after="40" w:line="276" w:lineRule="auto"/>
              <w:jc w:val="left"/>
            </w:pPr>
            <w:r>
              <w:rPr>
                <w:rFonts w:ascii="Arial" w:hAnsi="Arial"/>
                <w:b/>
                <w:color w:val="B45309"/>
                <w:sz w:val="18"/>
              </w:rPr>
              <w:t xml:space="preserve">• Perlindungan Cuaca (All-Weather Tarpaulin): </w:t>
            </w:r>
            <w:r>
              <w:rPr>
                <w:rFonts w:ascii="Arial" w:hAnsi="Arial"/>
                <w:color w:val="243B53"/>
                <w:sz w:val="18"/>
              </w:rPr>
              <w:t>Dilengkapi naungan kanopi terpal rangka pipa ringan yang melindungi seluruh area lesehan dari tetesan embun malam dan gerimis hujan, serta mudah digulung/dirapikan saat jam operasional usai.</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Efisiensi Menu: Sate Frozen Food Bakar Arang &amp; Minuman Rakyat</w:t>
      </w:r>
    </w:p>
    <w:p>
      <w:pPr>
        <w:spacing w:before="0" w:after="60" w:line="276" w:lineRule="auto"/>
        <w:jc w:val="both"/>
      </w:pPr>
      <w:r>
        <w:rPr>
          <w:rFonts w:ascii="Arial" w:hAnsi="Arial"/>
          <w:b w:val="0"/>
          <w:i w:val="0"/>
          <w:color w:val="243B53"/>
          <w:sz w:val="19"/>
        </w:rPr>
        <w:t>Penerapan strategi menu berbasis frozen food dan minuman siap seduh di Fase 1 memberikan keunggulan operasional luar biasa:</w:t>
      </w:r>
    </w:p>
    <w:p>
      <w:pPr>
        <w:spacing w:before="0" w:after="60" w:line="276" w:lineRule="auto"/>
        <w:jc w:val="both"/>
      </w:pPr>
      <w:r>
        <w:rPr>
          <w:rFonts w:ascii="Arial" w:hAnsi="Arial"/>
          <w:b w:val="0"/>
          <w:i w:val="0"/>
          <w:color w:val="243B53"/>
          <w:sz w:val="19"/>
        </w:rPr>
        <w:t>1. Aneka Sate Frozen Food Bakar Arang: Pilihan makanan utama difokuskan pada olahan beku bermutu (dumpling keju lumer, otak-otak ikan singapura, sate cumi flower, sosis bakar, bakso sapi bakar). Sangat praktis tanpa marinasi rumit, tahan lama disimpan beku di cooler box tanpa risiko basi (zero food waste), dan dibakar hangat dengan saus bakar gurih.</w:t>
      </w:r>
    </w:p>
    <w:p>
      <w:pPr>
        <w:spacing w:before="0" w:after="60" w:line="276" w:lineRule="auto"/>
        <w:jc w:val="both"/>
      </w:pPr>
      <w:r>
        <w:rPr>
          <w:rFonts w:ascii="Arial" w:hAnsi="Arial"/>
          <w:b w:val="0"/>
          <w:i w:val="0"/>
          <w:color w:val="243B53"/>
          <w:sz w:val="19"/>
        </w:rPr>
        <w:t>2. Kopi Tubruk Lokal &amp; Sachet Populer: Menggunakan bubuk sangrai Robusta lereng Gunung Karang siap seduh (Rp 4.000) serta varian sachet favorit masyarakat (Good Day, Kapal Api, Indocafe, Luwak White Koffie).</w:t>
      </w:r>
    </w:p>
    <w:p>
      <w:pPr>
        <w:spacing w:before="0" w:after="60" w:line="276" w:lineRule="auto"/>
        <w:jc w:val="both"/>
      </w:pPr>
      <w:r>
        <w:rPr>
          <w:rFonts w:ascii="Arial" w:hAnsi="Arial"/>
          <w:b w:val="0"/>
          <w:i w:val="0"/>
          <w:color w:val="243B53"/>
          <w:sz w:val="19"/>
        </w:rPr>
        <w:t>3. Wedangan Susu Murni &amp; Minuman Segar: Menyajikan susu sapi murni hangat/es dalam mug jadul, wedang jahe merah susu rempah, serta es sirup sachet segar (Rp 5.000 – Rp 9.000).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10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10.000.000 (Sepuluh Juta Rupiah). Anggaran ini mengalokasikan sewa lahan terbuka selama 1 tahun di muka sebesar Rp 6.000.000, serta memanfaatkan sisa dana Rp 4.000.000 secara cermat dan efisien untuk pengadaan gerobak fungsional, panggangan arang, peralatan dapur wedangan, paket lesehan, wadah saji, stok awal, dan cadangan kas darurat.</w:t>
      </w:r>
    </w:p>
    <w:p>
      <w:pPr>
        <w:keepNext/>
        <w:spacing w:before="160" w:after="60"/>
      </w:pPr>
      <w:r>
        <w:rPr>
          <w:rFonts w:ascii="Arial" w:hAnsi="Arial"/>
          <w:b/>
          <w:color w:val="B45309"/>
          <w:sz w:val="21"/>
        </w:rPr>
        <w:t>4.1 Tabel Rincian Belanja Modal Awal (Tepat Rp 10.000.000)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Fungsional</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custom 150x75 cm + etalase kaca display sate frozen food higienis</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1.500.000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Blower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sate arang batok panjang 65 cm, kisi stainless, blower DC mini, jepitan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set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350.000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Peralatan Masak Dapur &amp; Wedangan</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Kompor gas 1 tungku, wajan baja mendoan, ceret wedang stainless, tabung LPG 3kg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450.000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Alas Tebal Nyaman &amp; Meja Lipat</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2 Karpet busa/spons tebal empuk waterproof 2x2m, tikar rapi, 4-6 meja lipat portabel</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500.000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&amp; Wadah Saji Piring Seng</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Cooler box insulasi sate frozen food &amp; susu, piring seng blirik, wadah saji</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900VA &amp; Festoon</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cas hp, lampu gantung warm white</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Aneka frozen food (dumpling, otak-otak, cumi, sosis, bakso), mendoan, kopi, sachet, susu</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kas darurat kontinjensi operasional &amp; likuiditas awal</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10.000.000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Menu Jangkar Kopi memadukan aneka sate frozen food bakar arang dengan kudapan dan minuman rakyat, berharga murah dan ber-margin laba kotor sehat antara 46% hingga 65%:</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55" w:type="dxa"/>
              <w:bottom w:w="55" w:type="dxa"/>
              <w:left w:w="60" w:type="dxa"/>
              <w:right w:w="60" w:type="dxa"/>
            </w:tcMar>
          </w:tcPr>
          <w:p>
            <w:pPr>
              <w:jc w:val="left"/>
            </w:pPr>
            <w:r>
              <w:rPr>
                <w:rFonts w:ascii="Arial" w:hAnsi="Arial"/>
                <w:b/>
                <w:color w:val="FFFFFF"/>
                <w:sz w:val="16"/>
              </w:rPr>
              <w:t>Nama Menu</w:t>
            </w:r>
          </w:p>
        </w:tc>
        <w:tc>
          <w:tcPr>
            <w:tcW w:type="dxa" w:w="3175"/>
            <w:shd w:val="clear" w:color="auto" w:fill="102A43"/>
            <w:tcMar>
              <w:top w:w="55" w:type="dxa"/>
              <w:bottom w:w="5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HPP Riil</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Harga Jual</w:t>
            </w:r>
          </w:p>
        </w:tc>
        <w:tc>
          <w:tcPr>
            <w:tcW w:type="dxa" w:w="1587"/>
            <w:shd w:val="clear" w:color="auto" w:fill="102A43"/>
            <w:tcMar>
              <w:top w:w="55" w:type="dxa"/>
              <w:bottom w:w="5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Sosis Bakar Sapi/Ayam (Saus BBQ &amp; Mayo)</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Sosis sapi/ayam olahan, oles mentega, saus BBQ bakar arang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Bakso Sapi Bakar Arang (4 Butir)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1.900 (54,2%)</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Dumpling Ayam / Keju Lumer (3 Pcs)</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Dumpling beku olahan isi ayam/keju lumer bakar arang batok</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Otak-Otak Ikan Bakar (Singapura)</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Otak-otak ikan olahan gurih kerat silang, bumbu oles pedas manis</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2.000 (57,1%)</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Cumi Olahan Bakar (Squid Flower)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daging cumi flower bakar arang saus kecap pedas gurih</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4.500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(55,5%)</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Fish Roll / Crab Stick Olahan Bakar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ikan kani stik bumbu rempah arang batok kelapa</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1.600 (53,3%)</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Nasi Kucing Teri / Orek Tempe</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Nasi pulen sambal teri balado / orek tempe bungkus daun pisang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(50,0%)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Tubruk Robusta Khas Banten</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Bubuk kopi Robusta lokal sangrai siap seduh, gula pasir/aren</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2.600 (65,0%)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Sachet Populer Siap Seduh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Susu Murni Segar / Wedang Jahe Rempah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Susu sapi murni pasteurisasi / jahe merah rempah (Mug jadul)</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8.500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4.700 (55,3%)</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50" w:type="dxa"/>
              <w:bottom w:w="50" w:type="dxa"/>
              <w:left w:w="50" w:type="dxa"/>
              <w:right w:w="50" w:type="dxa"/>
            </w:tcMar>
          </w:tcPr>
          <w:p>
            <w:pPr>
              <w:jc w:val="left"/>
            </w:pPr>
            <w:r>
              <w:rPr>
                <w:rFonts w:ascii="Arial" w:hAnsi="Arial"/>
                <w:b/>
                <w:color w:val="FFFFFF"/>
                <w:sz w:val="16"/>
              </w:rPr>
              <w:t>Kinerja Harian</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30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45 orang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16.700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18.000 / orang</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810.000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9.000.000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24.300.000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(~44%)</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3.960.000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6.600.000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10.700.000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5.040.000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8.400.000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13.600.000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1.840.000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3.200.000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10.000.000</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1.280.000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2.400.000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4.000.000 / bulan</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1.920.000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 / bulan</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7,8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4,1 Bulan (~4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2,5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10.000.000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10.000.000), 2 Slot Kemitraan (@ Rp 5.000.000), atau Sindikasi 4 Slot Ringan (@ Rp 2.500.000/slot).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10.000.000, beban sewa lahan terkunci aman 1 tahun (Rp 6 Jt), dan menu arang tradisional yang digemari masyarakat, usaha ini diproyeksikan mencapai titik impas dalam tempo sangat cepat yakni 4,1 bulan (~4 bulan)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spacing w:before="30" w:after="40" w:line="276" w:lineRule="auto"/>
              <w:jc w:val="left"/>
            </w:pPr>
            <w:r>
              <w:rPr>
                <w:rFonts w:ascii="Arial" w:hAnsi="Arial"/>
                <w:b/>
                <w:color w:val="B45309"/>
                <w:sz w:val="18"/>
              </w:rPr>
              <w:t xml:space="preserve">Nama Lengkap Calon Mitra : </w:t>
            </w:r>
            <w:r>
              <w:rPr>
                <w:rFonts w:ascii="Arial" w:hAnsi="Arial"/>
                <w:color w:val="243B53"/>
                <w:sz w:val="18"/>
              </w:rPr>
              <w:t>...........................................................................................................</w:t>
            </w:r>
          </w:p>
          <w:p>
            <w:pPr>
              <w:spacing w:before="30" w:after="40" w:line="276" w:lineRule="auto"/>
              <w:jc w:val="left"/>
            </w:pPr>
            <w:r>
              <w:rPr>
                <w:rFonts w:ascii="Arial" w:hAnsi="Arial"/>
                <w:b/>
                <w:color w:val="B45309"/>
                <w:sz w:val="18"/>
              </w:rPr>
              <w:t xml:space="preserve">Nomor WhatsApp / Kontak   : </w:t>
            </w:r>
            <w:r>
              <w:rPr>
                <w:rFonts w:ascii="Arial" w:hAnsi="Arial"/>
                <w:color w:val="243B53"/>
                <w:sz w:val="18"/>
              </w:rPr>
              <w:t>...........................................................................................................</w:t>
            </w:r>
          </w:p>
          <w:p>
            <w:pPr>
              <w:spacing w:before="30" w:after="40" w:line="276" w:lineRule="auto"/>
              <w:jc w:val="left"/>
            </w:pPr>
            <w:r>
              <w:rPr>
                <w:rFonts w:ascii="Arial" w:hAnsi="Arial"/>
                <w:b/>
                <w:color w:val="B45309"/>
                <w:sz w:val="18"/>
              </w:rPr>
              <w:t xml:space="preserve">Alamat / Domisili          : </w:t>
            </w:r>
            <w:r>
              <w:rPr>
                <w:rFonts w:ascii="Arial" w:hAnsi="Arial"/>
                <w:color w:val="243B53"/>
                <w:sz w:val="18"/>
              </w:rPr>
              <w:t>...........................................................................................................</w:t>
            </w:r>
          </w:p>
          <w:p>
            <w:pPr>
              <w:spacing w:before="30" w:after="40" w:line="276" w:lineRule="auto"/>
              <w:jc w:val="left"/>
            </w:pPr>
            <w:r>
              <w:rPr>
                <w:rFonts w:ascii="Arial" w:hAnsi="Arial"/>
                <w:b/>
                <w:color w:val="B45309"/>
                <w:sz w:val="18"/>
              </w:rPr>
              <w:t xml:space="preserve">Pilihan Partisipasi Modal : </w:t>
            </w:r>
            <w:r>
              <w:rPr>
                <w:rFonts w:ascii="Arial" w:hAnsi="Arial"/>
                <w:color w:val="243B53"/>
                <w:sz w:val="18"/>
              </w:rPr>
              <w:t>[   ] 1 Slot Sindikasi (Rp 2.500.000)      [   ] 1 Slot Kemitraan (Rp 5.000.000)</w:t>
              <w:br/>
              <w:t xml:space="preserve">                              [   ] Mitra Tunggal Penuh (Rp 10.000.000)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