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FC" w:rsidRDefault="00AE74FC" w:rsidP="00AE74FC">
      <w:pPr>
        <w:jc w:val="center"/>
        <w:rPr>
          <w:b/>
          <w:bCs/>
          <w:color w:val="1F4E79" w:themeColor="accent1" w:themeShade="80"/>
          <w:sz w:val="24"/>
          <w:szCs w:val="24"/>
          <w:u w:val="single"/>
        </w:rPr>
      </w:pPr>
      <w:r w:rsidRPr="00AE74FC">
        <w:rPr>
          <w:b/>
          <w:bCs/>
          <w:color w:val="1F4E79" w:themeColor="accent1" w:themeShade="80"/>
          <w:sz w:val="24"/>
          <w:szCs w:val="24"/>
          <w:u w:val="single"/>
        </w:rPr>
        <w:t>Vous cherchez à recruter ?</w:t>
      </w:r>
    </w:p>
    <w:p w:rsidR="002537D3" w:rsidRDefault="00AE74FC" w:rsidP="00AE74FC">
      <w:pPr>
        <w:jc w:val="center"/>
        <w:rPr>
          <w:b/>
          <w:bCs/>
          <w:color w:val="1F4E79" w:themeColor="accent1" w:themeShade="80"/>
          <w:sz w:val="24"/>
          <w:szCs w:val="24"/>
          <w:u w:val="single"/>
        </w:rPr>
      </w:pPr>
      <w:r w:rsidRPr="00AE74FC">
        <w:rPr>
          <w:b/>
          <w:bCs/>
          <w:color w:val="1F4E79" w:themeColor="accent1" w:themeShade="80"/>
          <w:sz w:val="24"/>
          <w:szCs w:val="24"/>
          <w:u w:val="single"/>
        </w:rPr>
        <w:t>Confiez-nous votre mission &amp; Minimisez vos CHARGES</w:t>
      </w:r>
    </w:p>
    <w:p w:rsidR="00AE74FC" w:rsidRDefault="00AE74FC" w:rsidP="00AE74FC">
      <w:pPr>
        <w:rPr>
          <w:b/>
          <w:bCs/>
          <w:color w:val="1F4E79" w:themeColor="accent1" w:themeShade="80"/>
          <w:sz w:val="24"/>
          <w:szCs w:val="24"/>
          <w:u w:val="single"/>
        </w:rPr>
      </w:pPr>
    </w:p>
    <w:p w:rsidR="00AE74FC" w:rsidRDefault="00AE74FC" w:rsidP="00AE74FC">
      <w:r>
        <w:t>Nous sommes un prestataire de service, spécialisé dans la gestion des demandes du secteur privé à l'échelle internationale adoptant une stratégie innovante pour toute démarche de recrutement et de formation professionnelle.</w:t>
      </w:r>
    </w:p>
    <w:p w:rsidR="00AE74FC" w:rsidRDefault="00AE74FC" w:rsidP="00AE74FC">
      <w:r>
        <w:t>Notre mission principale est de cibler les meilleurs profils répondant aux besoins et critères des sociétés partenaires, faciliter leurs intégrations tout en garantissant la satisfaction de nos partenaires et participer à la diminution du taux national de chômage marocain.</w:t>
      </w:r>
    </w:p>
    <w:p w:rsidR="00AE74FC" w:rsidRDefault="00AE74FC" w:rsidP="00AE74FC">
      <w:r>
        <w:t>Nous nous démarquons par l’exclusivité de nos divers services, et notre objectif principal est de fournir à nos partenaires des candidatures adaptées aux critères demandés dans les meilleurs délais en utilisant un seul canal leurs permettant d'éviter les recherches via internet / Avoir des faux charges Etc…</w:t>
      </w:r>
    </w:p>
    <w:p w:rsidR="00AE74FC" w:rsidRDefault="00AE74FC" w:rsidP="00AE74FC">
      <w:r>
        <w:t>Notre maîtrise des méthodologies de recrutement par approche directe ou "headhunting" et notre savoir-faire en tant que cabinet de conseil et de recrutement nous permettent de mettre en œuvre une stratégie de recherche parfaitement ciblée.</w:t>
      </w:r>
    </w:p>
    <w:p w:rsidR="00AE74FC" w:rsidRDefault="00AE74FC" w:rsidP="00AE74FC">
      <w:r>
        <w:t>Notre premier objectif est de Créer un partenariat durable avec nos partenaires, Garantir un retour sur investissement par campagne, Comprendre les problèmes de nos clients afin d’apporter des réponses concrètes. Offrir un conseil personnalisé et un accompagnement sur le long terme.</w:t>
      </w:r>
    </w:p>
    <w:p w:rsidR="00AE74FC" w:rsidRDefault="00AE74FC" w:rsidP="00AE74FC">
      <w:r>
        <w:t>Nous avons des relations privilégiées avec les dirigeants des entreprises au Maroc et à L'étranger dans plusieurs secteurs d'activité :</w:t>
      </w:r>
    </w:p>
    <w:p w:rsidR="00AE74FC" w:rsidRDefault="00AE74FC" w:rsidP="00AE74FC">
      <w:r>
        <w:rPr>
          <w:rFonts w:ascii="Cambria Math" w:hAnsi="Cambria Math" w:cs="Cambria Math"/>
        </w:rPr>
        <w:t>▶</w:t>
      </w:r>
      <w:r>
        <w:t xml:space="preserve"> Centre de relation client</w:t>
      </w:r>
      <w:r>
        <w:rPr>
          <w:rFonts w:ascii="Calibri" w:hAnsi="Calibri" w:cs="Calibri"/>
        </w:rPr>
        <w:t>è</w:t>
      </w:r>
      <w:r>
        <w:t xml:space="preserve">le </w:t>
      </w:r>
    </w:p>
    <w:p w:rsidR="00AE74FC" w:rsidRDefault="00AE74FC" w:rsidP="00AE74FC">
      <w:r>
        <w:rPr>
          <w:rFonts w:ascii="Cambria Math" w:hAnsi="Cambria Math" w:cs="Cambria Math"/>
        </w:rPr>
        <w:t>▶</w:t>
      </w:r>
      <w:r>
        <w:t xml:space="preserve"> Banque &amp; Assurance </w:t>
      </w:r>
    </w:p>
    <w:p w:rsidR="00AE74FC" w:rsidRDefault="00AE74FC" w:rsidP="00AE74FC">
      <w:r>
        <w:rPr>
          <w:rFonts w:ascii="Cambria Math" w:hAnsi="Cambria Math" w:cs="Cambria Math"/>
        </w:rPr>
        <w:t>▶</w:t>
      </w:r>
      <w:r>
        <w:t xml:space="preserve"> H</w:t>
      </w:r>
      <w:r>
        <w:rPr>
          <w:rFonts w:ascii="Calibri" w:hAnsi="Calibri" w:cs="Calibri"/>
        </w:rPr>
        <w:t>ô</w:t>
      </w:r>
      <w:r>
        <w:t xml:space="preserve">tellerie </w:t>
      </w:r>
    </w:p>
    <w:p w:rsidR="00AE74FC" w:rsidRDefault="00AE74FC" w:rsidP="00AE74FC">
      <w:r>
        <w:rPr>
          <w:rFonts w:ascii="Cambria Math" w:hAnsi="Cambria Math" w:cs="Cambria Math"/>
        </w:rPr>
        <w:t>▶</w:t>
      </w:r>
      <w:r>
        <w:t xml:space="preserve"> Distribution de Biens d</w:t>
      </w:r>
      <w:r>
        <w:rPr>
          <w:rFonts w:ascii="Calibri" w:hAnsi="Calibri" w:cs="Calibri"/>
        </w:rPr>
        <w:t>’é</w:t>
      </w:r>
      <w:r>
        <w:t>quipement &amp; produits de grande consommation</w:t>
      </w:r>
    </w:p>
    <w:p w:rsidR="00AE74FC" w:rsidRDefault="00AE74FC" w:rsidP="00AE74FC">
      <w:r>
        <w:rPr>
          <w:rFonts w:ascii="Cambria Math" w:hAnsi="Cambria Math" w:cs="Cambria Math"/>
        </w:rPr>
        <w:t>▶</w:t>
      </w:r>
      <w:r>
        <w:t xml:space="preserve"> Conseil &amp; Services </w:t>
      </w:r>
    </w:p>
    <w:p w:rsidR="00AE74FC" w:rsidRDefault="00AE74FC" w:rsidP="00AE74FC">
      <w:r>
        <w:rPr>
          <w:rFonts w:ascii="Cambria Math" w:hAnsi="Cambria Math" w:cs="Cambria Math"/>
        </w:rPr>
        <w:t>▶</w:t>
      </w:r>
      <w:r>
        <w:t xml:space="preserve"> Industrie Agroalimentaire, Automobile, Chimique, Ferroviaire, Pharmaceutique </w:t>
      </w:r>
    </w:p>
    <w:p w:rsidR="00AE74FC" w:rsidRDefault="00AE74FC" w:rsidP="00AE74FC">
      <w:r>
        <w:rPr>
          <w:rFonts w:ascii="Cambria Math" w:hAnsi="Cambria Math" w:cs="Cambria Math"/>
        </w:rPr>
        <w:t>▶</w:t>
      </w:r>
      <w:r>
        <w:t xml:space="preserve"> Energie </w:t>
      </w:r>
    </w:p>
    <w:p w:rsidR="00AE74FC" w:rsidRDefault="00AE74FC" w:rsidP="00AE74FC">
      <w:r>
        <w:rPr>
          <w:rFonts w:ascii="Cambria Math" w:hAnsi="Cambria Math" w:cs="Cambria Math"/>
        </w:rPr>
        <w:t>▶</w:t>
      </w:r>
      <w:r>
        <w:t xml:space="preserve"> T</w:t>
      </w:r>
      <w:r>
        <w:rPr>
          <w:rFonts w:ascii="Calibri" w:hAnsi="Calibri" w:cs="Calibri"/>
        </w:rPr>
        <w:t>é</w:t>
      </w:r>
      <w:r>
        <w:t>l</w:t>
      </w:r>
      <w:r>
        <w:rPr>
          <w:rFonts w:ascii="Calibri" w:hAnsi="Calibri" w:cs="Calibri"/>
        </w:rPr>
        <w:t>é</w:t>
      </w:r>
      <w:r>
        <w:t xml:space="preserve">com </w:t>
      </w:r>
    </w:p>
    <w:p w:rsidR="00AE74FC" w:rsidRDefault="00AE74FC" w:rsidP="00AE74FC">
      <w:r>
        <w:rPr>
          <w:rFonts w:ascii="Cambria Math" w:hAnsi="Cambria Math" w:cs="Cambria Math"/>
        </w:rPr>
        <w:t>▶</w:t>
      </w:r>
      <w:r>
        <w:t xml:space="preserve"> IT </w:t>
      </w:r>
    </w:p>
    <w:p w:rsidR="00AE74FC" w:rsidRDefault="00AE74FC" w:rsidP="00AE74FC">
      <w:r>
        <w:rPr>
          <w:rFonts w:ascii="Cambria Math" w:hAnsi="Cambria Math" w:cs="Cambria Math"/>
        </w:rPr>
        <w:t>▶</w:t>
      </w:r>
      <w:r>
        <w:t xml:space="preserve"> Transport &amp; Logistique </w:t>
      </w:r>
    </w:p>
    <w:p w:rsidR="00AE74FC" w:rsidRDefault="00AE74FC" w:rsidP="00AE74FC">
      <w:r>
        <w:rPr>
          <w:rFonts w:ascii="Cambria Math" w:hAnsi="Cambria Math" w:cs="Cambria Math"/>
        </w:rPr>
        <w:t>▶</w:t>
      </w:r>
      <w:r>
        <w:t xml:space="preserve"> Secteur Public </w:t>
      </w:r>
    </w:p>
    <w:p w:rsidR="00AE74FC" w:rsidRDefault="00AE74FC" w:rsidP="00AE74FC">
      <w:r>
        <w:rPr>
          <w:rFonts w:ascii="Cambria Math" w:hAnsi="Cambria Math" w:cs="Cambria Math"/>
        </w:rPr>
        <w:t>▶</w:t>
      </w:r>
      <w:r>
        <w:t xml:space="preserve"> Etc…</w:t>
      </w:r>
    </w:p>
    <w:p w:rsidR="00AE74FC" w:rsidRDefault="00AE74FC" w:rsidP="00AE74FC">
      <w:r>
        <w:t>Une variété des secteurs d'activité, la diversité des métiers proposés, et une présence internationale au service des entreprises qui recherchent de nouveaux talents</w:t>
      </w:r>
    </w:p>
    <w:p w:rsidR="00AE74FC" w:rsidRDefault="00AE74FC" w:rsidP="00AE74FC">
      <w:r w:rsidRPr="00AE74FC">
        <w:rPr>
          <w:b/>
          <w:bCs/>
          <w:color w:val="1F4E79" w:themeColor="accent1" w:themeShade="80"/>
          <w:sz w:val="24"/>
          <w:szCs w:val="24"/>
          <w:u w:val="single"/>
        </w:rPr>
        <w:lastRenderedPageBreak/>
        <w:t>Ci-dessous les services qu’on propose</w:t>
      </w:r>
      <w:r w:rsidRPr="00AE74FC">
        <w:rPr>
          <w:color w:val="1F4E79" w:themeColor="accent1" w:themeShade="80"/>
        </w:rPr>
        <w:t xml:space="preserve"> </w:t>
      </w:r>
      <w:r>
        <w:t>:</w:t>
      </w:r>
    </w:p>
    <w:p w:rsidR="00AE74FC" w:rsidRDefault="00AE74FC" w:rsidP="00AE74FC"/>
    <w:p w:rsidR="00AE74FC" w:rsidRDefault="00AE74FC" w:rsidP="00AE74FC">
      <w:r w:rsidRPr="00AE74FC">
        <w:rPr>
          <w:b/>
          <w:bCs/>
        </w:rPr>
        <w:t>Recrutement :</w:t>
      </w:r>
      <w:r>
        <w:t xml:space="preserve"> Garantir un recrutement rapide et efficace. </w:t>
      </w:r>
    </w:p>
    <w:p w:rsidR="00AE74FC" w:rsidRDefault="00AE74FC" w:rsidP="00AE74FC">
      <w:r w:rsidRPr="00AE74FC">
        <w:rPr>
          <w:b/>
          <w:bCs/>
        </w:rPr>
        <w:t>Management :</w:t>
      </w:r>
      <w:r>
        <w:t xml:space="preserve"> Former vos équipes et garantir un suivi et une monter en compétence. </w:t>
      </w:r>
    </w:p>
    <w:p w:rsidR="00AE74FC" w:rsidRDefault="00AE74FC" w:rsidP="00AE74FC">
      <w:r w:rsidRPr="00AE74FC">
        <w:rPr>
          <w:b/>
          <w:bCs/>
        </w:rPr>
        <w:t>Suivi de la Production :</w:t>
      </w:r>
      <w:r>
        <w:t xml:space="preserve"> Mettre en place les processus nécessaires pour le suivi de la production. </w:t>
      </w:r>
    </w:p>
    <w:p w:rsidR="00AE74FC" w:rsidRDefault="00AE74FC" w:rsidP="00AE74FC">
      <w:r w:rsidRPr="00AE74FC">
        <w:rPr>
          <w:b/>
          <w:bCs/>
        </w:rPr>
        <w:t>Et aussi :</w:t>
      </w:r>
      <w:r>
        <w:t xml:space="preserve"> Un réseau de client donneur d’ordre qu’on peut vous proposer si vous n’en avez pas ou en cas de besoin.</w:t>
      </w:r>
    </w:p>
    <w:p w:rsidR="00AE74FC" w:rsidRDefault="00AE74FC" w:rsidP="00AE74FC"/>
    <w:p w:rsidR="00AE74FC" w:rsidRDefault="00AE74FC" w:rsidP="00AE74FC">
      <w:pPr>
        <w:rPr>
          <w:b/>
          <w:bCs/>
          <w:color w:val="1F4E79" w:themeColor="accent1" w:themeShade="80"/>
          <w:sz w:val="24"/>
          <w:szCs w:val="24"/>
          <w:u w:val="single"/>
        </w:rPr>
      </w:pPr>
      <w:r w:rsidRPr="00AE74FC">
        <w:rPr>
          <w:b/>
          <w:bCs/>
          <w:color w:val="1F4E79" w:themeColor="accent1" w:themeShade="80"/>
          <w:sz w:val="24"/>
          <w:szCs w:val="24"/>
          <w:u w:val="single"/>
        </w:rPr>
        <w:t xml:space="preserve">Dois-je externaliser mon recrutement et le confier à FENIXIA HOLDING ? </w:t>
      </w:r>
    </w:p>
    <w:p w:rsidR="00AE74FC" w:rsidRDefault="00AE74FC" w:rsidP="00AE74FC">
      <w:pPr>
        <w:rPr>
          <w:b/>
          <w:bCs/>
          <w:color w:val="1F4E79" w:themeColor="accent1" w:themeShade="80"/>
          <w:sz w:val="24"/>
          <w:szCs w:val="24"/>
          <w:u w:val="single"/>
        </w:rPr>
      </w:pPr>
      <w:r w:rsidRPr="00AE74FC">
        <w:rPr>
          <w:b/>
          <w:bCs/>
          <w:color w:val="1F4E79" w:themeColor="accent1" w:themeShade="80"/>
          <w:sz w:val="24"/>
          <w:szCs w:val="24"/>
          <w:u w:val="single"/>
        </w:rPr>
        <w:t>L’avantage à passer par FENIXIA HOLDING :</w:t>
      </w:r>
    </w:p>
    <w:p w:rsidR="00AE74FC" w:rsidRDefault="00AE74FC" w:rsidP="00AE74FC">
      <w:pPr>
        <w:rPr>
          <w:b/>
          <w:bCs/>
          <w:color w:val="1F4E79" w:themeColor="accent1" w:themeShade="80"/>
          <w:sz w:val="24"/>
          <w:szCs w:val="24"/>
          <w:u w:val="single"/>
        </w:rPr>
      </w:pPr>
    </w:p>
    <w:p w:rsidR="00AE74FC" w:rsidRDefault="00AE74FC" w:rsidP="00AE74FC">
      <w:pPr>
        <w:rPr>
          <w:b/>
          <w:bCs/>
        </w:rPr>
      </w:pPr>
      <w:r w:rsidRPr="00AE74FC">
        <w:rPr>
          <w:b/>
          <w:bCs/>
        </w:rPr>
        <w:t>Gain du temps et le temps, c’est de l’argent :</w:t>
      </w:r>
    </w:p>
    <w:p w:rsidR="00AE74FC" w:rsidRDefault="00AE74FC" w:rsidP="00AE74FC">
      <w:r>
        <w:t>Le premier avantage mentionné lorsque l’on parle de FENIXIA HOLDING est évidemment le gain de temps, C’est d’autant plus vrai lorsqu’il est question de recruter des experts sur des compétences rares et très spécifiques.</w:t>
      </w:r>
    </w:p>
    <w:p w:rsidR="00AE74FC" w:rsidRDefault="00AE74FC" w:rsidP="00AE74FC">
      <w:r>
        <w:t>Le temps passé à sourcer (identifier) des talents est très importants. Il faut écumer de nombreuses plateformes, réaliser des premiers entretiens de qualifications. Ensuite, il va falloir vérifier la véracité des diplômes des candidats ou bien réaliser des prises recommandation. Toutes ces étapes consomment un temps précieux à vos ressources en charge du recrutement…</w:t>
      </w:r>
    </w:p>
    <w:p w:rsidR="00AE74FC" w:rsidRDefault="00AE74FC" w:rsidP="00AE74FC">
      <w:r>
        <w:t>Lorsque vous externalisez votre besoin et le confiez à FENIXIA HOLDING, nous reviendrons vers vous en 48h à 72h avec une short List de candidats qualifiés et correspondant parfaitement à vos attentes. Vous n’aurez plus qu’à faire votre choix parmi cette sélection réduite…</w:t>
      </w:r>
    </w:p>
    <w:p w:rsidR="00AE74FC" w:rsidRPr="00AE74FC" w:rsidRDefault="00AE74FC" w:rsidP="00AE74FC">
      <w:pPr>
        <w:jc w:val="center"/>
        <w:rPr>
          <w:b/>
          <w:bCs/>
          <w:color w:val="1F4E79" w:themeColor="accent1" w:themeShade="80"/>
          <w:sz w:val="24"/>
          <w:szCs w:val="24"/>
        </w:rPr>
      </w:pPr>
      <w:r w:rsidRPr="00AE74FC">
        <w:rPr>
          <w:b/>
          <w:bCs/>
          <w:color w:val="1F4E79" w:themeColor="accent1" w:themeShade="80"/>
          <w:sz w:val="24"/>
          <w:szCs w:val="24"/>
        </w:rPr>
        <w:t>Avec FENIXIA HOLDING, votre recrutement sera donc plus rapide, plus pertinent et générera donc un meilleur retour sur investissement !</w:t>
      </w:r>
    </w:p>
    <w:p w:rsidR="00AE74FC" w:rsidRDefault="00AE74FC" w:rsidP="00AE74FC">
      <w:pPr>
        <w:jc w:val="center"/>
        <w:rPr>
          <w:b/>
          <w:bCs/>
          <w:color w:val="1F4E79" w:themeColor="accent1" w:themeShade="80"/>
        </w:rPr>
      </w:pPr>
    </w:p>
    <w:p w:rsidR="00AE74FC" w:rsidRDefault="00AE74FC" w:rsidP="00AE74FC">
      <w:r>
        <w:t xml:space="preserve">L’équipe FENIXIA HOLDING se mobilise depuis toujours pour la croissance des entreprises, elle apporte son aide aux entreprises ambitieuses qui exigent le meilleur de leurs (Nouveaux) </w:t>
      </w:r>
      <w:r>
        <w:t>collaborateurs, Toutes</w:t>
      </w:r>
      <w:r>
        <w:t xml:space="preserve"> nos méthodes ont été testés et génèrent de vrais résultats ! Notre Mission donc est de vous garantir un retour sur investissement rapide, vous aider à pallier au TURN-OVER, et vous assurer un accompagnement personnalisé.</w:t>
      </w:r>
      <w:bookmarkStart w:id="0" w:name="_GoBack"/>
      <w:bookmarkEnd w:id="0"/>
    </w:p>
    <w:p w:rsidR="00AE74FC" w:rsidRPr="00AE74FC" w:rsidRDefault="00AE74FC" w:rsidP="00AE74FC">
      <w:pPr>
        <w:rPr>
          <w:b/>
          <w:bCs/>
          <w:color w:val="FF0000"/>
          <w:sz w:val="24"/>
          <w:szCs w:val="24"/>
        </w:rPr>
      </w:pPr>
      <w:r w:rsidRPr="00AE74FC">
        <w:rPr>
          <w:b/>
          <w:bCs/>
          <w:color w:val="FF0000"/>
          <w:sz w:val="24"/>
          <w:szCs w:val="24"/>
        </w:rPr>
        <w:t>Alors, qu’attendez-vous pour passer aux choses sérieuses ?</w:t>
      </w:r>
    </w:p>
    <w:p w:rsidR="00AE74FC" w:rsidRDefault="00AE74FC" w:rsidP="00AE74FC">
      <w:r>
        <w:t>Nous restons à votre entière disposition pour toutes demandes d'informations complémentaires</w:t>
      </w:r>
    </w:p>
    <w:p w:rsidR="00AE74FC" w:rsidRDefault="00AE74FC" w:rsidP="00AE74FC">
      <w:r>
        <w:t xml:space="preserve">06 79 00 00 01 / 05 30 02 50 00 </w:t>
      </w:r>
    </w:p>
    <w:p w:rsidR="00AE74FC" w:rsidRDefault="00AE74FC" w:rsidP="00AE74FC">
      <w:hyperlink r:id="rId4" w:history="1">
        <w:r w:rsidRPr="00D01F6B">
          <w:rPr>
            <w:rStyle w:val="Lienhypertexte"/>
          </w:rPr>
          <w:t>direction.foenix.line@gmail.com</w:t>
        </w:r>
      </w:hyperlink>
      <w:r>
        <w:t xml:space="preserve"> </w:t>
      </w:r>
    </w:p>
    <w:p w:rsidR="00AE74FC" w:rsidRPr="00AE74FC" w:rsidRDefault="00AE74FC" w:rsidP="00AE74FC">
      <w:pPr>
        <w:rPr>
          <w:color w:val="1F4E79" w:themeColor="accent1" w:themeShade="80"/>
        </w:rPr>
      </w:pPr>
      <w:r>
        <w:t>Adresse : Immeuble 489, 4ème étage, Appartement 20, Avenue Mohammed 5, Hassan, Raba</w:t>
      </w:r>
    </w:p>
    <w:sectPr w:rsidR="00AE74FC" w:rsidRPr="00AE7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03"/>
    <w:rsid w:val="00600C23"/>
    <w:rsid w:val="00AE74FC"/>
    <w:rsid w:val="00BD1F03"/>
    <w:rsid w:val="00F75E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9781"/>
  <w15:chartTrackingRefBased/>
  <w15:docId w15:val="{038EFA5C-63A5-4D12-BB7E-C07E669F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E7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rection.foenix.line@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673</Words>
  <Characters>3703</Characters>
  <Application>Microsoft Office Word</Application>
  <DocSecurity>0</DocSecurity>
  <Lines>30</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serab</dc:creator>
  <cp:keywords/>
  <dc:description/>
  <cp:lastModifiedBy>serab</cp:lastModifiedBy>
  <cp:revision>2</cp:revision>
  <dcterms:created xsi:type="dcterms:W3CDTF">2023-05-05T11:18:00Z</dcterms:created>
  <dcterms:modified xsi:type="dcterms:W3CDTF">2023-05-05T11:27:00Z</dcterms:modified>
</cp:coreProperties>
</file>