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penbwak40ctf" w:id="0"/>
      <w:bookmarkEnd w:id="0"/>
      <w:r w:rsidDel="00000000" w:rsidR="00000000" w:rsidRPr="00000000">
        <w:rPr>
          <w:rFonts w:ascii="Times New Roman" w:cs="Times New Roman" w:eastAsia="Times New Roman" w:hAnsi="Times New Roman"/>
          <w:b w:val="1"/>
          <w:bCs w:val="1"/>
          <w:sz w:val="46"/>
          <w:szCs w:val="46"/>
          <w:rtl w:val="0"/>
        </w:rPr>
        <w:t xml:space="preserve">MINI PROJECT: MECHATRONICS SYSTEM INTEGRATION</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WASHING MACHINE</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Syazani Akmal Bin Mohd Nasarudin, Muhammad Iman Farihin bin Mohd Imran, Ainin Sofiya binti kamaruzaman,</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Mechatronics Engineering, International Islamic University Malaysia</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details the development of a Smart Washing Machine prototype that integrates manual and IoT-based control systems to enhance user convenience and operational safety. The system employs a Master-Slave architecture: an </w:t>
      </w:r>
      <w:r w:rsidDel="00000000" w:rsidR="00000000" w:rsidRPr="00000000">
        <w:rPr>
          <w:rFonts w:ascii="Times New Roman" w:cs="Times New Roman" w:eastAsia="Times New Roman" w:hAnsi="Times New Roman"/>
          <w:b w:val="1"/>
          <w:bCs w:val="1"/>
          <w:sz w:val="24"/>
          <w:szCs w:val="24"/>
          <w:rtl w:val="0"/>
        </w:rPr>
        <w:t xml:space="preserve">Arduino Mega 2560</w:t>
      </w:r>
      <w:r w:rsidDel="00000000" w:rsidR="00000000" w:rsidRPr="00000000">
        <w:rPr>
          <w:rFonts w:ascii="Times New Roman" w:cs="Times New Roman" w:eastAsia="Times New Roman" w:hAnsi="Times New Roman"/>
          <w:sz w:val="24"/>
          <w:szCs w:val="24"/>
          <w:rtl w:val="0"/>
        </w:rPr>
        <w:t xml:space="preserve"> functions as the Master controller, managing the Human-Machine Interface (HMI) via an LCD, buttons, and potentiometer, while an </w:t>
      </w:r>
      <w:r w:rsidDel="00000000" w:rsidR="00000000" w:rsidRPr="00000000">
        <w:rPr>
          <w:rFonts w:ascii="Times New Roman" w:cs="Times New Roman" w:eastAsia="Times New Roman" w:hAnsi="Times New Roman"/>
          <w:b w:val="1"/>
          <w:bCs w:val="1"/>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serves as the Slave controller, handling high-power actuation (DC Motor, Servo Lock), sensor data acquisition (Ultrasonic, Accelerometer), and cloud connectivity via the Blynk IoT platform. Experimental results validate the system's "fail-safe" logic, where motor operation is strictly conditional on door closure (measured by ultrasonic distance &lt; 15cm) and vibration stability (acceleration &lt; 15.0 G). The prototype successfully demonstrates real-time synchronization between physical inputs and the mobile app.</w:t>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 washing machines commonly encounter challenges related to mechanical stability, operational safety, and limited user feedback. Conventional systems typically lack advanced diagnostic capabilities for detecting unbalanced loads during operation, which can result in excessive vibration, noise, and long-term mechanical damage. User interaction is often restricted to predefined presets with minimal real-time status information, reducing user awareness and control. As domestic appliances continue to evolve toward smarter and more connected systems, there is an increasing demand for washing machines that integrate safety monitoring, intuitive user interfaces, and remote accessibility (Al-Fuqaha et al., 2015; Gubbi et al., 2013).</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studies have demonstrated that inertial measurement units (IMUs), such as the MPU6050, are effective in identifying abnormal motion and vibration patterns in rotating machinery, thereby improving operational safety (Lee, 2015). Improvements in appliance usability and ergonomics have also been observed when visual interfaces, such as liquid crystal displays (LCDs), are combined with tactile input devices including potentiometers and push buttons (Bolton, 2021). Real-world incidents, such as washing machines shifting position due to load imbalance or water overflow caused by sensor malfunction, further highlight the necessity for an integrated sensing and feedback approach that extends beyond basic electromechanical control.</w:t>
      </w:r>
    </w:p>
    <w:p w:rsidR="00000000" w:rsidDel="00000000" w:rsidP="00000000" w:rsidRDefault="00000000" w:rsidRPr="00000000" w14:paraId="0000000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these limitations, this project aims to design and implement a smart washing machine control system that enhances safety, usability, and system awareness. The proposed system focuses on monitoring mechanical stability using an IMU, regulating water levels through sensor-based feedback, and enabling flexible wash mode selection via intuitive user inputs. An ESP32 microcontroller serves as the central processing unit, handling real-time sensor data acquisition and system control while supporting wireless communication for remote monitoring and control through a smartphone application (Rajput &amp; Pandey, 2019).</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contributes a modular smart washing machine control architecture that integrates real-time mechanical stability assessment, and adaptive user interaction within a unified embedded framework. Unlike conventional washing machine controllers that rely on isolated sensing mechanisms and static control logic, the proposed system employs coordinated multi-sensor data acquisition combined with both local and IoT-enabled feedback pathways. The implementation demonstrates how distributed embedded control, supported by wireless connectivity, can enhance operational safety, fault awareness, and system responsiveness while remaining suitable for low-cost domestic appliance applications.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 Table of comparison</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85"/>
        <w:gridCol w:w="1695"/>
        <w:gridCol w:w="1770"/>
        <w:gridCol w:w="2175"/>
        <w:tblGridChange w:id="0">
          <w:tblGrid>
            <w:gridCol w:w="1575"/>
            <w:gridCol w:w="1785"/>
            <w:gridCol w:w="1695"/>
            <w:gridCol w:w="1770"/>
            <w:gridCol w:w="2175"/>
          </w:tblGrid>
        </w:tblGridChange>
      </w:tblGrid>
      <w:tr>
        <w:trPr>
          <w:cantSplit w:val="0"/>
          <w:trHeight w:val="10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name</w:t>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 to my proposal</w:t>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[1]/2020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Washer Controller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motor control using PLC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remote monitoring or stability alerts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replaces PLC with a single ESP32 for wireless connectivity and stability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[2]/2021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Washing Monitor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Wi-Fi notifications for cycle end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Lacks physical UI for mode selection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includes a potentiometer and LCD for local mode selection alongside IoT features.</w:t>
            </w:r>
          </w:p>
        </w:tc>
      </w:tr>
      <w:tr>
        <w:trPr>
          <w:cantSplit w:val="0"/>
          <w:trHeight w:val="226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[3]/2022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Vibration Detection System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accuracy in detecting mechanical faults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water level management or user control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combines motion sensing with water level sensors and a full user control interface in one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[4]/2023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Water-Saving Smart Machine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water level control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Lacks local status indicators (LEDs/Buzzers)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project adds buzzers and LEDs to provide immediate audio-visual feedback to the user.</w:t>
            </w:r>
          </w:p>
        </w:tc>
      </w:tr>
    </w:tbl>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METHODOLOGY</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Project Development</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Washing Machine system is designed as a </w:t>
      </w:r>
      <w:r w:rsidDel="00000000" w:rsidR="00000000" w:rsidRPr="00000000">
        <w:rPr>
          <w:rFonts w:ascii="Times New Roman" w:cs="Times New Roman" w:eastAsia="Times New Roman" w:hAnsi="Times New Roman"/>
          <w:b w:val="1"/>
          <w:bCs w:val="1"/>
          <w:sz w:val="24"/>
          <w:szCs w:val="24"/>
          <w:rtl w:val="0"/>
        </w:rPr>
        <w:t xml:space="preserve">distributed mechatronic unit</w:t>
      </w:r>
      <w:r w:rsidDel="00000000" w:rsidR="00000000" w:rsidRPr="00000000">
        <w:rPr>
          <w:rFonts w:ascii="Times New Roman" w:cs="Times New Roman" w:eastAsia="Times New Roman" w:hAnsi="Times New Roman"/>
          <w:sz w:val="24"/>
          <w:szCs w:val="24"/>
          <w:rtl w:val="0"/>
        </w:rPr>
        <w:t xml:space="preserve">, utilizing a </w:t>
      </w:r>
      <w:r w:rsidDel="00000000" w:rsidR="00000000" w:rsidRPr="00000000">
        <w:rPr>
          <w:rFonts w:ascii="Times New Roman" w:cs="Times New Roman" w:eastAsia="Times New Roman" w:hAnsi="Times New Roman"/>
          <w:b w:val="1"/>
          <w:bCs w:val="1"/>
          <w:sz w:val="24"/>
          <w:szCs w:val="24"/>
          <w:rtl w:val="0"/>
        </w:rPr>
        <w:t xml:space="preserve">Master-Slave architecture</w:t>
      </w:r>
      <w:r w:rsidDel="00000000" w:rsidR="00000000" w:rsidRPr="00000000">
        <w:rPr>
          <w:rFonts w:ascii="Times New Roman" w:cs="Times New Roman" w:eastAsia="Times New Roman" w:hAnsi="Times New Roman"/>
          <w:sz w:val="24"/>
          <w:szCs w:val="24"/>
          <w:rtl w:val="0"/>
        </w:rPr>
        <w:t xml:space="preserve"> where an </w:t>
      </w:r>
      <w:r w:rsidDel="00000000" w:rsidR="00000000" w:rsidRPr="00000000">
        <w:rPr>
          <w:rFonts w:ascii="Times New Roman" w:cs="Times New Roman" w:eastAsia="Times New Roman" w:hAnsi="Times New Roman"/>
          <w:b w:val="1"/>
          <w:bCs w:val="1"/>
          <w:sz w:val="24"/>
          <w:szCs w:val="24"/>
          <w:rtl w:val="0"/>
        </w:rPr>
        <w:t xml:space="preserve">Arduino Mega 2560</w:t>
      </w:r>
      <w:r w:rsidDel="00000000" w:rsidR="00000000" w:rsidRPr="00000000">
        <w:rPr>
          <w:rFonts w:ascii="Times New Roman" w:cs="Times New Roman" w:eastAsia="Times New Roman" w:hAnsi="Times New Roman"/>
          <w:sz w:val="24"/>
          <w:szCs w:val="24"/>
          <w:rtl w:val="0"/>
        </w:rPr>
        <w:t xml:space="preserve"> manages the user interface and an </w:t>
      </w:r>
      <w:r w:rsidDel="00000000" w:rsidR="00000000" w:rsidRPr="00000000">
        <w:rPr>
          <w:rFonts w:ascii="Times New Roman" w:cs="Times New Roman" w:eastAsia="Times New Roman" w:hAnsi="Times New Roman"/>
          <w:b w:val="1"/>
          <w:bCs w:val="1"/>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handles hardware actuation and IoT connectivity. The project development focuses on the integration of three core functional areas: Safety Monitoring, User Interface, and Automated Actuation.</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ESP32 subsystem</w:t>
      </w:r>
      <w:r w:rsidDel="00000000" w:rsidR="00000000" w:rsidRPr="00000000">
        <w:rPr>
          <w:rFonts w:ascii="Times New Roman" w:cs="Times New Roman" w:eastAsia="Times New Roman" w:hAnsi="Times New Roman"/>
          <w:sz w:val="24"/>
          <w:szCs w:val="24"/>
          <w:rtl w:val="0"/>
        </w:rPr>
        <w:t xml:space="preserve"> integrates the MPU6050 motion sensor, which continuously tracks the machine's stability during the spin cycle. If the machine becomes unstable or tilted, the ESP32 is programmed to automatically cut power to the DC motor and trigger an alert.</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user interaction, the </w:t>
      </w:r>
      <w:r w:rsidDel="00000000" w:rsidR="00000000" w:rsidRPr="00000000">
        <w:rPr>
          <w:rFonts w:ascii="Times New Roman" w:cs="Times New Roman" w:eastAsia="Times New Roman" w:hAnsi="Times New Roman"/>
          <w:b w:val="1"/>
          <w:bCs w:val="1"/>
          <w:sz w:val="24"/>
          <w:szCs w:val="24"/>
          <w:rtl w:val="0"/>
        </w:rPr>
        <w:t xml:space="preserve">Arduino Mega</w:t>
      </w:r>
      <w:r w:rsidDel="00000000" w:rsidR="00000000" w:rsidRPr="00000000">
        <w:rPr>
          <w:rFonts w:ascii="Times New Roman" w:cs="Times New Roman" w:eastAsia="Times New Roman" w:hAnsi="Times New Roman"/>
          <w:sz w:val="24"/>
          <w:szCs w:val="24"/>
          <w:rtl w:val="0"/>
        </w:rPr>
        <w:t xml:space="preserve"> utilizes a potentiometer to allow the user to navigate through different wash modes, which are displayed in real-time on an LCD. Two push buttons connected to the Mega provide dedicated 'Start' and 'Stop' functions. Status indication is handled by three LEDs (Ready, Running, and Stopped), while a buzzer provides audible signals at the start and completion of the cycle. This </w:t>
      </w:r>
      <w:r w:rsidDel="00000000" w:rsidR="00000000" w:rsidRPr="00000000">
        <w:rPr>
          <w:rFonts w:ascii="Times New Roman" w:cs="Times New Roman" w:eastAsia="Times New Roman" w:hAnsi="Times New Roman"/>
          <w:b w:val="1"/>
          <w:bCs w:val="1"/>
          <w:sz w:val="24"/>
          <w:szCs w:val="24"/>
          <w:rtl w:val="0"/>
        </w:rPr>
        <w:t xml:space="preserve">dual-controller architecture</w:t>
      </w:r>
      <w:r w:rsidDel="00000000" w:rsidR="00000000" w:rsidRPr="00000000">
        <w:rPr>
          <w:rFonts w:ascii="Times New Roman" w:cs="Times New Roman" w:eastAsia="Times New Roman" w:hAnsi="Times New Roman"/>
          <w:sz w:val="24"/>
          <w:szCs w:val="24"/>
          <w:rtl w:val="0"/>
        </w:rPr>
        <w:t xml:space="preserve"> ensures efficient task distribution, allowing the Mega to handle responsive display updates while the ESP32 dedicates resources to high-speed motor control and sensor processing.</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41996" cy="726883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41996" cy="726883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Figure 1.</w:t>
      </w:r>
      <w:r w:rsidDel="00000000" w:rsidR="00000000" w:rsidRPr="00000000">
        <w:rPr>
          <w:rFonts w:ascii="Times New Roman" w:cs="Times New Roman" w:eastAsia="Times New Roman" w:hAnsi="Times New Roman"/>
          <w:sz w:val="24"/>
          <w:szCs w:val="24"/>
          <w:rtl w:val="0"/>
        </w:rPr>
        <w:t xml:space="preserve">  Flowchart</w:t>
      </w:r>
    </w:p>
    <w:p w:rsidR="00000000" w:rsidDel="00000000" w:rsidP="00000000" w:rsidRDefault="00000000" w:rsidRPr="00000000" w14:paraId="00000053">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Schematic Diagram and Prototype Setup</w:t>
      </w:r>
    </w:p>
    <w:p w:rsidR="00000000" w:rsidDel="00000000" w:rsidP="00000000" w:rsidRDefault="00000000" w:rsidRPr="00000000" w14:paraId="000000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electrical design utilizes a </w:t>
      </w:r>
      <w:r w:rsidDel="00000000" w:rsidR="00000000" w:rsidRPr="00000000">
        <w:rPr>
          <w:rFonts w:ascii="Times New Roman" w:cs="Times New Roman" w:eastAsia="Times New Roman" w:hAnsi="Times New Roman"/>
          <w:b w:val="1"/>
          <w:bCs w:val="1"/>
          <w:sz w:val="24"/>
          <w:szCs w:val="24"/>
          <w:rtl w:val="0"/>
        </w:rPr>
        <w:t xml:space="preserve">distributed Master-Slave architecture</w:t>
      </w:r>
      <w:r w:rsidDel="00000000" w:rsidR="00000000" w:rsidRPr="00000000">
        <w:rPr>
          <w:rFonts w:ascii="Times New Roman" w:cs="Times New Roman" w:eastAsia="Times New Roman" w:hAnsi="Times New Roman"/>
          <w:sz w:val="24"/>
          <w:szCs w:val="24"/>
          <w:rtl w:val="0"/>
        </w:rPr>
        <w:t xml:space="preserve"> to separate user interface tasks from high-power actuation. The </w:t>
      </w:r>
      <w:r w:rsidDel="00000000" w:rsidR="00000000" w:rsidRPr="00000000">
        <w:rPr>
          <w:rFonts w:ascii="Times New Roman" w:cs="Times New Roman" w:eastAsia="Times New Roman" w:hAnsi="Times New Roman"/>
          <w:b w:val="1"/>
          <w:bCs w:val="1"/>
          <w:sz w:val="24"/>
          <w:szCs w:val="24"/>
          <w:rtl w:val="0"/>
        </w:rPr>
        <w:t xml:space="preserve">Arduino Mega 2560</w:t>
      </w:r>
      <w:r w:rsidDel="00000000" w:rsidR="00000000" w:rsidRPr="00000000">
        <w:rPr>
          <w:rFonts w:ascii="Times New Roman" w:cs="Times New Roman" w:eastAsia="Times New Roman" w:hAnsi="Times New Roman"/>
          <w:sz w:val="24"/>
          <w:szCs w:val="24"/>
          <w:rtl w:val="0"/>
        </w:rPr>
        <w:t xml:space="preserve"> serves as the Master controller, directly managing the control panel components including the potentiometer for mode selection, the LCD display, status LEDs, and push buttons.</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functions as the Slave controller, responsible for the hardware execution. It interfaces directly with the </w:t>
      </w:r>
      <w:r w:rsidDel="00000000" w:rsidR="00000000" w:rsidRPr="00000000">
        <w:rPr>
          <w:rFonts w:ascii="Times New Roman" w:cs="Times New Roman" w:eastAsia="Times New Roman" w:hAnsi="Times New Roman"/>
          <w:b w:val="1"/>
          <w:bCs w:val="1"/>
          <w:sz w:val="24"/>
          <w:szCs w:val="24"/>
          <w:rtl w:val="0"/>
        </w:rPr>
        <w:t xml:space="preserve">MPU6050 accelerometer</w:t>
      </w:r>
      <w:r w:rsidDel="00000000" w:rsidR="00000000" w:rsidRPr="00000000">
        <w:rPr>
          <w:rFonts w:ascii="Times New Roman" w:cs="Times New Roman" w:eastAsia="Times New Roman" w:hAnsi="Times New Roman"/>
          <w:sz w:val="24"/>
          <w:szCs w:val="24"/>
          <w:rtl w:val="0"/>
        </w:rPr>
        <w:t xml:space="preserve"> to monitor vibration stability and an </w:t>
      </w:r>
      <w:r w:rsidDel="00000000" w:rsidR="00000000" w:rsidRPr="00000000">
        <w:rPr>
          <w:rFonts w:ascii="Times New Roman" w:cs="Times New Roman" w:eastAsia="Times New Roman" w:hAnsi="Times New Roman"/>
          <w:b w:val="1"/>
          <w:bCs w:val="1"/>
          <w:sz w:val="24"/>
          <w:szCs w:val="24"/>
          <w:rtl w:val="0"/>
        </w:rPr>
        <w:t xml:space="preserve">Ultrasonic Sensor</w:t>
      </w:r>
      <w:r w:rsidDel="00000000" w:rsidR="00000000" w:rsidRPr="00000000">
        <w:rPr>
          <w:rFonts w:ascii="Times New Roman" w:cs="Times New Roman" w:eastAsia="Times New Roman" w:hAnsi="Times New Roman"/>
          <w:sz w:val="24"/>
          <w:szCs w:val="24"/>
          <w:rtl w:val="0"/>
        </w:rPr>
        <w:t xml:space="preserve"> to verify door closure safety. The DC motor, which drives the drum, is controlled by the ESP32 via a driver circuit to allow for varying PWM speeds according to the selected mode. The two controllers communicate via UART serial, while the ESP32 utilizes its Wi-Fi capability to bridge the system with the Blynk mobile application, enabling remote monitoring and real-time alerts.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-107624</wp:posOffset>
            </wp:positionH>
            <wp:positionV relativeFrom="paragraph">
              <wp:posOffset>2030574</wp:posOffset>
            </wp:positionV>
            <wp:extent cx="6043613" cy="4574610"/>
            <wp:effectExtent b="0" l="0" r="0" t="0"/>
            <wp:wrapTopAndBottom distB="114300" distT="114300"/>
            <wp:docPr id="9" name="image4.jpg"/>
            <a:graphic>
              <a:graphicData uri="http://schemas.openxmlformats.org/drawingml/2006/picture">
                <pic:pic>
                  <pic:nvPicPr>
                    <pic:cNvPr id="0" name="image4.jpg"/>
                    <pic:cNvPicPr preferRelativeResize="0"/>
                  </pic:nvPicPr>
                  <pic:blipFill>
                    <a:blip r:embed="rId7"/>
                    <a:srcRect b="2872" l="2503" r="7216" t="0"/>
                    <a:stretch>
                      <a:fillRect/>
                    </a:stretch>
                  </pic:blipFill>
                  <pic:spPr>
                    <a:xfrm>
                      <a:off x="0" y="0"/>
                      <a:ext cx="6043613" cy="4574610"/>
                    </a:xfrm>
                    <a:prstGeom prst="rect"/>
                    <a:ln/>
                  </pic:spPr>
                </pic:pic>
              </a:graphicData>
            </a:graphic>
          </wp:anchor>
        </w:drawing>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Wiring diagram</w:t>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185738</wp:posOffset>
            </wp:positionH>
            <wp:positionV relativeFrom="paragraph">
              <wp:posOffset>114300</wp:posOffset>
            </wp:positionV>
            <wp:extent cx="2205038" cy="2733675"/>
            <wp:effectExtent b="0" l="0" r="0" t="0"/>
            <wp:wrapTopAndBottom distB="114300" distT="114300"/>
            <wp:docPr id="5"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205038" cy="27336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2743200</wp:posOffset>
            </wp:positionH>
            <wp:positionV relativeFrom="paragraph">
              <wp:posOffset>114300</wp:posOffset>
            </wp:positionV>
            <wp:extent cx="2290763" cy="2724150"/>
            <wp:effectExtent b="0" l="0" r="0" t="0"/>
            <wp:wrapTopAndBottom distB="114300" distT="11430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290763" cy="2724150"/>
                    </a:xfrm>
                    <a:prstGeom prst="rect"/>
                    <a:ln/>
                  </pic:spPr>
                </pic:pic>
              </a:graphicData>
            </a:graphic>
          </wp:anchor>
        </w:drawing>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jn5zm4bg4vf" w:id="1"/>
      <w:bookmarkEnd w:id="1"/>
      <w:r w:rsidDel="00000000" w:rsidR="00000000" w:rsidRPr="00000000">
        <w:rPr>
          <w:rFonts w:ascii="Times New Roman" w:cs="Times New Roman" w:eastAsia="Times New Roman" w:hAnsi="Times New Roman"/>
          <w:b w:val="1"/>
          <w:bCs w:val="1"/>
          <w:color w:val="000000"/>
          <w:sz w:val="24"/>
          <w:szCs w:val="24"/>
          <w:rtl w:val="0"/>
        </w:rPr>
        <w:t xml:space="preserve">2.3 Equipment and Component List</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Microcontrollers</w:t>
      </w:r>
    </w:p>
    <w:p w:rsidR="00000000" w:rsidDel="00000000" w:rsidP="00000000" w:rsidRDefault="00000000" w:rsidRPr="00000000" w14:paraId="0000005E">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Arduino Mega 2560:</w:t>
      </w:r>
      <w:r w:rsidDel="00000000" w:rsidR="00000000" w:rsidRPr="00000000">
        <w:rPr>
          <w:rFonts w:ascii="Times New Roman" w:cs="Times New Roman" w:eastAsia="Times New Roman" w:hAnsi="Times New Roman"/>
          <w:rtl w:val="0"/>
        </w:rPr>
        <w:t xml:space="preserve"> Master controller for Human-Machine Interface (HMI).</w:t>
      </w:r>
    </w:p>
    <w:p w:rsidR="00000000" w:rsidDel="00000000" w:rsidP="00000000" w:rsidRDefault="00000000" w:rsidRPr="00000000" w14:paraId="0000005F">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RoboESP32:</w:t>
      </w:r>
      <w:r w:rsidDel="00000000" w:rsidR="00000000" w:rsidRPr="00000000">
        <w:rPr>
          <w:rFonts w:ascii="Times New Roman" w:cs="Times New Roman" w:eastAsia="Times New Roman" w:hAnsi="Times New Roman"/>
          <w:rtl w:val="0"/>
        </w:rPr>
        <w:t xml:space="preserve"> Slave controller with built-in DC motor driver and Grove ports.</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Sensors (Input)</w:t>
      </w:r>
    </w:p>
    <w:p w:rsidR="00000000" w:rsidDel="00000000" w:rsidP="00000000" w:rsidRDefault="00000000" w:rsidRPr="00000000" w14:paraId="00000061">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MPU6050 Module:</w:t>
      </w:r>
      <w:r w:rsidDel="00000000" w:rsidR="00000000" w:rsidRPr="00000000">
        <w:rPr>
          <w:rFonts w:ascii="Times New Roman" w:cs="Times New Roman" w:eastAsia="Times New Roman" w:hAnsi="Times New Roman"/>
          <w:rtl w:val="0"/>
        </w:rPr>
        <w:t xml:space="preserve"> 3-Axis Accelerometer and Gyroscope for vibration monitoring.</w:t>
      </w:r>
    </w:p>
    <w:p w:rsidR="00000000" w:rsidDel="00000000" w:rsidP="00000000" w:rsidRDefault="00000000" w:rsidRPr="00000000" w14:paraId="0000006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HC-SR04 Ultrasonic Sensor:</w:t>
      </w:r>
      <w:r w:rsidDel="00000000" w:rsidR="00000000" w:rsidRPr="00000000">
        <w:rPr>
          <w:rFonts w:ascii="Times New Roman" w:cs="Times New Roman" w:eastAsia="Times New Roman" w:hAnsi="Times New Roman"/>
          <w:rtl w:val="0"/>
        </w:rPr>
        <w:t xml:space="preserve"> Distance sensor for door closure detection.</w:t>
      </w:r>
    </w:p>
    <w:p w:rsidR="00000000" w:rsidDel="00000000" w:rsidP="00000000" w:rsidRDefault="00000000" w:rsidRPr="00000000" w14:paraId="0000006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Potentiometer (10kΩ):</w:t>
      </w:r>
      <w:r w:rsidDel="00000000" w:rsidR="00000000" w:rsidRPr="00000000">
        <w:rPr>
          <w:rFonts w:ascii="Times New Roman" w:cs="Times New Roman" w:eastAsia="Times New Roman" w:hAnsi="Times New Roman"/>
          <w:rtl w:val="0"/>
        </w:rPr>
        <w:t xml:space="preserve"> Analog rotary dial for Wash Mode selection.</w:t>
      </w:r>
    </w:p>
    <w:p w:rsidR="00000000" w:rsidDel="00000000" w:rsidP="00000000" w:rsidRDefault="00000000" w:rsidRPr="00000000" w14:paraId="0000006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Push Buttons (x2):</w:t>
      </w:r>
      <w:r w:rsidDel="00000000" w:rsidR="00000000" w:rsidRPr="00000000">
        <w:rPr>
          <w:rFonts w:ascii="Times New Roman" w:cs="Times New Roman" w:eastAsia="Times New Roman" w:hAnsi="Times New Roman"/>
          <w:rtl w:val="0"/>
        </w:rPr>
        <w:t xml:space="preserve"> Tactile switches for Start and Stop/Reset commands.</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Actuators (Output)</w:t>
      </w:r>
    </w:p>
    <w:p w:rsidR="00000000" w:rsidDel="00000000" w:rsidP="00000000" w:rsidRDefault="00000000" w:rsidRPr="00000000" w14:paraId="0000006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DC Motor:</w:t>
      </w:r>
      <w:r w:rsidDel="00000000" w:rsidR="00000000" w:rsidRPr="00000000">
        <w:rPr>
          <w:rFonts w:ascii="Times New Roman" w:cs="Times New Roman" w:eastAsia="Times New Roman" w:hAnsi="Times New Roman"/>
          <w:rtl w:val="0"/>
        </w:rPr>
        <w:t xml:space="preserve"> Simulates the washing drum (driven via RoboESP32 internal driver).</w:t>
      </w:r>
    </w:p>
    <w:p w:rsidR="00000000" w:rsidDel="00000000" w:rsidP="00000000" w:rsidRDefault="00000000" w:rsidRPr="00000000" w14:paraId="0000006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SG90 Micro Servo:</w:t>
      </w:r>
      <w:r w:rsidDel="00000000" w:rsidR="00000000" w:rsidRPr="00000000">
        <w:rPr>
          <w:rFonts w:ascii="Times New Roman" w:cs="Times New Roman" w:eastAsia="Times New Roman" w:hAnsi="Times New Roman"/>
          <w:rtl w:val="0"/>
        </w:rPr>
        <w:t xml:space="preserve"> Simulates the automatic door lock mechanism.</w:t>
      </w:r>
    </w:p>
    <w:p w:rsidR="00000000" w:rsidDel="00000000" w:rsidP="00000000" w:rsidRDefault="00000000" w:rsidRPr="00000000" w14:paraId="0000006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Liquid Crystal Display (LCD) 2004:</w:t>
      </w:r>
      <w:r w:rsidDel="00000000" w:rsidR="00000000" w:rsidRPr="00000000">
        <w:rPr>
          <w:rFonts w:ascii="Times New Roman" w:cs="Times New Roman" w:eastAsia="Times New Roman" w:hAnsi="Times New Roman"/>
          <w:rtl w:val="0"/>
        </w:rPr>
        <w:t xml:space="preserve"> 20x4 character display with I2C backpack.</w:t>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Piezo Buzzer:</w:t>
      </w:r>
      <w:r w:rsidDel="00000000" w:rsidR="00000000" w:rsidRPr="00000000">
        <w:rPr>
          <w:rFonts w:ascii="Times New Roman" w:cs="Times New Roman" w:eastAsia="Times New Roman" w:hAnsi="Times New Roman"/>
          <w:rtl w:val="0"/>
        </w:rPr>
        <w:t xml:space="preserve"> For audio feedback and alarms.</w:t>
      </w:r>
    </w:p>
    <w:p w:rsidR="00000000" w:rsidDel="00000000" w:rsidP="00000000" w:rsidRDefault="00000000" w:rsidRPr="00000000" w14:paraId="0000006A">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LEDs (x3):</w:t>
      </w:r>
      <w:r w:rsidDel="00000000" w:rsidR="00000000" w:rsidRPr="00000000">
        <w:rPr>
          <w:rFonts w:ascii="Times New Roman" w:cs="Times New Roman" w:eastAsia="Times New Roman" w:hAnsi="Times New Roman"/>
          <w:rtl w:val="0"/>
        </w:rPr>
        <w:t xml:space="preserve"> 5mm LEDs (white, Yellow, Red) for visual status indication.</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Power and Connectivity</w:t>
      </w:r>
      <w:r w:rsidDel="00000000" w:rsidR="00000000" w:rsidRPr="00000000">
        <w:rPr>
          <w:rtl w:val="0"/>
        </w:rPr>
      </w:r>
    </w:p>
    <w:p w:rsidR="00000000" w:rsidDel="00000000" w:rsidP="00000000" w:rsidRDefault="00000000" w:rsidRPr="00000000" w14:paraId="0000006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USB Cables:</w:t>
      </w:r>
      <w:r w:rsidDel="00000000" w:rsidR="00000000" w:rsidRPr="00000000">
        <w:rPr>
          <w:rFonts w:ascii="Times New Roman" w:cs="Times New Roman" w:eastAsia="Times New Roman" w:hAnsi="Times New Roman"/>
          <w:rtl w:val="0"/>
        </w:rPr>
        <w:t xml:space="preserve"> Type-B (Mega) and Micro-USB (ESP32) for programming.</w:t>
      </w:r>
    </w:p>
    <w:p w:rsidR="00000000" w:rsidDel="00000000" w:rsidP="00000000" w:rsidRDefault="00000000" w:rsidRPr="00000000" w14:paraId="0000006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Jumper Wires:</w:t>
      </w:r>
      <w:r w:rsidDel="00000000" w:rsidR="00000000" w:rsidRPr="00000000">
        <w:rPr>
          <w:rFonts w:ascii="Times New Roman" w:cs="Times New Roman" w:eastAsia="Times New Roman" w:hAnsi="Times New Roman"/>
          <w:rtl w:val="0"/>
        </w:rPr>
        <w:t xml:space="preserve"> Male-to-Male and Male-to-Female for circuit connections.</w:t>
      </w:r>
    </w:p>
    <w:p w:rsidR="00000000" w:rsidDel="00000000" w:rsidP="00000000" w:rsidRDefault="00000000" w:rsidRPr="00000000" w14:paraId="0000006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Breadboard:</w:t>
      </w:r>
      <w:r w:rsidDel="00000000" w:rsidR="00000000" w:rsidRPr="00000000">
        <w:rPr>
          <w:rFonts w:ascii="Times New Roman" w:cs="Times New Roman" w:eastAsia="Times New Roman" w:hAnsi="Times New Roman"/>
          <w:rtl w:val="0"/>
        </w:rPr>
        <w:t xml:space="preserve"> For prototyping common connections (Ground/VCC).</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RESULT AND DISCUSSION</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System 1 Analysis (User Interface &amp; Communication)</w:t>
      </w:r>
    </w:p>
    <w:p w:rsidR="00000000" w:rsidDel="00000000" w:rsidP="00000000" w:rsidRDefault="00000000" w:rsidRPr="00000000" w14:paraId="0000007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phase of development focused on the responsiveness of the manual control interface and the reliability of the serial link between the Arduino Mega and the ESP32. The Arduino Mega was tasked with sampling the potentiometer's analog signal; testing confirmed that the firmware correctly mapped the 0–1023 range into four discrete operational modes: A, B, C, and D. As shown in </w:t>
      </w: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the LCD successfully updated the status and mode selection in real-time as the potentiometer was rotated. Upon pressing the "Start" button (</w:t>
      </w: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the system displayed high temporal efficiency, transitioning the LCD status from "MENU" to "RUNNING" immediately.</w:t>
      </w:r>
    </w:p>
    <w:p w:rsidR="00000000" w:rsidDel="00000000" w:rsidP="00000000" w:rsidRDefault="00000000" w:rsidRPr="00000000" w14:paraId="0000007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component of this analysis was the latency of the serial communication protocol. Commands transmitted from the Mega specifically the 'r' (Run) and 's' (Stop) signals were monitored via a logic analyzer. The ESP32 consistently received and processed these commands within a latency window of &lt;100 ms, ensuring that the motor actuation and IoT status updates remained synchronized with the user's manual inputs.</w:t>
      </w:r>
    </w:p>
    <w:p w:rsidR="00000000" w:rsidDel="00000000" w:rsidP="00000000" w:rsidRDefault="00000000" w:rsidRPr="00000000" w14:paraId="0000007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ultrasonic sensor was validated as a safety interlock. By calculating the distance between the sensor and the door panel, the system successfully identified "Open" vs. "Closed" states. If the door was detected as open, the Arduino Mega successfully inhibited the "Start" command and generated an error message on the LCD, demonstrating robust hardware-level safety logic.</w:t>
      </w:r>
    </w:p>
    <w:p w:rsidR="00000000" w:rsidDel="00000000" w:rsidP="00000000" w:rsidRDefault="00000000" w:rsidRPr="00000000" w14:paraId="00000077">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73298" cy="2943630"/>
            <wp:effectExtent b="0" l="0" r="0" t="0"/>
            <wp:docPr id="1"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2473298" cy="294363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w:t>
      </w:r>
    </w:p>
    <w:p w:rsidR="00000000" w:rsidDel="00000000" w:rsidP="00000000" w:rsidRDefault="00000000" w:rsidRPr="00000000" w14:paraId="00000079">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3450" cy="2676525"/>
            <wp:effectExtent b="0" l="0" r="0" t="0"/>
            <wp:docPr id="8"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477345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system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system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Potentiometer 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Incremental Mode Selection (A-D)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Change (A-D) Updated on LCD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button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'r' sent to ESP32; System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Transition to "RUNNING"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 open (ultrasonic)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Inhibit; Error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Halt / "Door Open"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button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's' sent to ESP32; System Halt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Motor Cut-off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bl>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 User Interface Response</w:t>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System 2 Analysis (Motor Control &amp; IoT)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of the analysis evaluated the ESP32’s ability to execute variable load demands through Pulse Width Modulation (PWM) and its synchronization with the Blynk IoT cloud platform. The motor driver functionality was tested across the four pre-defined wash cycles to ensure linear speed scaling. As part of the actuation logic, the ESP32 successfully translated software-defined modes into distinct voltage outputs. For instance, </w:t>
      </w:r>
      <w:r w:rsidDel="00000000" w:rsidR="00000000" w:rsidRPr="00000000">
        <w:rPr>
          <w:rFonts w:ascii="Times New Roman" w:cs="Times New Roman" w:eastAsia="Times New Roman" w:hAnsi="Times New Roman"/>
          <w:b w:val="1"/>
          <w:bCs w:val="1"/>
          <w:sz w:val="24"/>
          <w:szCs w:val="24"/>
          <w:rtl w:val="0"/>
        </w:rPr>
        <w:t xml:space="preserve">Mode A (Gentle)</w:t>
      </w:r>
      <w:r w:rsidDel="00000000" w:rsidR="00000000" w:rsidRPr="00000000">
        <w:rPr>
          <w:rFonts w:ascii="Times New Roman" w:cs="Times New Roman" w:eastAsia="Times New Roman" w:hAnsi="Times New Roman"/>
          <w:sz w:val="24"/>
          <w:szCs w:val="24"/>
          <w:rtl w:val="0"/>
        </w:rPr>
        <w:t xml:space="preserve"> was calibrated at a PWM value of 120 to provide a low-torque wash, while </w:t>
      </w:r>
      <w:r w:rsidDel="00000000" w:rsidR="00000000" w:rsidRPr="00000000">
        <w:rPr>
          <w:rFonts w:ascii="Times New Roman" w:cs="Times New Roman" w:eastAsia="Times New Roman" w:hAnsi="Times New Roman"/>
          <w:b w:val="1"/>
          <w:bCs w:val="1"/>
          <w:sz w:val="24"/>
          <w:szCs w:val="24"/>
          <w:rtl w:val="0"/>
        </w:rPr>
        <w:t xml:space="preserve">Mode D (Spin)</w:t>
      </w:r>
      <w:r w:rsidDel="00000000" w:rsidR="00000000" w:rsidRPr="00000000">
        <w:rPr>
          <w:rFonts w:ascii="Times New Roman" w:cs="Times New Roman" w:eastAsia="Times New Roman" w:hAnsi="Times New Roman"/>
          <w:sz w:val="24"/>
          <w:szCs w:val="24"/>
          <w:rtl w:val="0"/>
        </w:rPr>
        <w:t xml:space="preserve"> utilized the maximum duty cycle (PWM 255) to achieve peak centrifugal force for drying.</w:t>
      </w:r>
    </w:p>
    <w:p w:rsidR="00000000" w:rsidDel="00000000" w:rsidP="00000000" w:rsidRDefault="00000000" w:rsidRPr="00000000" w14:paraId="00000093">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achievement in this development was the bidirectional communication between the physical hardware and the </w:t>
      </w:r>
      <w:r w:rsidDel="00000000" w:rsidR="00000000" w:rsidRPr="00000000">
        <w:rPr>
          <w:rFonts w:ascii="Times New Roman" w:cs="Times New Roman" w:eastAsia="Times New Roman" w:hAnsi="Times New Roman"/>
          <w:b w:val="1"/>
          <w:bCs w:val="1"/>
          <w:sz w:val="24"/>
          <w:szCs w:val="24"/>
          <w:rtl w:val="0"/>
        </w:rPr>
        <w:t xml:space="preserve">Blynk mobile application</w:t>
      </w:r>
      <w:r w:rsidDel="00000000" w:rsidR="00000000" w:rsidRPr="00000000">
        <w:rPr>
          <w:rFonts w:ascii="Times New Roman" w:cs="Times New Roman" w:eastAsia="Times New Roman" w:hAnsi="Times New Roman"/>
          <w:sz w:val="24"/>
          <w:szCs w:val="24"/>
          <w:rtl w:val="0"/>
        </w:rPr>
        <w:t xml:space="preserve">. Testing confirmed that toggling the virtual switch within the app successfully overrode the Arduino Mega’s manual controls, reflecting the project’s goal of providing a "dual-control" safety architecture. When a remote "Stop" command was initiated via the app, the ESP32 immediately terminated the PWM signal to the motor and sent a serial interrupt to the Arduino Mega to update the physical "Ready" and "In-Action" LED indicators.</w:t>
      </w:r>
    </w:p>
    <w:p w:rsidR="00000000" w:rsidDel="00000000" w:rsidP="00000000" w:rsidRDefault="00000000" w:rsidRPr="00000000" w14:paraId="00000094">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further enhance system reliability, the IoT integration was tested for data consistency. The ESP32 pushed real-time status updates to the mobile interface, ensuring that the user was notified of the current mode and any safety triggers (such as door-open or vibration errors) with minimal latency. This integration demonstrates a robust "Smart" framework where manual operation and remote monitoring function as a single, cohesive unit.</w:t>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4102425</wp:posOffset>
            </wp:positionH>
            <wp:positionV relativeFrom="paragraph">
              <wp:posOffset>286234</wp:posOffset>
            </wp:positionV>
            <wp:extent cx="1628775" cy="1580512"/>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12"/>
                    <a:srcRect b="54906" l="0" r="0" t="0"/>
                    <a:stretch>
                      <a:fillRect/>
                    </a:stretch>
                  </pic:blipFill>
                  <pic:spPr>
                    <a:xfrm>
                      <a:off x="0" y="0"/>
                      <a:ext cx="1628775" cy="15805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152400</wp:posOffset>
            </wp:positionV>
            <wp:extent cx="4022829" cy="2123409"/>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22829" cy="2123409"/>
                    </a:xfrm>
                    <a:prstGeom prst="rect"/>
                    <a:ln/>
                  </pic:spPr>
                </pic:pic>
              </a:graphicData>
            </a:graphic>
          </wp:anchor>
        </w:drawing>
      </w:r>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2250"/>
        <w:gridCol w:w="1350"/>
        <w:tblGridChange w:id="0">
          <w:tblGrid>
            <w:gridCol w:w="1800"/>
            <w:gridCol w:w="1800"/>
            <w:gridCol w:w="1800"/>
            <w:gridCol w:w="225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PWM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A (Gentle)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slow-speed 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 D(spin)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RPM achieved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override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Blynk app toggle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controls bypassed; LEDs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halt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motor cessation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bl>
    <w:p w:rsidR="00000000" w:rsidDel="00000000" w:rsidP="00000000" w:rsidRDefault="00000000" w:rsidRPr="00000000" w14:paraId="000000B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Safety Sensor Analysis (Door &amp; Vibration)</w:t>
      </w:r>
    </w:p>
    <w:p w:rsidR="00000000" w:rsidDel="00000000" w:rsidP="00000000" w:rsidRDefault="00000000" w:rsidRPr="00000000" w14:paraId="000000B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phase of testing evaluated the system’s ability to handle hazardous operational conditions through the integration of the </w:t>
      </w:r>
      <w:r w:rsidDel="00000000" w:rsidR="00000000" w:rsidRPr="00000000">
        <w:rPr>
          <w:rFonts w:ascii="Times New Roman" w:cs="Times New Roman" w:eastAsia="Times New Roman" w:hAnsi="Times New Roman"/>
          <w:b w:val="1"/>
          <w:bCs w:val="1"/>
          <w:sz w:val="24"/>
          <w:szCs w:val="24"/>
          <w:rtl w:val="0"/>
        </w:rPr>
        <w:t xml:space="preserve">HC-SR04 Ultrasonic sensor</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MPU6050 Accelerometer</w:t>
      </w:r>
      <w:r w:rsidDel="00000000" w:rsidR="00000000" w:rsidRPr="00000000">
        <w:rPr>
          <w:rFonts w:ascii="Times New Roman" w:cs="Times New Roman" w:eastAsia="Times New Roman" w:hAnsi="Times New Roman"/>
          <w:sz w:val="24"/>
          <w:szCs w:val="24"/>
          <w:rtl w:val="0"/>
        </w:rPr>
        <w:t xml:space="preserve">. These sensors function as a hardware-level safety interlock, ensuring that the machine remains in a safe state regardless of user input or remote commands.</w:t>
      </w:r>
    </w:p>
    <w:p w:rsidR="00000000" w:rsidDel="00000000" w:rsidP="00000000" w:rsidRDefault="00000000" w:rsidRPr="00000000" w14:paraId="000000B9">
      <w:pPr>
        <w:pStyle w:val="Heading4"/>
        <w:keepNext w:val="0"/>
        <w:keepLines w:val="0"/>
        <w:spacing w:after="40" w:before="240" w:lineRule="auto"/>
        <w:ind w:left="0" w:firstLine="0"/>
        <w:rPr>
          <w:rFonts w:ascii="Times New Roman" w:cs="Times New Roman" w:eastAsia="Times New Roman" w:hAnsi="Times New Roman"/>
          <w:b w:val="1"/>
          <w:bCs w:val="1"/>
          <w:color w:val="000000"/>
          <w:sz w:val="22"/>
          <w:szCs w:val="22"/>
        </w:rPr>
      </w:pPr>
      <w:bookmarkStart w:colFirst="0" w:colLast="0" w:name="_nlb0s6o1cr0" w:id="2"/>
      <w:bookmarkEnd w:id="2"/>
      <w:r w:rsidDel="00000000" w:rsidR="00000000" w:rsidRPr="00000000">
        <w:rPr>
          <w:rFonts w:ascii="Times New Roman" w:cs="Times New Roman" w:eastAsia="Times New Roman" w:hAnsi="Times New Roman"/>
          <w:b w:val="1"/>
          <w:bCs w:val="1"/>
          <w:color w:val="000000"/>
          <w:sz w:val="22"/>
          <w:szCs w:val="22"/>
          <w:rtl w:val="0"/>
        </w:rPr>
        <w:t xml:space="preserve">Door Proximity Logic</w:t>
      </w:r>
    </w:p>
    <w:p w:rsidR="00000000" w:rsidDel="00000000" w:rsidP="00000000" w:rsidRDefault="00000000" w:rsidRPr="00000000" w14:paraId="000000BA">
      <w:pPr>
        <w:numPr>
          <w:ilvl w:val="0"/>
          <w:numId w:val="8"/>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HC-SR04 ultrasonic sensor was calibrated to monitor the physical state of the washing machine door. Testing confirmed a high degree of reliability in preventing motor activation when the door was detected as open. A safety threshold of </w:t>
      </w:r>
      <w:r w:rsidDel="00000000" w:rsidR="00000000" w:rsidRPr="00000000">
        <w:rPr>
          <w:rFonts w:ascii="Times New Roman" w:cs="Times New Roman" w:eastAsia="Times New Roman" w:hAnsi="Times New Roman"/>
          <w:b w:val="1"/>
          <w:bCs w:val="1"/>
          <w:sz w:val="24"/>
          <w:szCs w:val="24"/>
          <w:rtl w:val="0"/>
        </w:rPr>
        <w:t xml:space="preserve">15 cm</w:t>
      </w:r>
      <w:r w:rsidDel="00000000" w:rsidR="00000000" w:rsidRPr="00000000">
        <w:rPr>
          <w:rFonts w:ascii="Times New Roman" w:cs="Times New Roman" w:eastAsia="Times New Roman" w:hAnsi="Times New Roman"/>
          <w:sz w:val="24"/>
          <w:szCs w:val="24"/>
          <w:rtl w:val="0"/>
        </w:rPr>
        <w:t xml:space="preserve"> was established; any distance reading exceeding this value resulted in an immediate software inhibition. This prevented the DC motor from engaging and ensured that the system remained in a "Wait" state until the door proximity returned to within the safe operational range.</w:t>
      </w:r>
    </w:p>
    <w:p w:rsidR="00000000" w:rsidDel="00000000" w:rsidP="00000000" w:rsidRDefault="00000000" w:rsidRPr="00000000" w14:paraId="000000BB">
      <w:pPr>
        <w:pStyle w:val="Heading4"/>
        <w:keepNext w:val="0"/>
        <w:keepLines w:val="0"/>
        <w:spacing w:after="40" w:before="240" w:lineRule="auto"/>
        <w:ind w:left="0" w:firstLine="0"/>
        <w:rPr>
          <w:rFonts w:ascii="Times New Roman" w:cs="Times New Roman" w:eastAsia="Times New Roman" w:hAnsi="Times New Roman"/>
          <w:b w:val="1"/>
          <w:bCs w:val="1"/>
          <w:color w:val="000000"/>
          <w:sz w:val="22"/>
          <w:szCs w:val="22"/>
        </w:rPr>
      </w:pPr>
      <w:bookmarkStart w:colFirst="0" w:colLast="0" w:name="_nec4ota5hhjd" w:id="3"/>
      <w:bookmarkEnd w:id="3"/>
      <w:r w:rsidDel="00000000" w:rsidR="00000000" w:rsidRPr="00000000">
        <w:rPr>
          <w:rtl w:val="0"/>
        </w:rPr>
      </w:r>
    </w:p>
    <w:p w:rsidR="00000000" w:rsidDel="00000000" w:rsidP="00000000" w:rsidRDefault="00000000" w:rsidRPr="00000000" w14:paraId="000000BC">
      <w:pPr>
        <w:pStyle w:val="Heading4"/>
        <w:keepNext w:val="0"/>
        <w:keepLines w:val="0"/>
        <w:spacing w:after="40" w:before="240" w:lineRule="auto"/>
        <w:ind w:left="0" w:firstLine="0"/>
        <w:rPr>
          <w:rFonts w:ascii="Times New Roman" w:cs="Times New Roman" w:eastAsia="Times New Roman" w:hAnsi="Times New Roman"/>
          <w:b w:val="1"/>
          <w:bCs w:val="1"/>
          <w:color w:val="000000"/>
          <w:sz w:val="22"/>
          <w:szCs w:val="22"/>
        </w:rPr>
      </w:pPr>
      <w:bookmarkStart w:colFirst="0" w:colLast="0" w:name="_q4r7k1x80ba7" w:id="4"/>
      <w:bookmarkEnd w:id="4"/>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ind w:left="0" w:firstLine="0"/>
        <w:rPr>
          <w:rFonts w:ascii="Times New Roman" w:cs="Times New Roman" w:eastAsia="Times New Roman" w:hAnsi="Times New Roman"/>
          <w:b w:val="1"/>
          <w:bCs w:val="1"/>
          <w:color w:val="000000"/>
          <w:sz w:val="22"/>
          <w:szCs w:val="22"/>
        </w:rPr>
      </w:pPr>
      <w:bookmarkStart w:colFirst="0" w:colLast="0" w:name="_obd9yw6umu5h" w:id="5"/>
      <w:bookmarkEnd w:id="5"/>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ind w:left="0" w:firstLine="0"/>
        <w:rPr>
          <w:rFonts w:ascii="Times New Roman" w:cs="Times New Roman" w:eastAsia="Times New Roman" w:hAnsi="Times New Roman"/>
          <w:b w:val="1"/>
          <w:bCs w:val="1"/>
          <w:color w:val="000000"/>
          <w:sz w:val="22"/>
          <w:szCs w:val="22"/>
        </w:rPr>
      </w:pPr>
      <w:bookmarkStart w:colFirst="0" w:colLast="0" w:name="_a9z0gz3lvgmr" w:id="6"/>
      <w:bookmarkEnd w:id="6"/>
      <w:r w:rsidDel="00000000" w:rsidR="00000000" w:rsidRPr="00000000">
        <w:rPr>
          <w:rFonts w:ascii="Times New Roman" w:cs="Times New Roman" w:eastAsia="Times New Roman" w:hAnsi="Times New Roman"/>
          <w:b w:val="1"/>
          <w:bCs w:val="1"/>
          <w:color w:val="000000"/>
          <w:sz w:val="22"/>
          <w:szCs w:val="22"/>
          <w:rtl w:val="0"/>
        </w:rPr>
        <w:t xml:space="preserve">Vibration and Stability Monitoring</w:t>
      </w:r>
    </w:p>
    <w:p w:rsidR="00000000" w:rsidDel="00000000" w:rsidP="00000000" w:rsidRDefault="00000000" w:rsidRPr="00000000" w14:paraId="000000BF">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simulate mechanical failure or an unbalanced load, the prototype was subjected to manual agitation to test the MPU6050’s responsiveness. The system calculated the total resultant acceleration to determine stability. It was observed that once the vibration exceeded a threshold of </w:t>
      </w:r>
      <w:r w:rsidDel="00000000" w:rsidR="00000000" w:rsidRPr="00000000">
        <w:rPr>
          <w:rFonts w:ascii="Times New Roman" w:cs="Times New Roman" w:eastAsia="Times New Roman" w:hAnsi="Times New Roman"/>
          <w:b w:val="1"/>
          <w:bCs w:val="1"/>
          <w:sz w:val="24"/>
          <w:szCs w:val="24"/>
          <w:rtl w:val="0"/>
        </w:rPr>
        <w:t xml:space="preserve">15.0 G (Total Acceleration)</w:t>
      </w:r>
      <w:r w:rsidDel="00000000" w:rsidR="00000000" w:rsidRPr="00000000">
        <w:rPr>
          <w:rFonts w:ascii="Times New Roman" w:cs="Times New Roman" w:eastAsia="Times New Roman" w:hAnsi="Times New Roman"/>
          <w:sz w:val="24"/>
          <w:szCs w:val="24"/>
          <w:rtl w:val="0"/>
        </w:rPr>
        <w:t xml:space="preserve">, the ESP32 executed an emergency interrupt. This triggered a three-part safety response:</w:t>
      </w:r>
    </w:p>
    <w:p w:rsidR="00000000" w:rsidDel="00000000" w:rsidP="00000000" w:rsidRDefault="00000000" w:rsidRPr="00000000" w14:paraId="000000C0">
      <w:pPr>
        <w:numPr>
          <w:ilvl w:val="0"/>
          <w:numId w:val="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immediate power cut to the DC motor.</w:t>
      </w:r>
    </w:p>
    <w:p w:rsidR="00000000" w:rsidDel="00000000" w:rsidP="00000000" w:rsidRDefault="00000000" w:rsidRPr="00000000" w14:paraId="000000C1">
      <w:pPr>
        <w:numPr>
          <w:ilvl w:val="0"/>
          <w:numId w:val="5"/>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activation of the "DANGER" alarm on the LCD.</w:t>
      </w:r>
    </w:p>
    <w:p w:rsidR="00000000" w:rsidDel="00000000" w:rsidP="00000000" w:rsidRDefault="00000000" w:rsidRPr="00000000" w14:paraId="000000C2">
      <w:pPr>
        <w:numPr>
          <w:ilvl w:val="0"/>
          <w:numId w:val="5"/>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notification alert sent to the Blynk mobile application</w:t>
      </w:r>
      <w:r w:rsidDel="00000000" w:rsidR="00000000" w:rsidRPr="00000000">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381000</wp:posOffset>
            </wp:positionV>
            <wp:extent cx="2205038" cy="3170261"/>
            <wp:effectExtent b="0" l="0" r="0" t="0"/>
            <wp:wrapTopAndBottom distB="114300" distT="114300"/>
            <wp:docPr id="7" name="image9.png"/>
            <a:graphic>
              <a:graphicData uri="http://schemas.openxmlformats.org/drawingml/2006/picture">
                <pic:pic>
                  <pic:nvPicPr>
                    <pic:cNvPr id="0" name="image9.png"/>
                    <pic:cNvPicPr preferRelativeResize="0"/>
                  </pic:nvPicPr>
                  <pic:blipFill>
                    <a:blip r:embed="rId14"/>
                    <a:srcRect b="22238" l="13832" r="4688" t="19110"/>
                    <a:stretch>
                      <a:fillRect/>
                    </a:stretch>
                  </pic:blipFill>
                  <pic:spPr>
                    <a:xfrm>
                      <a:off x="0" y="0"/>
                      <a:ext cx="2205038" cy="3170261"/>
                    </a:xfrm>
                    <a:prstGeom prst="rect"/>
                    <a:ln/>
                  </pic:spPr>
                </pic:pic>
              </a:graphicData>
            </a:graphic>
          </wp:anchor>
        </w:drawing>
      </w:r>
    </w:p>
    <w:p w:rsidR="00000000" w:rsidDel="00000000" w:rsidP="00000000" w:rsidRDefault="00000000" w:rsidRPr="00000000" w14:paraId="000000C3">
      <w:pPr>
        <w:spacing w:after="240" w:before="240" w:lineRule="auto"/>
        <w:ind w:left="2880" w:firstLine="72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this Smart Washing Machine prototype successfully demonstrates the efficacy of a decentralized mechatronic architecture. By delegating tasks between an </w:t>
      </w:r>
      <w:r w:rsidDel="00000000" w:rsidR="00000000" w:rsidRPr="00000000">
        <w:rPr>
          <w:rFonts w:ascii="Times New Roman" w:cs="Times New Roman" w:eastAsia="Times New Roman" w:hAnsi="Times New Roman"/>
          <w:b w:val="1"/>
          <w:bCs w:val="1"/>
          <w:sz w:val="24"/>
          <w:szCs w:val="24"/>
          <w:rtl w:val="0"/>
        </w:rPr>
        <w:t xml:space="preserve">Arduino Mega</w:t>
      </w:r>
      <w:r w:rsidDel="00000000" w:rsidR="00000000" w:rsidRPr="00000000">
        <w:rPr>
          <w:rFonts w:ascii="Times New Roman" w:cs="Times New Roman" w:eastAsia="Times New Roman" w:hAnsi="Times New Roman"/>
          <w:sz w:val="24"/>
          <w:szCs w:val="24"/>
          <w:rtl w:val="0"/>
        </w:rPr>
        <w:t xml:space="preserve"> for user interface management and an </w:t>
      </w:r>
      <w:r w:rsidDel="00000000" w:rsidR="00000000" w:rsidRPr="00000000">
        <w:rPr>
          <w:rFonts w:ascii="Times New Roman" w:cs="Times New Roman" w:eastAsia="Times New Roman" w:hAnsi="Times New Roman"/>
          <w:b w:val="1"/>
          <w:bCs w:val="1"/>
          <w:sz w:val="24"/>
          <w:szCs w:val="24"/>
          <w:rtl w:val="0"/>
        </w:rPr>
        <w:t xml:space="preserve">ESP32</w:t>
      </w:r>
      <w:r w:rsidDel="00000000" w:rsidR="00000000" w:rsidRPr="00000000">
        <w:rPr>
          <w:rFonts w:ascii="Times New Roman" w:cs="Times New Roman" w:eastAsia="Times New Roman" w:hAnsi="Times New Roman"/>
          <w:sz w:val="24"/>
          <w:szCs w:val="24"/>
          <w:rtl w:val="0"/>
        </w:rPr>
        <w:t xml:space="preserve"> for high-speed actuation and IoT connectivity, the system achieved robust performance with negligible processing latency. This separation of concerns ensured that the manual control interface remained highly responsive even during high-load motor operations and real-time sensor polling.</w:t>
      </w:r>
    </w:p>
    <w:p w:rsidR="00000000" w:rsidDel="00000000" w:rsidP="00000000" w:rsidRDefault="00000000" w:rsidRPr="00000000" w14:paraId="000000C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the </w:t>
      </w:r>
      <w:r w:rsidDel="00000000" w:rsidR="00000000" w:rsidRPr="00000000">
        <w:rPr>
          <w:rFonts w:ascii="Times New Roman" w:cs="Times New Roman" w:eastAsia="Times New Roman" w:hAnsi="Times New Roman"/>
          <w:b w:val="1"/>
          <w:bCs w:val="1"/>
          <w:sz w:val="24"/>
          <w:szCs w:val="24"/>
          <w:rtl w:val="0"/>
        </w:rPr>
        <w:t xml:space="preserve">MPU6050</w:t>
      </w:r>
      <w:r w:rsidDel="00000000" w:rsidR="00000000" w:rsidRPr="00000000">
        <w:rPr>
          <w:rFonts w:ascii="Times New Roman" w:cs="Times New Roman" w:eastAsia="Times New Roman" w:hAnsi="Times New Roman"/>
          <w:sz w:val="24"/>
          <w:szCs w:val="24"/>
          <w:rtl w:val="0"/>
        </w:rPr>
        <w:t xml:space="preserve"> accelerometer and </w:t>
      </w:r>
      <w:r w:rsidDel="00000000" w:rsidR="00000000" w:rsidRPr="00000000">
        <w:rPr>
          <w:rFonts w:ascii="Times New Roman" w:cs="Times New Roman" w:eastAsia="Times New Roman" w:hAnsi="Times New Roman"/>
          <w:b w:val="1"/>
          <w:bCs w:val="1"/>
          <w:sz w:val="24"/>
          <w:szCs w:val="24"/>
          <w:rtl w:val="0"/>
        </w:rPr>
        <w:t xml:space="preserve">HC-SR04</w:t>
      </w:r>
      <w:r w:rsidDel="00000000" w:rsidR="00000000" w:rsidRPr="00000000">
        <w:rPr>
          <w:rFonts w:ascii="Times New Roman" w:cs="Times New Roman" w:eastAsia="Times New Roman" w:hAnsi="Times New Roman"/>
          <w:sz w:val="24"/>
          <w:szCs w:val="24"/>
          <w:rtl w:val="0"/>
        </w:rPr>
        <w:t xml:space="preserve"> ultrasonic sensor provided a sophisticated safety framework, enabling the system to react autonomously to mechanical instability and door-status hazards. Furthermore, the implementation of the </w:t>
      </w:r>
      <w:r w:rsidDel="00000000" w:rsidR="00000000" w:rsidRPr="00000000">
        <w:rPr>
          <w:rFonts w:ascii="Times New Roman" w:cs="Times New Roman" w:eastAsia="Times New Roman" w:hAnsi="Times New Roman"/>
          <w:b w:val="1"/>
          <w:bCs w:val="1"/>
          <w:sz w:val="24"/>
          <w:szCs w:val="24"/>
          <w:rtl w:val="0"/>
        </w:rPr>
        <w:t xml:space="preserve">Blynk IoT</w:t>
      </w:r>
      <w:r w:rsidDel="00000000" w:rsidR="00000000" w:rsidRPr="00000000">
        <w:rPr>
          <w:rFonts w:ascii="Times New Roman" w:cs="Times New Roman" w:eastAsia="Times New Roman" w:hAnsi="Times New Roman"/>
          <w:sz w:val="24"/>
          <w:szCs w:val="24"/>
          <w:rtl w:val="0"/>
        </w:rPr>
        <w:t xml:space="preserve"> platform successfully bridged the gap between traditional domestic hardware and modern mobile monitoring, allowing for secure remote overrides and real-time status updates. Ultimately, this project highlights how cost-effective embedded systems can be utilized to enhance the safety, reliability, and user experience of modern domestic appliances. Future iterations could further expand this framework by incorporating load-sensing algorithms or energy-consumption monitoring to provide even deeper insights into machine performance.</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would like to thank the IIUM Mechatronics Department for providing the RoboESP32 and laboratory resources.</w:t>
      </w:r>
    </w:p>
    <w:p w:rsidR="00000000" w:rsidDel="00000000" w:rsidP="00000000" w:rsidRDefault="00000000" w:rsidRPr="00000000" w14:paraId="000000C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 of interest</w:t>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 contribution</w:t>
      </w:r>
    </w:p>
    <w:p w:rsidR="00000000" w:rsidDel="00000000" w:rsidP="00000000" w:rsidRDefault="00000000" w:rsidRPr="00000000" w14:paraId="000000C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p>
    <w:p w:rsidR="00000000" w:rsidDel="00000000" w:rsidP="00000000" w:rsidRDefault="00000000" w:rsidRPr="00000000" w14:paraId="000000CE">
      <w:pPr>
        <w:numPr>
          <w:ilvl w:val="0"/>
          <w:numId w:val="2"/>
        </w:numPr>
        <w:spacing w:after="0" w:afterAutospacing="0" w:befor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Arduino. (2023). </w:t>
      </w:r>
      <w:r w:rsidDel="00000000" w:rsidR="00000000" w:rsidRPr="00000000">
        <w:rPr>
          <w:rFonts w:ascii="Times New Roman" w:cs="Times New Roman" w:eastAsia="Times New Roman" w:hAnsi="Times New Roman"/>
          <w:b w:val="1"/>
          <w:bCs w:val="1"/>
          <w:i w:val="1"/>
          <w:iCs w:val="1"/>
          <w:sz w:val="24"/>
          <w:szCs w:val="24"/>
          <w:rtl w:val="0"/>
        </w:rPr>
        <w:t xml:space="preserve">Arduino Mega 2560 Rev3 datasheet</w:t>
      </w:r>
      <w:r w:rsidDel="00000000" w:rsidR="00000000" w:rsidRPr="00000000">
        <w:rPr>
          <w:rFonts w:ascii="Times New Roman" w:cs="Times New Roman" w:eastAsia="Times New Roman" w:hAnsi="Times New Roman"/>
          <w:b w:val="1"/>
          <w:bCs w:val="1"/>
          <w:sz w:val="24"/>
          <w:szCs w:val="24"/>
          <w:rtl w:val="0"/>
        </w:rPr>
        <w:t xml:space="preserve">.</w:t>
        <w:br w:type="textWrapping"/>
      </w:r>
      <w:hyperlink r:id="rId15">
        <w:r w:rsidDel="00000000" w:rsidR="00000000" w:rsidRPr="00000000">
          <w:rPr>
            <w:rFonts w:ascii="Times New Roman" w:cs="Times New Roman" w:eastAsia="Times New Roman" w:hAnsi="Times New Roman"/>
            <w:b w:val="1"/>
            <w:bCs w:val="1"/>
            <w:color w:val="1155cc"/>
            <w:sz w:val="24"/>
            <w:szCs w:val="24"/>
            <w:u w:val="single"/>
            <w:rtl w:val="0"/>
          </w:rPr>
          <w:t xml:space="preserve">https://www.arduino.cc/en/Main/ArduinoBoardMega2560</w:t>
        </w:r>
      </w:hyperlink>
      <w:r w:rsidDel="00000000" w:rsidR="00000000" w:rsidRPr="00000000">
        <w:rPr>
          <w:rtl w:val="0"/>
        </w:rPr>
      </w:r>
    </w:p>
    <w:p w:rsidR="00000000" w:rsidDel="00000000" w:rsidP="00000000" w:rsidRDefault="00000000" w:rsidRPr="00000000" w14:paraId="000000CF">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Espressif Systems. (2023). </w:t>
      </w:r>
      <w:r w:rsidDel="00000000" w:rsidR="00000000" w:rsidRPr="00000000">
        <w:rPr>
          <w:rFonts w:ascii="Times New Roman" w:cs="Times New Roman" w:eastAsia="Times New Roman" w:hAnsi="Times New Roman"/>
          <w:b w:val="1"/>
          <w:bCs w:val="1"/>
          <w:i w:val="1"/>
          <w:iCs w:val="1"/>
          <w:sz w:val="24"/>
          <w:szCs w:val="24"/>
          <w:rtl w:val="0"/>
        </w:rPr>
        <w:t xml:space="preserve">ESP32 series datasheet</w:t>
      </w:r>
      <w:r w:rsidDel="00000000" w:rsidR="00000000" w:rsidRPr="00000000">
        <w:rPr>
          <w:rFonts w:ascii="Times New Roman" w:cs="Times New Roman" w:eastAsia="Times New Roman" w:hAnsi="Times New Roman"/>
          <w:b w:val="1"/>
          <w:bCs w:val="1"/>
          <w:sz w:val="24"/>
          <w:szCs w:val="24"/>
          <w:rtl w:val="0"/>
        </w:rPr>
        <w:t xml:space="preserve">.</w:t>
        <w:br w:type="textWrapping"/>
      </w:r>
      <w:hyperlink r:id="rId16">
        <w:r w:rsidDel="00000000" w:rsidR="00000000" w:rsidRPr="00000000">
          <w:rPr>
            <w:rFonts w:ascii="Times New Roman" w:cs="Times New Roman" w:eastAsia="Times New Roman" w:hAnsi="Times New Roman"/>
            <w:b w:val="1"/>
            <w:bCs w:val="1"/>
            <w:color w:val="1155cc"/>
            <w:sz w:val="24"/>
            <w:szCs w:val="24"/>
            <w:u w:val="single"/>
            <w:rtl w:val="0"/>
          </w:rPr>
          <w:t xml:space="preserve">https://www.espressif.com/en/products/socs/esp32</w:t>
        </w:r>
      </w:hyperlink>
      <w:r w:rsidDel="00000000" w:rsidR="00000000" w:rsidRPr="00000000">
        <w:rPr>
          <w:rtl w:val="0"/>
        </w:rPr>
      </w:r>
    </w:p>
    <w:p w:rsidR="00000000" w:rsidDel="00000000" w:rsidP="00000000" w:rsidRDefault="00000000" w:rsidRPr="00000000" w14:paraId="000000D0">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Blynk Inc. (2023). </w:t>
      </w:r>
      <w:r w:rsidDel="00000000" w:rsidR="00000000" w:rsidRPr="00000000">
        <w:rPr>
          <w:rFonts w:ascii="Times New Roman" w:cs="Times New Roman" w:eastAsia="Times New Roman" w:hAnsi="Times New Roman"/>
          <w:b w:val="1"/>
          <w:bCs w:val="1"/>
          <w:i w:val="1"/>
          <w:iCs w:val="1"/>
          <w:sz w:val="24"/>
          <w:szCs w:val="24"/>
          <w:rtl w:val="0"/>
        </w:rPr>
        <w:t xml:space="preserve">Blynk IoT platform documentation</w:t>
      </w:r>
      <w:r w:rsidDel="00000000" w:rsidR="00000000" w:rsidRPr="00000000">
        <w:rPr>
          <w:rFonts w:ascii="Times New Roman" w:cs="Times New Roman" w:eastAsia="Times New Roman" w:hAnsi="Times New Roman"/>
          <w:b w:val="1"/>
          <w:bCs w:val="1"/>
          <w:sz w:val="24"/>
          <w:szCs w:val="24"/>
          <w:rtl w:val="0"/>
        </w:rPr>
        <w:t xml:space="preserve">.</w:t>
        <w:br w:type="textWrapping"/>
      </w:r>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https://docs.blynk.io</w:t>
        </w:r>
      </w:hyperlink>
      <w:r w:rsidDel="00000000" w:rsidR="00000000" w:rsidRPr="00000000">
        <w:rPr>
          <w:rtl w:val="0"/>
        </w:rPr>
      </w:r>
    </w:p>
    <w:p w:rsidR="00000000" w:rsidDel="00000000" w:rsidP="00000000" w:rsidRDefault="00000000" w:rsidRPr="00000000" w14:paraId="000000D1">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Al-Fuqaha, A., Guizani, M., Mohammadi, M., Aledhari, M., &amp; Ayyash, M. (2015). Internet of Things: A survey on enabling technologies, protocols, and applications. </w:t>
      </w:r>
      <w:r w:rsidDel="00000000" w:rsidR="00000000" w:rsidRPr="00000000">
        <w:rPr>
          <w:rFonts w:ascii="Times New Roman" w:cs="Times New Roman" w:eastAsia="Times New Roman" w:hAnsi="Times New Roman"/>
          <w:b w:val="1"/>
          <w:bCs w:val="1"/>
          <w:i w:val="1"/>
          <w:iCs w:val="1"/>
          <w:sz w:val="24"/>
          <w:szCs w:val="24"/>
          <w:rtl w:val="0"/>
        </w:rPr>
        <w:t xml:space="preserve">IEEE Communications Surveys &amp; Tutorials, 17</w:t>
      </w:r>
      <w:r w:rsidDel="00000000" w:rsidR="00000000" w:rsidRPr="00000000">
        <w:rPr>
          <w:rFonts w:ascii="Times New Roman" w:cs="Times New Roman" w:eastAsia="Times New Roman" w:hAnsi="Times New Roman"/>
          <w:b w:val="1"/>
          <w:bCs w:val="1"/>
          <w:sz w:val="24"/>
          <w:szCs w:val="24"/>
          <w:rtl w:val="0"/>
        </w:rPr>
        <w:t xml:space="preserve">(4), 2347–2376.</w:t>
      </w:r>
      <w:hyperlink r:id="rId18">
        <w:r w:rsidDel="00000000" w:rsidR="00000000" w:rsidRPr="00000000">
          <w:rPr>
            <w:rFonts w:ascii="Times New Roman" w:cs="Times New Roman" w:eastAsia="Times New Roman" w:hAnsi="Times New Roman"/>
            <w:b w:val="1"/>
            <w:bCs w:val="1"/>
            <w:sz w:val="24"/>
            <w:szCs w:val="24"/>
            <w:rtl w:val="0"/>
          </w:rPr>
          <w:t xml:space="preserve"> </w:t>
        </w:r>
      </w:hyperlink>
      <w:hyperlink r:id="rId19">
        <w:r w:rsidDel="00000000" w:rsidR="00000000" w:rsidRPr="00000000">
          <w:rPr>
            <w:rFonts w:ascii="Times New Roman" w:cs="Times New Roman" w:eastAsia="Times New Roman" w:hAnsi="Times New Roman"/>
            <w:b w:val="1"/>
            <w:bCs w:val="1"/>
            <w:color w:val="1155cc"/>
            <w:sz w:val="24"/>
            <w:szCs w:val="24"/>
            <w:u w:val="single"/>
            <w:rtl w:val="0"/>
          </w:rPr>
          <w:t xml:space="preserve">https://doi.org/10.1109/COMST.2015.2444095</w:t>
        </w:r>
      </w:hyperlink>
      <w:r w:rsidDel="00000000" w:rsidR="00000000" w:rsidRPr="00000000">
        <w:rPr>
          <w:rtl w:val="0"/>
        </w:rPr>
      </w:r>
    </w:p>
    <w:p w:rsidR="00000000" w:rsidDel="00000000" w:rsidP="00000000" w:rsidRDefault="00000000" w:rsidRPr="00000000" w14:paraId="000000D2">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Gubbi, J., Buyya, R., Marusic, S., &amp; Palaniswami, M. (2013). Internet of Things (IoT): A vision, architectural elements, and future directions. </w:t>
      </w:r>
      <w:r w:rsidDel="00000000" w:rsidR="00000000" w:rsidRPr="00000000">
        <w:rPr>
          <w:rFonts w:ascii="Times New Roman" w:cs="Times New Roman" w:eastAsia="Times New Roman" w:hAnsi="Times New Roman"/>
          <w:b w:val="1"/>
          <w:bCs w:val="1"/>
          <w:i w:val="1"/>
          <w:iCs w:val="1"/>
          <w:sz w:val="24"/>
          <w:szCs w:val="24"/>
          <w:rtl w:val="0"/>
        </w:rPr>
        <w:t xml:space="preserve">Future Generation Computer Systems, 29</w:t>
      </w:r>
      <w:r w:rsidDel="00000000" w:rsidR="00000000" w:rsidRPr="00000000">
        <w:rPr>
          <w:rFonts w:ascii="Times New Roman" w:cs="Times New Roman" w:eastAsia="Times New Roman" w:hAnsi="Times New Roman"/>
          <w:b w:val="1"/>
          <w:bCs w:val="1"/>
          <w:sz w:val="24"/>
          <w:szCs w:val="24"/>
          <w:rtl w:val="0"/>
        </w:rPr>
        <w:t xml:space="preserve">(7), 1645–1660.</w:t>
      </w:r>
      <w:hyperlink r:id="rId20">
        <w:r w:rsidDel="00000000" w:rsidR="00000000" w:rsidRPr="00000000">
          <w:rPr>
            <w:rFonts w:ascii="Times New Roman" w:cs="Times New Roman" w:eastAsia="Times New Roman" w:hAnsi="Times New Roman"/>
            <w:b w:val="1"/>
            <w:bCs w:val="1"/>
            <w:sz w:val="24"/>
            <w:szCs w:val="24"/>
            <w:rtl w:val="0"/>
          </w:rPr>
          <w:t xml:space="preserve"> </w:t>
        </w:r>
      </w:hyperlink>
      <w:hyperlink r:id="rId21">
        <w:r w:rsidDel="00000000" w:rsidR="00000000" w:rsidRPr="00000000">
          <w:rPr>
            <w:rFonts w:ascii="Times New Roman" w:cs="Times New Roman" w:eastAsia="Times New Roman" w:hAnsi="Times New Roman"/>
            <w:b w:val="1"/>
            <w:bCs w:val="1"/>
            <w:color w:val="1155cc"/>
            <w:sz w:val="24"/>
            <w:szCs w:val="24"/>
            <w:u w:val="single"/>
            <w:rtl w:val="0"/>
          </w:rPr>
          <w:t xml:space="preserve">https://doi.org/10.1016/j.future.2013.01.010</w:t>
        </w:r>
      </w:hyperlink>
      <w:r w:rsidDel="00000000" w:rsidR="00000000" w:rsidRPr="00000000">
        <w:rPr>
          <w:rtl w:val="0"/>
        </w:rPr>
      </w:r>
    </w:p>
    <w:p w:rsidR="00000000" w:rsidDel="00000000" w:rsidP="00000000" w:rsidRDefault="00000000" w:rsidRPr="00000000" w14:paraId="000000D3">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Yadav, A., &amp; Kumar, R. (2018). Design and implementation of automatic washing machine controller using embedded system. </w:t>
      </w:r>
      <w:r w:rsidDel="00000000" w:rsidR="00000000" w:rsidRPr="00000000">
        <w:rPr>
          <w:rFonts w:ascii="Times New Roman" w:cs="Times New Roman" w:eastAsia="Times New Roman" w:hAnsi="Times New Roman"/>
          <w:b w:val="1"/>
          <w:bCs w:val="1"/>
          <w:i w:val="1"/>
          <w:iCs w:val="1"/>
          <w:sz w:val="24"/>
          <w:szCs w:val="24"/>
          <w:rtl w:val="0"/>
        </w:rPr>
        <w:t xml:space="preserve">International Journal of Engineering Research &amp; Technology, 7</w:t>
      </w:r>
      <w:r w:rsidDel="00000000" w:rsidR="00000000" w:rsidRPr="00000000">
        <w:rPr>
          <w:rFonts w:ascii="Times New Roman" w:cs="Times New Roman" w:eastAsia="Times New Roman" w:hAnsi="Times New Roman"/>
          <w:b w:val="1"/>
          <w:bCs w:val="1"/>
          <w:sz w:val="24"/>
          <w:szCs w:val="24"/>
          <w:rtl w:val="0"/>
        </w:rPr>
        <w:t xml:space="preserve">(5), 1–5.</w:t>
      </w:r>
    </w:p>
    <w:p w:rsidR="00000000" w:rsidDel="00000000" w:rsidP="00000000" w:rsidRDefault="00000000" w:rsidRPr="00000000" w14:paraId="000000D4">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Lee, E. A. (2015). The past, present and future of cyber-physical systems: A focus on models. </w:t>
      </w:r>
      <w:r w:rsidDel="00000000" w:rsidR="00000000" w:rsidRPr="00000000">
        <w:rPr>
          <w:rFonts w:ascii="Times New Roman" w:cs="Times New Roman" w:eastAsia="Times New Roman" w:hAnsi="Times New Roman"/>
          <w:b w:val="1"/>
          <w:bCs w:val="1"/>
          <w:i w:val="1"/>
          <w:iCs w:val="1"/>
          <w:sz w:val="24"/>
          <w:szCs w:val="24"/>
          <w:rtl w:val="0"/>
        </w:rPr>
        <w:t xml:space="preserve">Sensors, 15</w:t>
      </w:r>
      <w:r w:rsidDel="00000000" w:rsidR="00000000" w:rsidRPr="00000000">
        <w:rPr>
          <w:rFonts w:ascii="Times New Roman" w:cs="Times New Roman" w:eastAsia="Times New Roman" w:hAnsi="Times New Roman"/>
          <w:b w:val="1"/>
          <w:bCs w:val="1"/>
          <w:sz w:val="24"/>
          <w:szCs w:val="24"/>
          <w:rtl w:val="0"/>
        </w:rPr>
        <w:t xml:space="preserve">(3), 4837–4869.</w:t>
      </w:r>
      <w:hyperlink r:id="rId22">
        <w:r w:rsidDel="00000000" w:rsidR="00000000" w:rsidRPr="00000000">
          <w:rPr>
            <w:rFonts w:ascii="Times New Roman" w:cs="Times New Roman" w:eastAsia="Times New Roman" w:hAnsi="Times New Roman"/>
            <w:b w:val="1"/>
            <w:bCs w:val="1"/>
            <w:sz w:val="24"/>
            <w:szCs w:val="24"/>
            <w:rtl w:val="0"/>
          </w:rPr>
          <w:t xml:space="preserve"> </w:t>
        </w:r>
      </w:hyperlink>
      <w:hyperlink r:id="rId23">
        <w:r w:rsidDel="00000000" w:rsidR="00000000" w:rsidRPr="00000000">
          <w:rPr>
            <w:rFonts w:ascii="Times New Roman" w:cs="Times New Roman" w:eastAsia="Times New Roman" w:hAnsi="Times New Roman"/>
            <w:b w:val="1"/>
            <w:bCs w:val="1"/>
            <w:color w:val="1155cc"/>
            <w:sz w:val="24"/>
            <w:szCs w:val="24"/>
            <w:u w:val="single"/>
            <w:rtl w:val="0"/>
          </w:rPr>
          <w:t xml:space="preserve">https://doi.org/10.3390/s150304837</w:t>
        </w:r>
      </w:hyperlink>
      <w:r w:rsidDel="00000000" w:rsidR="00000000" w:rsidRPr="00000000">
        <w:rPr>
          <w:rtl w:val="0"/>
        </w:rPr>
      </w:r>
    </w:p>
    <w:p w:rsidR="00000000" w:rsidDel="00000000" w:rsidP="00000000" w:rsidRDefault="00000000" w:rsidRPr="00000000" w14:paraId="000000D5">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Patel, K. K., &amp; Patel, S. M. (2016). Internet of Things-IoT: Definition, characteristics, architecture, enabling technologies, application &amp; future challenges. </w:t>
      </w:r>
      <w:r w:rsidDel="00000000" w:rsidR="00000000" w:rsidRPr="00000000">
        <w:rPr>
          <w:rFonts w:ascii="Times New Roman" w:cs="Times New Roman" w:eastAsia="Times New Roman" w:hAnsi="Times New Roman"/>
          <w:b w:val="1"/>
          <w:bCs w:val="1"/>
          <w:i w:val="1"/>
          <w:iCs w:val="1"/>
          <w:sz w:val="24"/>
          <w:szCs w:val="24"/>
          <w:rtl w:val="0"/>
        </w:rPr>
        <w:t xml:space="preserve">International Journal of Engineering Science and Computing, 6</w:t>
      </w:r>
      <w:r w:rsidDel="00000000" w:rsidR="00000000" w:rsidRPr="00000000">
        <w:rPr>
          <w:rFonts w:ascii="Times New Roman" w:cs="Times New Roman" w:eastAsia="Times New Roman" w:hAnsi="Times New Roman"/>
          <w:b w:val="1"/>
          <w:bCs w:val="1"/>
          <w:sz w:val="24"/>
          <w:szCs w:val="24"/>
          <w:rtl w:val="0"/>
        </w:rPr>
        <w:t xml:space="preserve">(5), 6122–6131.</w:t>
      </w:r>
    </w:p>
    <w:p w:rsidR="00000000" w:rsidDel="00000000" w:rsidP="00000000" w:rsidRDefault="00000000" w:rsidRPr="00000000" w14:paraId="000000D6">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Bolton, W. (2021). </w:t>
      </w:r>
      <w:r w:rsidDel="00000000" w:rsidR="00000000" w:rsidRPr="00000000">
        <w:rPr>
          <w:rFonts w:ascii="Times New Roman" w:cs="Times New Roman" w:eastAsia="Times New Roman" w:hAnsi="Times New Roman"/>
          <w:b w:val="1"/>
          <w:bCs w:val="1"/>
          <w:i w:val="1"/>
          <w:iCs w:val="1"/>
          <w:sz w:val="24"/>
          <w:szCs w:val="24"/>
          <w:rtl w:val="0"/>
        </w:rPr>
        <w:t xml:space="preserve">Mechatronics: Electronic control systems in mechanical and electrical engineering</w:t>
      </w:r>
      <w:r w:rsidDel="00000000" w:rsidR="00000000" w:rsidRPr="00000000">
        <w:rPr>
          <w:rFonts w:ascii="Times New Roman" w:cs="Times New Roman" w:eastAsia="Times New Roman" w:hAnsi="Times New Roman"/>
          <w:b w:val="1"/>
          <w:bCs w:val="1"/>
          <w:sz w:val="24"/>
          <w:szCs w:val="24"/>
          <w:rtl w:val="0"/>
        </w:rPr>
        <w:t xml:space="preserve"> (7th ed.). Pearson Education.</w:t>
      </w:r>
    </w:p>
    <w:p w:rsidR="00000000" w:rsidDel="00000000" w:rsidP="00000000" w:rsidRDefault="00000000" w:rsidRPr="00000000" w14:paraId="000000D7">
      <w:pPr>
        <w:numPr>
          <w:ilvl w:val="0"/>
          <w:numId w:val="2"/>
        </w:numPr>
        <w:spacing w:after="24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Rajput, S., &amp; Pandey, S. (2019). IoT based smart home automation system using ESP32. </w:t>
      </w:r>
      <w:r w:rsidDel="00000000" w:rsidR="00000000" w:rsidRPr="00000000">
        <w:rPr>
          <w:rFonts w:ascii="Times New Roman" w:cs="Times New Roman" w:eastAsia="Times New Roman" w:hAnsi="Times New Roman"/>
          <w:b w:val="1"/>
          <w:bCs w:val="1"/>
          <w:i w:val="1"/>
          <w:iCs w:val="1"/>
          <w:sz w:val="24"/>
          <w:szCs w:val="24"/>
          <w:rtl w:val="0"/>
        </w:rPr>
        <w:t xml:space="preserve">International Journal of Scientific Research in Engineering and Management, 3</w:t>
      </w:r>
      <w:r w:rsidDel="00000000" w:rsidR="00000000" w:rsidRPr="00000000">
        <w:rPr>
          <w:rFonts w:ascii="Times New Roman" w:cs="Times New Roman" w:eastAsia="Times New Roman" w:hAnsi="Times New Roman"/>
          <w:b w:val="1"/>
          <w:bCs w:val="1"/>
          <w:sz w:val="24"/>
          <w:szCs w:val="24"/>
          <w:rtl w:val="0"/>
        </w:rPr>
        <w:t xml:space="preserve">(6), 1–6.</w:t>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tl w:val="0"/>
        </w:rPr>
      </w:r>
    </w:p>
    <w:sectPr>
      <w:headerReference r:id="rId24" w:type="default"/>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future.2013.01.010" TargetMode="External"/><Relationship Id="rId22" Type="http://schemas.openxmlformats.org/officeDocument/2006/relationships/hyperlink" Target="https://doi.org/10.3390/s150304837" TargetMode="External"/><Relationship Id="rId21" Type="http://schemas.openxmlformats.org/officeDocument/2006/relationships/hyperlink" Target="https://doi.org/10.1016/j.future.2013.01.010" TargetMode="External"/><Relationship Id="rId24" Type="http://schemas.openxmlformats.org/officeDocument/2006/relationships/header" Target="header1.xml"/><Relationship Id="rId23" Type="http://schemas.openxmlformats.org/officeDocument/2006/relationships/hyperlink" Target="https://doi.org/10.3390/s1503048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image" Target="media/image8.jpg"/><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image" Target="media/image2.png"/><Relationship Id="rId12" Type="http://schemas.openxmlformats.org/officeDocument/2006/relationships/image" Target="media/image7.png"/><Relationship Id="rId15" Type="http://schemas.openxmlformats.org/officeDocument/2006/relationships/hyperlink" Target="https://www.arduino.cc/en/Main/ArduinoBoardMega2560" TargetMode="External"/><Relationship Id="rId14" Type="http://schemas.openxmlformats.org/officeDocument/2006/relationships/image" Target="media/image9.png"/><Relationship Id="rId17" Type="http://schemas.openxmlformats.org/officeDocument/2006/relationships/hyperlink" Target="https://docs.blynk.io" TargetMode="External"/><Relationship Id="rId16" Type="http://schemas.openxmlformats.org/officeDocument/2006/relationships/hyperlink" Target="https://www.espressif.com/en/products/socs/esp32" TargetMode="External"/><Relationship Id="rId19" Type="http://schemas.openxmlformats.org/officeDocument/2006/relationships/hyperlink" Target="https://doi.org/10.1109/COMST.2015.2444095" TargetMode="External"/><Relationship Id="rId18" Type="http://schemas.openxmlformats.org/officeDocument/2006/relationships/hyperlink" Target="https://doi.org/10.1109/COMST.2015.2444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