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40"/>
        <w:jc w:val="center"/>
      </w:pPr>
      <w:r>
        <w:rPr>
          <w:b/>
          <w:color w:val="080D1A"/>
          <w:sz w:val="56"/>
        </w:rPr>
        <w:t>INTELLIGENT RESUME ANALYZER</w:t>
      </w:r>
    </w:p>
    <w:p>
      <w:pPr>
        <w:spacing w:after="4000"/>
        <w:jc w:val="center"/>
      </w:pPr>
      <w:r>
        <w:rPr>
          <w:color w:val="4D8DF5"/>
          <w:sz w:val="32"/>
        </w:rPr>
        <w:t>System Design Specification &amp; Architectural Report</w:t>
      </w:r>
    </w:p>
    <w:p>
      <w:pPr>
        <w:jc w:val="center"/>
      </w:pPr>
      <w:r>
        <w:rPr>
          <w:color w:val="94A3B8"/>
          <w:sz w:val="22"/>
        </w:rPr>
        <w:t>Prepared for: PSM Project Review</w:t>
        <w:br/>
        <w:t>Date: June 2026</w:t>
        <w:br/>
        <w:t>Version: 1.0.0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hAnsi="Arial"/>
          <w:b/>
          <w:color w:val="080D1A"/>
          <w:sz w:val="36"/>
        </w:rPr>
        <w:t>1. Executive Project Summary</w:t>
      </w:r>
    </w:p>
    <w:p>
      <w:pPr>
        <w:spacing w:after="240"/>
      </w:pPr>
      <w:r>
        <w:t>The Intelligent Resume Analyzer is an advanced, AI-powered web application designed for IT students and professionals to analyze, score, and optimize their resumes to pass modern Applicant Tracking Systems (ATS) and satisfy human recruiters. By leveraging coordinate-based PDF extraction and Multimodal Large Language Models (LLMs), the system automates resume audit loops, provides deep keyword gap analysis, and assesses professional portrait posture against corporate standards.</w:t>
      </w:r>
    </w:p>
    <w:p>
      <w:pPr>
        <w:spacing w:after="120"/>
      </w:pPr>
      <w:r>
        <w:t>Key Capabilities of the System:</w:t>
      </w:r>
    </w:p>
    <w:p>
      <w:pPr>
        <w:pStyle w:val="ListBullet"/>
        <w:spacing w:after="80"/>
      </w:pPr>
      <w:r>
        <w:rPr>
          <w:b/>
        </w:rPr>
        <w:t xml:space="preserve">General Resume Analysis: </w:t>
      </w:r>
      <w:r>
        <w:t>Extracts raw text and converts it into structured fields using Generative AI. It yields an ATS compatibility score, counts action verbs, identifies formatting issues, and suggests actionable corrections.</w:t>
      </w:r>
    </w:p>
    <w:p>
      <w:pPr>
        <w:pStyle w:val="ListBullet"/>
        <w:spacing w:after="80"/>
      </w:pPr>
      <w:r>
        <w:rPr>
          <w:b/>
        </w:rPr>
        <w:t xml:space="preserve">Multi-Column Coordinate Parsing: </w:t>
      </w:r>
      <w:r>
        <w:t>Combats out-of-order text reading from standard PDF scanners. Groups page blocks into columns horizontally and vertical coordinates to correctly sequence resume statements.</w:t>
      </w:r>
    </w:p>
    <w:p>
      <w:pPr>
        <w:pStyle w:val="ListBullet"/>
        <w:spacing w:after="80"/>
      </w:pPr>
      <w:r>
        <w:rPr>
          <w:b/>
        </w:rPr>
        <w:t xml:space="preserve">Targeted Scan: </w:t>
      </w:r>
      <w:r>
        <w:t>Evaluates a candidate's resume directly against a user-provided job title and job description, rendering matching metrics, missing key terms, and targeted recommendations.</w:t>
      </w:r>
    </w:p>
    <w:p>
      <w:pPr>
        <w:pStyle w:val="ListBullet"/>
        <w:spacing w:after="80"/>
      </w:pPr>
      <w:r>
        <w:rPr>
          <w:b/>
        </w:rPr>
        <w:t xml:space="preserve">Discovery Scan: </w:t>
      </w:r>
      <w:r>
        <w:t>Compares the parsed resume keywords against a curated database of over 50 IT careers to identify the top three best-matching career pathways and associated skill gaps.</w:t>
      </w:r>
    </w:p>
    <w:p>
      <w:pPr>
        <w:pStyle w:val="ListBullet"/>
        <w:spacing w:after="80"/>
      </w:pPr>
      <w:r>
        <w:rPr>
          <w:b/>
        </w:rPr>
        <w:t xml:space="preserve">Industry Benchmarking: </w:t>
      </w:r>
      <w:r>
        <w:t>Compares the resume's computed ATS score against the common industry baseline (70%) to provide clear, visual notifications on whether a resume is ready for submissions.</w:t>
      </w:r>
    </w:p>
    <w:p>
      <w:pPr>
        <w:pStyle w:val="ListBullet"/>
        <w:spacing w:after="80"/>
      </w:pPr>
      <w:r>
        <w:rPr>
          <w:b/>
        </w:rPr>
        <w:t xml:space="preserve">Formal Profile Image Checker: </w:t>
      </w:r>
      <w:r>
        <w:t>Utilizes Multimodal Generative AI (Gemini Vision) to audit uploaded candidate headshots against nine corporate standards, outputting a granular checkmark list and suggestions for improvement.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hAnsi="Arial"/>
          <w:b/>
          <w:color w:val="080D1A"/>
          <w:sz w:val="36"/>
        </w:rPr>
        <w:t>2. Technical Stack &amp; Component Architecture</w:t>
      </w:r>
    </w:p>
    <w:p>
      <w:pPr>
        <w:spacing w:after="240"/>
      </w:pPr>
      <w:r>
        <w:t>The application is built using a modern decoupled architecture, combining a lightweight Python Flask micro-backend with a highly interactive React frontend.</w:t>
      </w:r>
    </w:p>
    <w:p>
      <w:pPr>
        <w:pStyle w:val="Heading2"/>
        <w:spacing w:before="360" w:after="120"/>
      </w:pPr>
      <w:r>
        <w:rPr>
          <w:rFonts w:ascii="Arial" w:hAnsi="Arial"/>
          <w:b/>
          <w:color w:val="4D8DF5"/>
          <w:sz w:val="28"/>
        </w:rPr>
        <w:t>Backend Microservices (Flask)</w:t>
      </w:r>
    </w:p>
    <w:p>
      <w:pPr>
        <w:pStyle w:val="ListBullet"/>
        <w:spacing w:after="80"/>
      </w:pPr>
      <w:r>
        <w:rPr>
          <w:b/>
        </w:rPr>
        <w:t xml:space="preserve">Language &amp; Framework: </w:t>
      </w:r>
      <w:r>
        <w:t>Python 3 + Flask RESTful API server.</w:t>
      </w:r>
    </w:p>
    <w:p>
      <w:pPr>
        <w:pStyle w:val="ListBullet"/>
        <w:spacing w:after="80"/>
      </w:pPr>
      <w:r>
        <w:rPr>
          <w:b/>
        </w:rPr>
        <w:t xml:space="preserve">Database Connector: </w:t>
      </w:r>
      <w:r>
        <w:t>Flask-SQLAlchemy + PyMySQL connecting to a relational MySQL server.</w:t>
      </w:r>
    </w:p>
    <w:p>
      <w:pPr>
        <w:pStyle w:val="ListBullet"/>
        <w:spacing w:after="80"/>
      </w:pPr>
      <w:r>
        <w:rPr>
          <w:b/>
        </w:rPr>
        <w:t xml:space="preserve">AI &amp; Multimodal SDK: </w:t>
      </w:r>
      <w:r>
        <w:t>google-genai SDK using the gemini-2.5-flash model for structured extraction and vision auditing.</w:t>
      </w:r>
    </w:p>
    <w:p>
      <w:pPr>
        <w:pStyle w:val="ListBullet"/>
        <w:spacing w:after="80"/>
      </w:pPr>
      <w:r>
        <w:rPr>
          <w:b/>
        </w:rPr>
        <w:t xml:space="preserve">Data Validation: </w:t>
      </w:r>
      <w:r>
        <w:t>pydantic model schemas enforcing structured inputs/outputs for the Gemini API.</w:t>
      </w:r>
    </w:p>
    <w:p>
      <w:pPr>
        <w:pStyle w:val="ListBullet"/>
        <w:spacing w:after="80"/>
      </w:pPr>
      <w:r>
        <w:rPr>
          <w:b/>
        </w:rPr>
        <w:t xml:space="preserve">Document Parser: </w:t>
      </w:r>
      <w:r>
        <w:t>PyMuPDF (fitz) for coordinate-based text extraction from PDFs.</w:t>
      </w:r>
    </w:p>
    <w:p>
      <w:pPr>
        <w:pStyle w:val="ListBullet"/>
        <w:spacing w:after="80"/>
      </w:pPr>
      <w:r>
        <w:rPr>
          <w:b/>
        </w:rPr>
        <w:t xml:space="preserve">Computer Vision: </w:t>
      </w:r>
      <w:r>
        <w:t>opencv-python (cv2) for uploaded portrait image validations and format operations.</w:t>
      </w:r>
    </w:p>
    <w:p>
      <w:pPr>
        <w:pStyle w:val="Heading2"/>
        <w:spacing w:before="360" w:after="120"/>
      </w:pPr>
      <w:r>
        <w:rPr>
          <w:rFonts w:ascii="Arial" w:hAnsi="Arial"/>
          <w:b/>
          <w:color w:val="4D8DF5"/>
          <w:sz w:val="28"/>
        </w:rPr>
        <w:t>Frontend Client Application (React &amp; Vite)</w:t>
      </w:r>
    </w:p>
    <w:p>
      <w:pPr>
        <w:pStyle w:val="ListBullet"/>
        <w:spacing w:after="80"/>
      </w:pPr>
      <w:r>
        <w:rPr>
          <w:b/>
        </w:rPr>
        <w:t xml:space="preserve">Framework &amp; Tooling: </w:t>
      </w:r>
      <w:r>
        <w:t>React 19 structured with Vite for fast HMR compilation.</w:t>
      </w:r>
    </w:p>
    <w:p>
      <w:pPr>
        <w:pStyle w:val="ListBullet"/>
        <w:spacing w:after="80"/>
      </w:pPr>
      <w:r>
        <w:rPr>
          <w:b/>
        </w:rPr>
        <w:t xml:space="preserve">Data Visualization: </w:t>
      </w:r>
      <w:r>
        <w:t>chart.js and react-chartjs-2 for visual analytics (line, bar, and doughnut charts).</w:t>
      </w:r>
    </w:p>
    <w:p>
      <w:pPr>
        <w:pStyle w:val="ListBullet"/>
        <w:spacing w:after="80"/>
      </w:pPr>
      <w:r>
        <w:rPr>
          <w:b/>
        </w:rPr>
        <w:t xml:space="preserve">Styling &amp; Theme: </w:t>
      </w:r>
      <w:r>
        <w:t>Pure CSS incorporating design variables, dark-mode styling, glassmorphism panel interfaces, and hover micro-animations.</w:t>
      </w:r>
    </w:p>
    <w:p>
      <w:pPr>
        <w:pStyle w:val="ListBullet"/>
        <w:spacing w:after="80"/>
      </w:pPr>
      <w:r>
        <w:rPr>
          <w:b/>
        </w:rPr>
        <w:t xml:space="preserve">State &amp; Auth: </w:t>
      </w:r>
      <w:r>
        <w:t>React State Hooks (useState, useEffect) with token and user credentials stored in LocalStorage.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080D1A"/>
          <w:sz w:val="36"/>
        </w:rPr>
        <w:t>3. Premium Design System &amp; UI Specifications</w:t>
      </w:r>
    </w:p>
    <w:p>
      <w:pPr>
        <w:spacing w:after="240"/>
      </w:pPr>
      <w:r>
        <w:t>The application UI adheres to a sleek, dark-mode-first dashboard theme with glassmorphic cards and soft glowing elements, creating a state-of-the-art interactive experience. Key tokens and colors are specified in index.css:</w:t>
      </w:r>
    </w:p>
    <w:p>
      <w:pPr>
        <w:pStyle w:val="Heading2"/>
        <w:spacing w:before="360" w:after="120"/>
      </w:pPr>
      <w:r>
        <w:rPr>
          <w:rFonts w:ascii="Arial" w:hAnsi="Arial"/>
          <w:b/>
          <w:color w:val="4D8DF5"/>
          <w:sz w:val="28"/>
        </w:rPr>
        <w:t>Design Color Palette Tokens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1F5F9"/>
                <w:sz w:val="20"/>
              </w:rPr>
              <w:t>Token Name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1F5F9"/>
                <w:sz w:val="20"/>
              </w:rPr>
              <w:t>HEX / Value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1F5F9"/>
                <w:sz w:val="20"/>
              </w:rPr>
              <w:t>Role &amp; Aesthetic Purpose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20"/>
              </w:rPr>
              <w:t>--bg-primary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64748B"/>
                <w:sz w:val="20"/>
              </w:rPr>
              <w:t>#080d1a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20"/>
              </w:rPr>
              <w:t>Primary window canvas background (Deep dark blue)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20"/>
              </w:rPr>
              <w:t>--bg-secondary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64748B"/>
                <w:sz w:val="20"/>
              </w:rPr>
              <w:t>#0c1225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20"/>
              </w:rPr>
              <w:t>Secondary panels, sidebar, and section layouts background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20"/>
              </w:rPr>
              <w:t>--bg-surface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64748B"/>
                <w:sz w:val="20"/>
              </w:rPr>
              <w:t>rgba(15, 23, 45, 0.65)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20"/>
              </w:rPr>
              <w:t>Glassmorphism card component container background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20"/>
              </w:rPr>
              <w:t>--text-primary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64748B"/>
                <w:sz w:val="20"/>
              </w:rPr>
              <w:t>#f0f4ff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20"/>
              </w:rPr>
              <w:t>Primary readable header and body text (Off-white)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20"/>
              </w:rPr>
              <w:t>--text-secondary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64748B"/>
                <w:sz w:val="20"/>
              </w:rPr>
              <w:t>#8892b0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20"/>
              </w:rPr>
              <w:t>Secondary descriptive subtext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20"/>
              </w:rPr>
              <w:t>--accent-blue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64748B"/>
                <w:sz w:val="20"/>
              </w:rPr>
              <w:t>#4d8df5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20"/>
              </w:rPr>
              <w:t>Primary interactive blue accent, buttons, active icons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20"/>
              </w:rPr>
              <w:t>--accent-purple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64748B"/>
                <w:sz w:val="20"/>
              </w:rPr>
              <w:t>#7c5cfc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20"/>
              </w:rPr>
              <w:t>Secondary action buttons, secondary badges, decorative glow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20"/>
              </w:rPr>
              <w:t>--accent-cyan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64748B"/>
                <w:sz w:val="20"/>
              </w:rPr>
              <w:t>#22d3ee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20"/>
              </w:rPr>
              <w:t>Special scan indicators and keyword chips accent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20"/>
              </w:rPr>
              <w:t>--success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64748B"/>
                <w:sz w:val="20"/>
              </w:rPr>
              <w:t>#34d399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20"/>
              </w:rPr>
              <w:t>Passing scores and met requirements indicator (Mint green)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20"/>
              </w:rPr>
              <w:t>--warning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64748B"/>
                <w:sz w:val="20"/>
              </w:rPr>
              <w:t>#fbbf24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20"/>
              </w:rPr>
              <w:t>Needs improvement metrics indicator (Amber yellow)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20"/>
              </w:rPr>
              <w:t>--danger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64748B"/>
                <w:sz w:val="20"/>
              </w:rPr>
              <w:t>#f87171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20"/>
              </w:rPr>
              <w:t>Critical issues and failing benchmark score indicator (Soft red)</w:t>
            </w:r>
          </w:p>
        </w:tc>
      </w:tr>
    </w:tbl>
    <w:p>
      <w:pPr>
        <w:spacing w:before="240"/>
      </w:pPr>
    </w:p>
    <w:p>
      <w:pPr>
        <w:pStyle w:val="Heading2"/>
        <w:spacing w:before="360" w:after="120"/>
      </w:pPr>
      <w:r>
        <w:rPr>
          <w:rFonts w:ascii="Arial" w:hAnsi="Arial"/>
          <w:b/>
          <w:color w:val="4D8DF5"/>
          <w:sz w:val="28"/>
        </w:rPr>
        <w:t>Typography &amp; Dynamic Effects</w:t>
      </w:r>
    </w:p>
    <w:p>
      <w:pPr>
        <w:pStyle w:val="ListBullet"/>
        <w:spacing w:after="80"/>
      </w:pPr>
      <w:r>
        <w:rPr>
          <w:b/>
        </w:rPr>
        <w:t xml:space="preserve">Font Family: </w:t>
      </w:r>
      <w:r>
        <w:t>Inter font-family falling back to sans-serif system fonts. Anti-aliasing enabled for sharp typography.</w:t>
      </w:r>
    </w:p>
    <w:p>
      <w:pPr>
        <w:pStyle w:val="ListBullet"/>
        <w:spacing w:after="80"/>
      </w:pPr>
      <w:r>
        <w:rPr>
          <w:b/>
        </w:rPr>
        <w:t xml:space="preserve">Glassmorphism: </w:t>
      </w:r>
      <w:r>
        <w:t>Soft borders using white transparency (rgba(255, 255, 255, 0.06)) and backdrop blur (blur(12px)) to separate components from the background.</w:t>
      </w:r>
    </w:p>
    <w:p>
      <w:pPr>
        <w:pStyle w:val="ListBullet"/>
        <w:spacing w:after="80"/>
      </w:pPr>
      <w:r>
        <w:rPr>
          <w:b/>
        </w:rPr>
        <w:t xml:space="preserve">Micro-Animations: </w:t>
      </w:r>
      <w:r>
        <w:t>Transition effects on hovering buttons and cards (e.g. translate-Y shift, background color transitions, glow shadows).</w:t>
      </w:r>
    </w:p>
    <w:p>
      <w:pPr>
        <w:pStyle w:val="ListBullet"/>
        <w:spacing w:after="80"/>
      </w:pPr>
      <w:r>
        <w:rPr>
          <w:b/>
        </w:rPr>
        <w:t xml:space="preserve">Animations: </w:t>
      </w:r>
      <w:r>
        <w:t>Keyframe animations for smooth dashboard entry: fadeInUp, fadeInDown, fadeInLeft, glowPulse, and floatShape for floating decorative background spheres.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hAnsi="Arial"/>
          <w:b/>
          <w:color w:val="080D1A"/>
          <w:sz w:val="36"/>
        </w:rPr>
        <w:t>4. Database Schema &amp; Models Representation</w:t>
      </w:r>
    </w:p>
    <w:p>
      <w:pPr>
        <w:spacing w:after="240"/>
      </w:pPr>
      <w:r>
        <w:t>The application relies on 6 relational database tables to store users, parsing results, targeted analysis profiles, image evaluations, career databases, and discovery matching history.</w:t>
      </w:r>
    </w:p>
    <w:p>
      <w:pPr>
        <w:pStyle w:val="Heading3"/>
        <w:spacing w:before="200" w:after="80"/>
      </w:pPr>
      <w:r>
        <w:rPr>
          <w:rFonts w:ascii="Arial" w:hAnsi="Arial"/>
          <w:b/>
          <w:color w:val="7C5CFC"/>
          <w:sz w:val="24"/>
        </w:rPr>
        <w:t>Table: users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1F5F9"/>
                <w:sz w:val="18"/>
              </w:rPr>
              <w:t>Column Name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1F5F9"/>
                <w:sz w:val="18"/>
              </w:rPr>
              <w:t>Data Type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1F5F9"/>
                <w:sz w:val="18"/>
              </w:rPr>
              <w:t>Role &amp; Attributes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id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Integer (PK)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Unique auto-incremented primary identifier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username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String(80)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Optional unique display username (Nullable)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email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String(120)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Unique sign-in email address (Non-nullable)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password_hash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String(255)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Securely hashed password string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created_at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DateTime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Creation timestamp of the user profile</w:t>
            </w:r>
          </w:p>
        </w:tc>
      </w:tr>
    </w:tbl>
    <w:p>
      <w:pPr>
        <w:spacing w:before="16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7C5CFC"/>
          <w:sz w:val="24"/>
        </w:rPr>
        <w:t>Table: resume_analyses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1F5F9"/>
                <w:sz w:val="18"/>
              </w:rPr>
              <w:t>Column Name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1F5F9"/>
                <w:sz w:val="18"/>
              </w:rPr>
              <w:t>Data Type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1F5F9"/>
                <w:sz w:val="18"/>
              </w:rPr>
              <w:t>Role &amp; Attributes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id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Integer (PK)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Unique primary identifier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user_id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Integer (FK)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Reference link to users.id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filename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String(255)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Uploaded PDF file name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raw_text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LongText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Extracted raw parsed PDF content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parsed_data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JSON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Structured JSON model mapping: skills, experience details, certifications, missing sections, etc.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parsed_method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String(50)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Method flag: 'ai' or 'heuristic_fallback'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ats_score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Integer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General computed format and ATS score (0-100)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created_at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DateTime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Upload and parsing execution timestamp</w:t>
            </w:r>
          </w:p>
        </w:tc>
      </w:tr>
    </w:tbl>
    <w:p>
      <w:pPr>
        <w:spacing w:before="16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7C5CFC"/>
          <w:sz w:val="24"/>
        </w:rPr>
        <w:t>Table: targeted_scans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1F5F9"/>
                <w:sz w:val="18"/>
              </w:rPr>
              <w:t>Column Name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1F5F9"/>
                <w:sz w:val="18"/>
              </w:rPr>
              <w:t>Data Type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1F5F9"/>
                <w:sz w:val="18"/>
              </w:rPr>
              <w:t>Role &amp; Attributes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id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Integer (PK)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Unique primary identifier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user_id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Integer (FK)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Reference link to users.id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job_title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String(255)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User-provided target role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job_description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Text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User-provided target job requirements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compatibility_score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Integer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Matching percentage computed from keywords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feedback_data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JSON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JSON checklist: matched_skills, missing_keywords, reasoning, and recommendations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created_at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DateTime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Creation timestamp of the targeted report</w:t>
            </w:r>
          </w:p>
        </w:tc>
      </w:tr>
    </w:tbl>
    <w:p>
      <w:pPr>
        <w:spacing w:before="16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7C5CFC"/>
          <w:sz w:val="24"/>
        </w:rPr>
        <w:t>Table: user_images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1F5F9"/>
                <w:sz w:val="18"/>
              </w:rPr>
              <w:t>Column Name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1F5F9"/>
                <w:sz w:val="18"/>
              </w:rPr>
              <w:t>Data Type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1F5F9"/>
                <w:sz w:val="18"/>
              </w:rPr>
              <w:t>Role &amp; Attributes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id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Integer (PK)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Unique primary identifier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user_id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Integer (FK)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Reference link to users.id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filename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String(255)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Original upload image filename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image_path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String(255)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Server storage directory path to user headshot file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score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Integer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Calculated portrait score out of 100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reasoning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Text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Summary of professional feedback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feedback_data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JSON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Evaluation outcome details for each of the 9 corporate standards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created_at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DateTime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Date-time portrait scan was executed</w:t>
            </w:r>
          </w:p>
        </w:tc>
      </w:tr>
    </w:tbl>
    <w:p>
      <w:pPr>
        <w:spacing w:before="16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7C5CFC"/>
          <w:sz w:val="24"/>
        </w:rPr>
        <w:t>Table: it_jobs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1F5F9"/>
                <w:sz w:val="18"/>
              </w:rPr>
              <w:t>Column Name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1F5F9"/>
                <w:sz w:val="18"/>
              </w:rPr>
              <w:t>Data Type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1F5F9"/>
                <w:sz w:val="18"/>
              </w:rPr>
              <w:t>Role &amp; Attributes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id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Integer (PK)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Unique identifier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job_title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String(255)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Unique IT role title (e.g. Software Engineer)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job_description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Text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Standard industry role definition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keywords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JSON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Array of standard technical terms/skills required for this role</w:t>
            </w:r>
          </w:p>
        </w:tc>
      </w:tr>
    </w:tbl>
    <w:p>
      <w:pPr>
        <w:spacing w:before="160"/>
      </w:pPr>
    </w:p>
    <w:p>
      <w:pPr>
        <w:pStyle w:val="Heading3"/>
        <w:spacing w:before="200" w:after="80"/>
      </w:pPr>
      <w:r>
        <w:rPr>
          <w:rFonts w:ascii="Arial" w:hAnsi="Arial"/>
          <w:b/>
          <w:color w:val="7C5CFC"/>
          <w:sz w:val="24"/>
        </w:rPr>
        <w:t>Table: discovery_scans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1F5F9"/>
                <w:sz w:val="18"/>
              </w:rPr>
              <w:t>Column Name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1F5F9"/>
                <w:sz w:val="18"/>
              </w:rPr>
              <w:t>Data Type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1F5F9"/>
                <w:sz w:val="18"/>
              </w:rPr>
              <w:t>Role &amp; Attributes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id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Integer (PK)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Unique identifier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user_id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Integer (FK)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Reference link to users.id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results_data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JSON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Structured list of top 3 career matches with details</w:t>
            </w:r>
          </w:p>
        </w:tc>
      </w:tr>
      <w:tr>
        <w:tc>
          <w:tcPr>
            <w:tcW w:type="dxa" w:w="312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created_at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DateTime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Date-time discovery scan was executed</w:t>
            </w:r>
          </w:p>
        </w:tc>
      </w:tr>
    </w:tbl>
    <w:p>
      <w:pPr>
        <w:spacing w:before="16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hAnsi="Arial"/>
          <w:b/>
          <w:color w:val="080D1A"/>
          <w:sz w:val="36"/>
        </w:rPr>
        <w:t>5. Core Technical Flows &amp; Algorithm logic</w:t>
      </w:r>
    </w:p>
    <w:p>
      <w:pPr>
        <w:pStyle w:val="Heading2"/>
        <w:spacing w:before="360" w:after="120"/>
      </w:pPr>
      <w:r>
        <w:rPr>
          <w:rFonts w:ascii="Arial" w:hAnsi="Arial"/>
          <w:b/>
          <w:color w:val="4D8DF5"/>
          <w:sz w:val="28"/>
        </w:rPr>
        <w:t>Coordinate-Based PDF Sorting (parser.py)</w:t>
      </w:r>
    </w:p>
    <w:p>
      <w:pPr>
        <w:spacing w:after="120"/>
      </w:pPr>
      <w:r>
        <w:t>Standard PDF parsers extract text by traversing pages sequentially, which misreads multi-column resume layouts. The system bypasses this using coordinate blocks sorting:</w:t>
      </w:r>
    </w:p>
    <w:p>
      <w:pPr>
        <w:pStyle w:val="ListBullet"/>
        <w:spacing w:after="80"/>
      </w:pPr>
      <w:r>
        <w:rPr>
          <w:b/>
        </w:rPr>
        <w:t xml:space="preserve">Page-Block Extraction: </w:t>
      </w:r>
      <w:r>
        <w:t>Extracts blocks via fitz, filter out images, keeping only structural text blocks containing horizontal/vertical layout positions (x0, y0, x1, y1).</w:t>
      </w:r>
    </w:p>
    <w:p>
      <w:pPr>
        <w:pStyle w:val="ListBullet"/>
        <w:spacing w:after="80"/>
      </w:pPr>
      <w:r>
        <w:rPr>
          <w:b/>
        </w:rPr>
        <w:t xml:space="preserve">Column Clustering: </w:t>
      </w:r>
      <w:r>
        <w:t>Clusters horizontal start positions (x0) using a 150px grouping tolerance. Text structures within 150px of each other horizontally are grouped into columns.</w:t>
      </w:r>
    </w:p>
    <w:p>
      <w:pPr>
        <w:pStyle w:val="ListBullet"/>
        <w:spacing w:after="80"/>
      </w:pPr>
      <w:r>
        <w:rPr>
          <w:b/>
        </w:rPr>
        <w:t xml:space="preserve">Horizontal Sorting: </w:t>
      </w:r>
      <w:r>
        <w:t>Orders clustered columns from left to right across the page canvas.</w:t>
      </w:r>
    </w:p>
    <w:p>
      <w:pPr>
        <w:pStyle w:val="ListBullet"/>
        <w:spacing w:after="80"/>
      </w:pPr>
      <w:r>
        <w:rPr>
          <w:b/>
        </w:rPr>
        <w:t xml:space="preserve">Vertical Sorting: </w:t>
      </w:r>
      <w:r>
        <w:t>Sorts text blocks inside each column from top to bottom (y0 coordinate). This guarantees side columns do not bleed into the primary body content.</w:t>
      </w:r>
    </w:p>
    <w:p>
      <w:pPr>
        <w:pStyle w:val="ListBullet"/>
        <w:spacing w:after="80"/>
      </w:pPr>
      <w:r>
        <w:rPr>
          <w:b/>
        </w:rPr>
        <w:t xml:space="preserve">Normalization: </w:t>
      </w:r>
      <w:r>
        <w:t>Normalizes titles (e.g. converting 'WORK EXP' to 'Work Experience') and joins separated sentences cleanly.</w:t>
      </w:r>
    </w:p>
    <w:p>
      <w:pPr>
        <w:pStyle w:val="Heading2"/>
        <w:spacing w:before="360" w:after="120"/>
      </w:pPr>
      <w:r>
        <w:rPr>
          <w:rFonts w:ascii="Arial" w:hAnsi="Arial"/>
          <w:b/>
          <w:color w:val="4D8DF5"/>
          <w:sz w:val="28"/>
        </w:rPr>
        <w:t>Multimodal Headshot Checker (ai_parser.py)</w:t>
      </w:r>
    </w:p>
    <w:p>
      <w:r>
        <w:t>The formal portrait evaluation is handled by sending the upload file bytes directly to Gemini Vision, asking it to audit the headshot against 9 professional criteria:</w:t>
      </w:r>
    </w:p>
    <w:p>
      <w:pPr>
        <w:pStyle w:val="ListBullet"/>
        <w:spacing w:after="80"/>
      </w:pPr>
      <w:r>
        <w:rPr>
          <w:b/>
        </w:rPr>
        <w:t xml:space="preserve">1. Corporate Attire: </w:t>
      </w:r>
      <w:r>
        <w:t>Formal business clothing (suits, blazers, professional collared shirts).</w:t>
      </w:r>
    </w:p>
    <w:p>
      <w:pPr>
        <w:pStyle w:val="ListBullet"/>
        <w:spacing w:after="80"/>
      </w:pPr>
      <w:r>
        <w:rPr>
          <w:b/>
        </w:rPr>
        <w:t xml:space="preserve">2. Direct Gaze: </w:t>
      </w:r>
      <w:r>
        <w:t>Eye contact directly into the camera lens to project confidence.</w:t>
      </w:r>
    </w:p>
    <w:p>
      <w:pPr>
        <w:pStyle w:val="ListBullet"/>
        <w:spacing w:after="80"/>
      </w:pPr>
      <w:r>
        <w:rPr>
          <w:b/>
        </w:rPr>
        <w:t xml:space="preserve">3. Genuine Smile: </w:t>
      </w:r>
      <w:r>
        <w:t>Approachability through a natural, pleasant facial expression.</w:t>
      </w:r>
    </w:p>
    <w:p>
      <w:pPr>
        <w:pStyle w:val="ListBullet"/>
        <w:spacing w:after="80"/>
      </w:pPr>
      <w:r>
        <w:rPr>
          <w:b/>
        </w:rPr>
        <w:t xml:space="preserve">4. Neutral Backdrop: </w:t>
      </w:r>
      <w:r>
        <w:t>Solid white, light grey, or soft blue background environment.</w:t>
      </w:r>
    </w:p>
    <w:p>
      <w:pPr>
        <w:pStyle w:val="ListBullet"/>
        <w:spacing w:after="80"/>
      </w:pPr>
      <w:r>
        <w:rPr>
          <w:b/>
        </w:rPr>
        <w:t xml:space="preserve">5. Chest-Up Crop: </w:t>
      </w:r>
      <w:r>
        <w:t>Framing from mid-chest to just above the head, standard professional portrait crop.</w:t>
      </w:r>
    </w:p>
    <w:p>
      <w:pPr>
        <w:pStyle w:val="ListBullet"/>
        <w:spacing w:after="80"/>
      </w:pPr>
      <w:r>
        <w:rPr>
          <w:b/>
        </w:rPr>
        <w:t xml:space="preserve">6. High Resolution: </w:t>
      </w:r>
      <w:r>
        <w:t>Crisp, clean, sharp focusing without blurriness.</w:t>
      </w:r>
    </w:p>
    <w:p>
      <w:pPr>
        <w:pStyle w:val="ListBullet"/>
        <w:spacing w:after="80"/>
      </w:pPr>
      <w:r>
        <w:rPr>
          <w:b/>
        </w:rPr>
        <w:t xml:space="preserve">7. Natural Lighting: </w:t>
      </w:r>
      <w:r>
        <w:t>Even light distribution on the face without harsh shadows.</w:t>
      </w:r>
    </w:p>
    <w:p>
      <w:pPr>
        <w:pStyle w:val="ListBullet"/>
        <w:spacing w:after="80"/>
      </w:pPr>
      <w:r>
        <w:rPr>
          <w:b/>
        </w:rPr>
        <w:t xml:space="preserve">8. Clean Grooming: </w:t>
      </w:r>
      <w:r>
        <w:t>Neat, styled hair and overall tidy presentation.</w:t>
      </w:r>
    </w:p>
    <w:p>
      <w:pPr>
        <w:pStyle w:val="ListBullet"/>
        <w:spacing w:after="80"/>
      </w:pPr>
      <w:r>
        <w:rPr>
          <w:b/>
        </w:rPr>
        <w:t xml:space="preserve">9. No Filters: </w:t>
      </w:r>
      <w:r>
        <w:t>Absence of digital overlays, social media filters, or excessive edits.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hAnsi="Arial"/>
          <w:b/>
          <w:color w:val="080D1A"/>
          <w:sz w:val="36"/>
        </w:rPr>
        <w:t>6. Backend REST API Route Reference</w:t>
      </w:r>
    </w:p>
    <w:p>
      <w:pPr>
        <w:spacing w:after="240"/>
      </w:pPr>
      <w:r>
        <w:t>The Flask backend exposes the following API routes for client integration: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1F5F9"/>
                <w:sz w:val="18"/>
              </w:rPr>
              <w:t>Route &amp; Method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1F5F9"/>
                <w:sz w:val="18"/>
              </w:rPr>
              <w:t>Request Body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1F5F9"/>
                <w:sz w:val="18"/>
              </w:rPr>
              <w:t>Function Description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1F5F9"/>
                <w:sz w:val="18"/>
              </w:rPr>
              <w:t>Example Response</w:t>
            </w:r>
          </w:p>
        </w:tc>
      </w:tr>
      <w:tr>
        <w:tc>
          <w:tcPr>
            <w:tcW w:type="dxa" w:w="234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GET /api/health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None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Health status verification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{"status": "healthy"}</w:t>
            </w:r>
          </w:p>
        </w:tc>
      </w:tr>
      <w:tr>
        <w:tc>
          <w:tcPr>
            <w:tcW w:type="dxa" w:w="234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POST /api/auth/register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JSON: email, password, username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Registers a user and seeds the IT careers table if it is empty.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{"status": "success", "user_id": 1}</w:t>
            </w:r>
          </w:p>
        </w:tc>
      </w:tr>
      <w:tr>
        <w:tc>
          <w:tcPr>
            <w:tcW w:type="dxa" w:w="234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POST /api/auth/login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JSON: email, password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Verifies credentials against encrypted password hash.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{"status": "success", "token": "..."}</w:t>
            </w:r>
          </w:p>
        </w:tc>
      </w:tr>
      <w:tr>
        <w:tc>
          <w:tcPr>
            <w:tcW w:type="dxa" w:w="234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POST /api/analyze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Multipart-File (file), Form (user_id)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Uploads and parses a PDF. Performs coordinate sorting, structures fields via Gemini, and returns analysis.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{"status": "success", "data": {...}}</w:t>
            </w:r>
          </w:p>
        </w:tc>
      </w:tr>
      <w:tr>
        <w:tc>
          <w:tcPr>
            <w:tcW w:type="dxa" w:w="234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POST /api/analyze/targeted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JSON: user_id, job_title, job_description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Performs targeted keyword matching and generates recommendations against a job description.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{"status": "success", "data": {...}}</w:t>
            </w:r>
          </w:p>
        </w:tc>
      </w:tr>
      <w:tr>
        <w:tc>
          <w:tcPr>
            <w:tcW w:type="dxa" w:w="234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POST /api/analyze/discovery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JSON: user_id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Compares resume keywords against the database of IT careers, returning the top 3 matches.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{"status": "success", "data": {...}}</w:t>
            </w:r>
          </w:p>
        </w:tc>
      </w:tr>
      <w:tr>
        <w:tc>
          <w:tcPr>
            <w:tcW w:type="dxa" w:w="234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POST /api/analyze/image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Multipart-File (file), Form (user_id)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Uploads portrait headshot and runs multimodal evaluation on the 9 criteria.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{"status": "success", "data": {...}}</w:t>
            </w:r>
          </w:p>
        </w:tc>
      </w:tr>
      <w:tr>
        <w:tc>
          <w:tcPr>
            <w:tcW w:type="dxa" w:w="234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E2E8F0"/>
                <w:sz w:val="18"/>
              </w:rPr>
              <w:t>GET /api/history/&lt;user_id&gt;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None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E2E8F0"/>
                <w:sz w:val="18"/>
              </w:rPr>
              <w:t>Returns list of all past resume analysis uploads to build progress charts.</w:t>
            </w:r>
          </w:p>
        </w:tc>
        <w:tc>
          <w:tcPr>
            <w:tcW w:type="dxa" w:w="234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8"/>
              </w:rPr>
              <w:t>{"status": "success", "data": [...] }</w:t>
            </w:r>
          </w:p>
        </w:tc>
      </w:tr>
    </w:tbl>
    <w:p>
      <w:pPr>
        <w:spacing w:before="240"/>
      </w:pPr>
    </w:p>
    <w:p>
      <w:pPr>
        <w:pStyle w:val="Heading1"/>
        <w:spacing w:before="360" w:after="120"/>
      </w:pPr>
      <w:r>
        <w:rPr>
          <w:rFonts w:ascii="Arial" w:hAnsi="Arial"/>
          <w:b/>
          <w:color w:val="080D1A"/>
          <w:sz w:val="36"/>
        </w:rPr>
        <w:t>7. Installation &amp; Local Setup Instructions</w:t>
      </w:r>
    </w:p>
    <w:p>
      <w:pPr>
        <w:pStyle w:val="Heading2"/>
        <w:spacing w:before="360" w:after="120"/>
      </w:pPr>
      <w:r>
        <w:rPr>
          <w:rFonts w:ascii="Arial" w:hAnsi="Arial"/>
          <w:b/>
          <w:color w:val="4D8DF5"/>
          <w:sz w:val="28"/>
        </w:rPr>
        <w:t>Database and Keys Setup</w:t>
      </w:r>
    </w:p>
    <w:p>
      <w:r>
        <w:t>Create a .env file inside the backend root folder and configure the database link and the Gemini API key: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9"/>
              </w:rPr>
              <w:t>SQLALCHEMY_DATABASE_URI=mysql+pymysql://root:@localhost/psm_db</w:t>
              <w:br/>
              <w:t>GEMINI_API_KEY=your_google_gemini_api_key</w:t>
            </w:r>
          </w:p>
        </w:tc>
      </w:tr>
    </w:tbl>
    <w:p>
      <w:pPr>
        <w:pStyle w:val="Heading2"/>
        <w:spacing w:before="360" w:after="120"/>
      </w:pPr>
      <w:r>
        <w:rPr>
          <w:rFonts w:ascii="Arial" w:hAnsi="Arial"/>
          <w:b/>
          <w:color w:val="4D8DF5"/>
          <w:sz w:val="28"/>
        </w:rPr>
        <w:t>Running the Backend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9"/>
              </w:rPr>
              <w:t>cd backend</w:t>
              <w:br/>
              <w:t>python -m venv venv</w:t>
              <w:br/>
              <w:t>venv\Scripts\activate   # Windows</w:t>
              <w:br/>
              <w:t>source venv/bin/activate  # macOS / Linux</w:t>
              <w:br/>
              <w:t>pip install -r requirements.txt</w:t>
              <w:br/>
              <w:t>python app.py</w:t>
            </w:r>
          </w:p>
        </w:tc>
      </w:tr>
    </w:tbl>
    <w:p>
      <w:pPr>
        <w:pStyle w:val="Heading2"/>
        <w:spacing w:before="360" w:after="120"/>
      </w:pPr>
      <w:r>
        <w:rPr>
          <w:rFonts w:ascii="Arial" w:hAnsi="Arial"/>
          <w:b/>
          <w:color w:val="4D8DF5"/>
          <w:sz w:val="28"/>
        </w:rPr>
        <w:t>Running the Frontend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94A3B8"/>
                <w:sz w:val="19"/>
              </w:rPr>
              <w:t>cd frontend</w:t>
              <w:br/>
              <w:t>npm install</w:t>
              <w:br/>
              <w:t>npm run dev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