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847"/>
      </w:tblGrid>
      <w:tr w:rsidR="006354A9" w:rsidTr="006354A9">
        <w:tc>
          <w:tcPr>
            <w:tcW w:w="10847" w:type="dxa"/>
          </w:tcPr>
          <w:p w:rsidR="002C2998" w:rsidRDefault="006354A9" w:rsidP="002C2998">
            <w:p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</w:pPr>
            <w:r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>1- XMLBasedConfiguration</w:t>
            </w:r>
            <w:r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br/>
              <w:t>2- AnnotationBasedConfiguration</w:t>
            </w:r>
            <w:r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br/>
              <w:t>3- Bean Scope- Singleton &amp; Prototype</w:t>
            </w:r>
            <w:r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br/>
              <w:t>4- Bean Life Cycle: It contain 7 different steps</w:t>
            </w:r>
            <w:r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br/>
              <w:t xml:space="preserve">    1- Definition the bean i.e. we will define that these the bean that </w:t>
            </w:r>
          </w:p>
          <w:p w:rsidR="002C2998" w:rsidRDefault="002C2998" w:rsidP="002C2998">
            <w:p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 xml:space="preserve">       </w:t>
            </w:r>
            <w:r w:rsidR="006354A9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>we will create.</w:t>
            </w:r>
            <w:r w:rsidR="006354A9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br/>
              <w:t xml:space="preserve">    2- Bean creation or instantiation process: After Define, Spring will </w:t>
            </w:r>
          </w:p>
          <w:p w:rsidR="002C2998" w:rsidRDefault="002C2998" w:rsidP="002C2998">
            <w:p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 xml:space="preserve">       </w:t>
            </w:r>
            <w:r w:rsidR="00F9562C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>Instantiate</w:t>
            </w:r>
            <w:r w:rsidR="006354A9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 xml:space="preserve"> those beans.</w:t>
            </w:r>
            <w:r w:rsidR="006354A9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br/>
              <w:t xml:space="preserve">    3- Assigning: Populating the properties related to bean like , id, </w:t>
            </w:r>
          </w:p>
          <w:p w:rsidR="002C2998" w:rsidRDefault="002C2998" w:rsidP="002C2998">
            <w:p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 xml:space="preserve">       </w:t>
            </w:r>
            <w:r w:rsidR="006354A9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>scope or default values provided to properties</w:t>
            </w:r>
            <w:r w:rsidR="006354A9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br/>
              <w:t xml:space="preserve">    5- Post Initialization Step: In this step </w:t>
            </w:r>
            <w:r w:rsidR="00F9562C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>whatever</w:t>
            </w:r>
            <w:r w:rsidR="006354A9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 xml:space="preserve"> the interface we </w:t>
            </w:r>
          </w:p>
          <w:p w:rsidR="002C2998" w:rsidRDefault="002C2998" w:rsidP="002C2998">
            <w:p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 xml:space="preserve">       </w:t>
            </w:r>
            <w:r w:rsidR="00F9562C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>Have</w:t>
            </w:r>
            <w:r w:rsidR="006354A9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 xml:space="preserve"> created will be executed</w:t>
            </w:r>
            <w:r w:rsidR="006354A9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br/>
              <w:t xml:space="preserve">       i.e. custom execution will be performed in this step.</w:t>
            </w:r>
            <w:r w:rsidR="006354A9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br/>
              <w:t xml:space="preserve">       So now Bean is ready to server and bean will be available in the </w:t>
            </w:r>
          </w:p>
          <w:p w:rsidR="002C2998" w:rsidRDefault="002C2998" w:rsidP="002C2998">
            <w:p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 xml:space="preserve">       </w:t>
            </w:r>
            <w:r w:rsidR="006354A9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>container</w:t>
            </w:r>
            <w:r w:rsidR="006354A9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br/>
              <w:t xml:space="preserve">    6- Pre- Destruction of </w:t>
            </w:r>
            <w:r w:rsidR="00F9562C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>Bean: When</w:t>
            </w:r>
            <w:r w:rsidR="006354A9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 xml:space="preserve"> the bean is destroying then Here we </w:t>
            </w:r>
          </w:p>
          <w:p w:rsidR="002C2998" w:rsidRDefault="002C2998" w:rsidP="002C2998">
            <w:p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 xml:space="preserve">       </w:t>
            </w:r>
            <w:r w:rsidR="006354A9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>can write some custom logic for cleanup</w:t>
            </w:r>
            <w:r w:rsidR="006354A9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br/>
              <w:t xml:space="preserve">    7- Destruction of Bean: Here the bean will be destroyed from the JVM </w:t>
            </w:r>
          </w:p>
          <w:p w:rsidR="006354A9" w:rsidRDefault="002C2998" w:rsidP="002C2998">
            <w:p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 xml:space="preserve">       </w:t>
            </w:r>
            <w:r w:rsidR="00F9562C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>Itself</w:t>
            </w:r>
            <w:r w:rsidR="006354A9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>.</w:t>
            </w:r>
            <w:r w:rsidR="006354A9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br/>
              <w:t>So the above is all about the Spring basics and dependency injection</w:t>
            </w:r>
            <w:r w:rsidR="006354A9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br/>
            </w:r>
            <w:r w:rsidR="006354A9" w:rsidRPr="002C2998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br/>
              <w:t xml:space="preserve">5- AOP- Aspect-Oriented-Programming: </w:t>
            </w:r>
          </w:p>
          <w:p w:rsidR="00F9562C" w:rsidRDefault="00F9562C" w:rsidP="00F9562C">
            <w:pPr>
              <w:pStyle w:val="ListParagraph"/>
              <w:numPr>
                <w:ilvl w:val="0"/>
                <w:numId w:val="2"/>
              </w:num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 xml:space="preserve">It is the methodology the create the application just like OOPS </w:t>
            </w:r>
          </w:p>
          <w:p w:rsidR="00F9562C" w:rsidRDefault="00F9562C" w:rsidP="00F9562C">
            <w:pPr>
              <w:pStyle w:val="ListParagraph"/>
              <w:numPr>
                <w:ilvl w:val="0"/>
                <w:numId w:val="2"/>
              </w:num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>It gives us the flexibility to remove the cross cutting concern(like login, authenticating, authorization, request sanitization etc) from the application and to separate it from main business logic.</w:t>
            </w:r>
          </w:p>
          <w:p w:rsidR="00F9562C" w:rsidRDefault="00F9562C" w:rsidP="00F9562C">
            <w:pPr>
              <w:pStyle w:val="ListParagraph"/>
              <w:numPr>
                <w:ilvl w:val="0"/>
                <w:numId w:val="2"/>
              </w:num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 xml:space="preserve">So the help of AOP we can separate the cross-cutting concern from the business because these cross-cutting concern may come with each request so instead handling first then handle business, AOP will separate these from the business so that we can improve the business. </w:t>
            </w:r>
            <w:r w:rsidR="00740883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 xml:space="preserve">These cross cutting concern is called Aspect. And for all cutting concern we can create the different Aspect </w:t>
            </w:r>
          </w:p>
          <w:p w:rsidR="00740883" w:rsidRDefault="00740883" w:rsidP="00F9562C">
            <w:pPr>
              <w:pStyle w:val="ListParagraph"/>
              <w:numPr>
                <w:ilvl w:val="0"/>
                <w:numId w:val="2"/>
              </w:num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 xml:space="preserve">For example for Logging we will create one Aspect, For authentication and authorization we will create one Aspect and for data sanitization we will create one aspect </w:t>
            </w:r>
          </w:p>
          <w:p w:rsidR="006578F1" w:rsidRDefault="00F9562C" w:rsidP="00F9562C">
            <w:pPr>
              <w:pStyle w:val="ListParagraph"/>
              <w:numPr>
                <w:ilvl w:val="0"/>
                <w:numId w:val="2"/>
              </w:num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 xml:space="preserve">Here we will use AspectJ </w:t>
            </w:r>
            <w:r w:rsidR="00A24731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>library with spring framework</w:t>
            </w:r>
          </w:p>
          <w:p w:rsidR="00F9562C" w:rsidRPr="004049E5" w:rsidRDefault="004049E5" w:rsidP="004049E5">
            <w:pPr>
              <w:pStyle w:val="ListParagraph"/>
              <w:numPr>
                <w:ilvl w:val="0"/>
                <w:numId w:val="2"/>
              </w:num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 xml:space="preserve">Here we have differ point-cut which can be used inside the aspect like @Before(“Mention the method to be invoked after Before annotated method, @After(“Mention Method”), @AfterReturingValue, @AfterThrowingValue and we can call @AroundTheMethod  </w:t>
            </w:r>
            <w:r w:rsidR="00A24731" w:rsidRPr="004049E5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 xml:space="preserve"> </w:t>
            </w:r>
            <w:r w:rsidR="00F9562C" w:rsidRPr="004049E5"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  <w:t xml:space="preserve">  </w:t>
            </w:r>
          </w:p>
          <w:p w:rsidR="002C2998" w:rsidRPr="002C2998" w:rsidRDefault="002C2998" w:rsidP="002C2998">
            <w:p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</w:pPr>
          </w:p>
          <w:p w:rsidR="002505FA" w:rsidRDefault="002505FA" w:rsidP="006354A9"/>
        </w:tc>
      </w:tr>
      <w:tr w:rsidR="002505FA" w:rsidTr="006354A9">
        <w:tc>
          <w:tcPr>
            <w:tcW w:w="10847" w:type="dxa"/>
          </w:tcPr>
          <w:p w:rsidR="002505FA" w:rsidRPr="002C2998" w:rsidRDefault="002505FA" w:rsidP="002C2998">
            <w:p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9C9D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noProof/>
                <w:color w:val="C9C9D1"/>
                <w:sz w:val="24"/>
                <w:szCs w:val="24"/>
              </w:rPr>
              <w:lastRenderedPageBreak/>
              <w:drawing>
                <wp:inline distT="0" distB="0" distL="0" distR="0">
                  <wp:extent cx="5878830" cy="5287010"/>
                  <wp:effectExtent l="1905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8830" cy="528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5FA" w:rsidTr="006354A9">
        <w:tc>
          <w:tcPr>
            <w:tcW w:w="10847" w:type="dxa"/>
          </w:tcPr>
          <w:p w:rsidR="002505FA" w:rsidRDefault="002505FA" w:rsidP="002C2998">
            <w:pPr>
              <w:shd w:val="clear" w:color="auto" w:fill="1D1D2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C9C9D1"/>
                <w:sz w:val="24"/>
                <w:szCs w:val="24"/>
              </w:rPr>
            </w:pPr>
          </w:p>
        </w:tc>
      </w:tr>
    </w:tbl>
    <w:p w:rsidR="006C316D" w:rsidRDefault="006C316D" w:rsidP="006C316D">
      <w:pPr>
        <w:pStyle w:val="HTMLPreformatted"/>
        <w:shd w:val="clear" w:color="auto" w:fill="1D1D26"/>
        <w:rPr>
          <w:color w:val="C9C9D1"/>
          <w:sz w:val="24"/>
          <w:szCs w:val="24"/>
        </w:rPr>
      </w:pPr>
      <w:r>
        <w:rPr>
          <w:color w:val="C9C9D1"/>
          <w:sz w:val="24"/>
          <w:szCs w:val="24"/>
        </w:rPr>
        <w:t>JPA Query Method Syntax</w:t>
      </w:r>
      <w:r>
        <w:rPr>
          <w:color w:val="C9C9D1"/>
          <w:sz w:val="24"/>
          <w:szCs w:val="24"/>
        </w:rPr>
        <w:br/>
      </w:r>
      <w:hyperlink r:id="rId8" w:history="1">
        <w:r w:rsidRPr="006C316D">
          <w:rPr>
            <w:rStyle w:val="Hyperlink"/>
            <w:color w:val="FF0000"/>
            <w:sz w:val="24"/>
            <w:szCs w:val="24"/>
          </w:rPr>
          <w:t>https://docs.spring.io/spring-data/data-jpa/docs/1.4.x/reference/htmlsingle/???#repositories.query-methods</w:t>
        </w:r>
      </w:hyperlink>
      <w:r>
        <w:rPr>
          <w:color w:val="C9C9D1"/>
          <w:sz w:val="24"/>
          <w:szCs w:val="24"/>
        </w:rPr>
        <w:t xml:space="preserve"> </w:t>
      </w:r>
    </w:p>
    <w:p w:rsidR="00F075F9" w:rsidRDefault="00F075F9" w:rsidP="006354A9"/>
    <w:sectPr w:rsidR="00F075F9" w:rsidSect="006354A9">
      <w:headerReference w:type="default" r:id="rId9"/>
      <w:pgSz w:w="12240" w:h="15840"/>
      <w:pgMar w:top="709" w:right="758" w:bottom="568" w:left="851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787" w:rsidRDefault="00226787" w:rsidP="006354A9">
      <w:pPr>
        <w:spacing w:after="0" w:line="240" w:lineRule="auto"/>
      </w:pPr>
      <w:r>
        <w:separator/>
      </w:r>
    </w:p>
  </w:endnote>
  <w:endnote w:type="continuationSeparator" w:id="1">
    <w:p w:rsidR="00226787" w:rsidRDefault="00226787" w:rsidP="00635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787" w:rsidRDefault="00226787" w:rsidP="006354A9">
      <w:pPr>
        <w:spacing w:after="0" w:line="240" w:lineRule="auto"/>
      </w:pPr>
      <w:r>
        <w:separator/>
      </w:r>
    </w:p>
  </w:footnote>
  <w:footnote w:type="continuationSeparator" w:id="1">
    <w:p w:rsidR="00226787" w:rsidRDefault="00226787" w:rsidP="00635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520519641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6354A9" w:rsidRDefault="006354A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6C316D" w:rsidRPr="006C316D">
            <w:rPr>
              <w:b/>
              <w:noProof/>
            </w:rPr>
            <w:t>2</w:t>
          </w:r>
        </w:fldSimple>
      </w:p>
    </w:sdtContent>
  </w:sdt>
  <w:p w:rsidR="006354A9" w:rsidRDefault="006354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D0EC4"/>
    <w:multiLevelType w:val="hybridMultilevel"/>
    <w:tmpl w:val="8AC40638"/>
    <w:lvl w:ilvl="0" w:tplc="DE4A6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47C7E"/>
    <w:multiLevelType w:val="hybridMultilevel"/>
    <w:tmpl w:val="7CE6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54A9"/>
    <w:rsid w:val="000C225A"/>
    <w:rsid w:val="0017607B"/>
    <w:rsid w:val="00185D77"/>
    <w:rsid w:val="00226787"/>
    <w:rsid w:val="002505FA"/>
    <w:rsid w:val="002C2998"/>
    <w:rsid w:val="003040BB"/>
    <w:rsid w:val="004049E5"/>
    <w:rsid w:val="00634041"/>
    <w:rsid w:val="006354A9"/>
    <w:rsid w:val="006578F1"/>
    <w:rsid w:val="006C316D"/>
    <w:rsid w:val="00740883"/>
    <w:rsid w:val="00903EB5"/>
    <w:rsid w:val="00995F1D"/>
    <w:rsid w:val="00A24731"/>
    <w:rsid w:val="00B729C6"/>
    <w:rsid w:val="00BF7B1B"/>
    <w:rsid w:val="00C658CA"/>
    <w:rsid w:val="00CF2D18"/>
    <w:rsid w:val="00D91294"/>
    <w:rsid w:val="00F075F9"/>
    <w:rsid w:val="00F648DB"/>
    <w:rsid w:val="00F95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4A9"/>
  </w:style>
  <w:style w:type="paragraph" w:styleId="Footer">
    <w:name w:val="footer"/>
    <w:basedOn w:val="Normal"/>
    <w:link w:val="FooterChar"/>
    <w:uiPriority w:val="99"/>
    <w:semiHidden/>
    <w:unhideWhenUsed/>
    <w:rsid w:val="00635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54A9"/>
  </w:style>
  <w:style w:type="table" w:styleId="TableGrid">
    <w:name w:val="Table Grid"/>
    <w:basedOn w:val="TableNormal"/>
    <w:uiPriority w:val="59"/>
    <w:rsid w:val="006354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4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29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1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316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0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data/data-jpa/docs/1.4.x/reference/htmlsingle/???#repositories.query-metho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saraswati</dc:creator>
  <cp:keywords/>
  <dc:description/>
  <cp:lastModifiedBy>saraswati</cp:lastModifiedBy>
  <cp:revision>8</cp:revision>
  <dcterms:created xsi:type="dcterms:W3CDTF">2022-08-06T15:37:00Z</dcterms:created>
  <dcterms:modified xsi:type="dcterms:W3CDTF">2022-08-07T15:10:00Z</dcterms:modified>
</cp:coreProperties>
</file>