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&lt;Название учебного заведения&gt;</w:t>
      </w:r>
    </w:p>
    <w:p>
      <w:pPr>
        <w:jc w:val="center"/>
      </w:pPr>
      <w:r>
        <w:t>&lt;Факультет / кафедра&gt;</w:t>
      </w: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center"/>
      </w:pPr>
      <w:r>
        <w:rPr>
          <w:b/>
          <w:sz w:val="36"/>
        </w:rPr>
        <w:t>ОТЧЁТ</w:t>
      </w:r>
    </w:p>
    <w:p>
      <w:pPr>
        <w:jc w:val="center"/>
      </w:pPr>
      <w:r>
        <w:t>по лабораторной работе № 1</w:t>
      </w:r>
    </w:p>
    <w:p>
      <w:pPr>
        <w:jc w:val="center"/>
      </w:pPr>
      <w:r>
        <w:t>«Разработка модели данных»</w:t>
      </w:r>
    </w:p>
    <w:p>
      <w:pPr>
        <w:jc w:val="center"/>
      </w:pPr>
      <w:r>
        <w:t>Дисциплина: программирование на Java</w:t>
      </w:r>
    </w:p>
    <w:p>
      <w:pPr>
        <w:jc w:val="center"/>
      </w:pPr>
      <w:r>
        <w:t>Вариант 7 — «Социальная сеть»</w:t>
      </w: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  <w:r>
        <w:t>Выполнил(а): &lt;ФИО студента&gt;</w:t>
      </w:r>
    </w:p>
    <w:p>
      <w:pPr>
        <w:jc w:val="both"/>
      </w:pPr>
      <w:r>
        <w:t>Группа: &lt;номер группы&gt;</w:t>
      </w:r>
    </w:p>
    <w:p>
      <w:pPr>
        <w:jc w:val="both"/>
      </w:pPr>
      <w:r>
        <w:t>Проверил(а): &lt;ФИО преподавателя&gt;</w:t>
      </w:r>
    </w:p>
    <w:p>
      <w:pPr>
        <w:jc w:val="both"/>
      </w:pPr>
      <w:r>
        <w:t>Дата выполнения: &lt;заполнить&gt;</w:t>
      </w:r>
    </w:p>
    <w:p>
      <w:pPr>
        <w:jc w:val="both"/>
      </w:pPr>
    </w:p>
    <w:p>
      <w:pPr>
        <w:jc w:val="both"/>
      </w:pPr>
    </w:p>
    <w:p>
      <w:pPr>
        <w:jc w:val="center"/>
      </w:pPr>
      <w:r>
        <w:t>&lt;Город&gt; — 2026</w:t>
      </w:r>
    </w:p>
    <w:p>
      <w:r>
        <w:br w:type="page"/>
      </w:r>
    </w:p>
    <w:p>
      <w:pPr>
        <w:pStyle w:val="Heading1"/>
      </w:pPr>
      <w:r>
        <w:t>Содержание</w:t>
      </w:r>
    </w:p>
    <w:p>
      <w:fldSimple w:instr="TOC \o &quot;1-1&quot; \h \z \u">
        <w:r>
          <w:t>1. Цель и техническое задание</w:t>
          <w:br/>
        </w:r>
        <w:r>
          <w:t>2. Модель данных и Editable</w:t>
          <w:br/>
        </w:r>
        <w:r>
          <w:t>3. CSV и обработка ошибок</w:t>
          <w:br/>
        </w:r>
        <w:r>
          <w:t>4. GUI и надёжность</w:t>
          <w:br/>
        </w:r>
        <w:r>
          <w:t>5. Демонстрация работы</w:t>
          <w:br/>
        </w:r>
        <w:r>
          <w:t>6. Тестирование</w:t>
          <w:br/>
        </w:r>
        <w:r>
          <w:t>7. Выводы</w:t>
          <w:br/>
        </w:r>
      </w:fldSimple>
    </w:p>
    <w:p>
      <w:pPr>
        <w:jc w:val="both"/>
      </w:pPr>
      <w:r>
        <w:t>После заполнения титульного листа обновите оглавление: выделите его и нажмите «Обновить таблицу», чтобы номера страниц соответствовали тексту.</w:t>
      </w:r>
    </w:p>
    <w:p>
      <w:r>
        <w:br w:type="page"/>
      </w:r>
    </w:p>
    <w:p>
      <w:pPr>
        <w:pStyle w:val="Heading1"/>
      </w:pPr>
      <w:r>
        <w:t>1. Цель и техническое задание</w:t>
      </w:r>
    </w:p>
    <w:p>
      <w:pPr>
        <w:jc w:val="both"/>
      </w:pPr>
      <w:r>
        <w:t>Цель работы — реализовать объектно-ориентированную модель социальной сети, загрузку и сохранение данных CSV и графический интерфейс для разрешённых операций.</w:t>
      </w:r>
    </w:p>
    <w:p>
      <w:pPr>
        <w:pStyle w:val="ListBullet"/>
      </w:pPr>
      <w:r>
        <w:t>Основные поля профиля: ID, имя, город и год рождения; связь дружбы содержит пару ID и силу связи.</w:t>
      </w:r>
    </w:p>
    <w:p>
      <w:pPr>
        <w:pStyle w:val="ListBullet"/>
      </w:pPr>
      <w:r>
        <w:t>Нужны базовый тип, удалённый read-only профиль и редактируемое сообщество с администратором.</w:t>
      </w:r>
    </w:p>
    <w:p>
      <w:pPr>
        <w:pStyle w:val="ListBullet"/>
      </w:pPr>
      <w:r>
        <w:t>Кнопка «Изменить» доступна только объектам с Editable; read-only тип нельзя создать через «Добавить».</w:t>
      </w:r>
    </w:p>
    <w:p>
      <w:pPr>
        <w:pStyle w:val="ListBullet"/>
      </w:pPr>
      <w:r>
        <w:t>GUI содержит таблицу, загрузку, сохранение, добавление, редактирование и диалоги ошибок.</w:t>
      </w:r>
    </w:p>
    <w:p>
      <w:pPr>
        <w:pStyle w:val="ListBullet"/>
      </w:pPr>
      <w:r>
        <w:t>Ошибочные строки CSV пропускаются; собственные исключения загрузки содержат коды ошибок.</w:t>
      </w:r>
    </w:p>
    <w:p>
      <w:pPr>
        <w:jc w:val="both"/>
      </w:pPr>
      <w:r>
        <w:t>Используемый стек: Java 21, Gradle Kotlin DSL со стандартным Wrapper 8.10.2, JavaFX 21 и JUnit 5.</w:t>
      </w:r>
    </w:p>
    <w:p>
      <w:pPr>
        <w:pStyle w:val="Heading1"/>
      </w:pPr>
      <w:r>
        <w:t>2. Модель данных и Editable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/>
        </w:trPr>
        <w:tc>
          <w:tcPr>
            <w:tcW w:type="dxa" w:w="3024"/>
          </w:tcPr>
          <w:p>
            <w:pPr>
              <w:spacing w:after="60" w:line="240" w:lineRule="auto"/>
            </w:pPr>
            <w:r>
              <w:rPr>
                <w:b/>
                <w:sz w:val="22"/>
              </w:rPr>
              <w:t>Класс</w:t>
            </w:r>
          </w:p>
        </w:tc>
        <w:tc>
          <w:tcPr>
            <w:tcW w:type="dxa" w:w="3024"/>
          </w:tcPr>
          <w:p>
            <w:pPr>
              <w:spacing w:after="60" w:line="240" w:lineRule="auto"/>
            </w:pPr>
            <w:r>
              <w:rPr>
                <w:b/>
                <w:sz w:val="22"/>
              </w:rPr>
              <w:t>Editable</w:t>
            </w:r>
          </w:p>
        </w:tc>
        <w:tc>
          <w:tcPr>
            <w:tcW w:type="dxa" w:w="3024"/>
          </w:tcPr>
          <w:p>
            <w:pPr>
              <w:spacing w:after="60" w:line="240" w:lineRule="auto"/>
            </w:pPr>
            <w:r>
              <w:rPr>
                <w:b/>
                <w:sz w:val="22"/>
              </w:rPr>
              <w:t>Назначение</w:t>
            </w:r>
          </w:p>
        </w:tc>
      </w:tr>
      <w:tr>
        <w:tc>
          <w:tcPr>
            <w:tcW w:type="dxa" w:w="3024"/>
          </w:tcPr>
          <w:p>
            <w:pPr>
              <w:spacing w:after="60" w:line="240" w:lineRule="auto"/>
            </w:pPr>
            <w:r>
              <w:rPr>
                <w:sz w:val="22"/>
              </w:rPr>
              <w:t>Profile</w:t>
            </w:r>
          </w:p>
        </w:tc>
        <w:tc>
          <w:tcPr>
            <w:tcW w:type="dxa" w:w="3024"/>
          </w:tcPr>
          <w:p>
            <w:pPr>
              <w:spacing w:after="60" w:line="240" w:lineRule="auto"/>
            </w:pPr>
            <w:r>
              <w:rPr>
                <w:sz w:val="22"/>
              </w:rPr>
              <w:t>Нет</w:t>
            </w:r>
          </w:p>
        </w:tc>
        <w:tc>
          <w:tcPr>
            <w:tcW w:type="dxa" w:w="3024"/>
          </w:tcPr>
          <w:p>
            <w:pPr>
              <w:spacing w:after="60" w:line="240" w:lineRule="auto"/>
            </w:pPr>
            <w:r>
              <w:rPr>
                <w:sz w:val="22"/>
              </w:rPr>
              <w:t>Общая неизменяемая база с ID, именем, городом и годом.</w:t>
            </w:r>
          </w:p>
        </w:tc>
      </w:tr>
      <w:tr>
        <w:tc>
          <w:tcPr>
            <w:tcW w:type="dxa" w:w="3024"/>
          </w:tcPr>
          <w:p>
            <w:pPr>
              <w:spacing w:after="60" w:line="240" w:lineRule="auto"/>
            </w:pPr>
            <w:r>
              <w:rPr>
                <w:sz w:val="22"/>
              </w:rPr>
              <w:t>EditableProfile</w:t>
            </w:r>
          </w:p>
        </w:tc>
        <w:tc>
          <w:tcPr>
            <w:tcW w:type="dxa" w:w="3024"/>
          </w:tcPr>
          <w:p>
            <w:pPr>
              <w:spacing w:after="60" w:line="240" w:lineRule="auto"/>
            </w:pPr>
            <w:r>
              <w:rPr>
                <w:sz w:val="22"/>
              </w:rPr>
              <w:t>Да</w:t>
            </w:r>
          </w:p>
        </w:tc>
        <w:tc>
          <w:tcPr>
            <w:tcW w:type="dxa" w:w="3024"/>
          </w:tcPr>
          <w:p>
            <w:pPr>
              <w:spacing w:after="60" w:line="240" w:lineRule="auto"/>
            </w:pPr>
            <w:r>
              <w:rPr>
                <w:sz w:val="22"/>
              </w:rPr>
              <w:t>Обычный профиль, который создаётся и редактируется в GUI.</w:t>
            </w:r>
          </w:p>
        </w:tc>
      </w:tr>
      <w:tr>
        <w:tc>
          <w:tcPr>
            <w:tcW w:type="dxa" w:w="3024"/>
          </w:tcPr>
          <w:p>
            <w:pPr>
              <w:spacing w:after="60" w:line="240" w:lineRule="auto"/>
            </w:pPr>
            <w:r>
              <w:rPr>
                <w:sz w:val="22"/>
              </w:rPr>
              <w:t>DeletedProfile</w:t>
            </w:r>
          </w:p>
        </w:tc>
        <w:tc>
          <w:tcPr>
            <w:tcW w:type="dxa" w:w="3024"/>
          </w:tcPr>
          <w:p>
            <w:pPr>
              <w:spacing w:after="60" w:line="240" w:lineRule="auto"/>
            </w:pPr>
            <w:r>
              <w:rPr>
                <w:sz w:val="22"/>
              </w:rPr>
              <w:t>Нет</w:t>
            </w:r>
          </w:p>
        </w:tc>
        <w:tc>
          <w:tcPr>
            <w:tcW w:type="dxa" w:w="3024"/>
          </w:tcPr>
          <w:p>
            <w:pPr>
              <w:spacing w:after="60" w:line="240" w:lineRule="auto"/>
            </w:pPr>
            <w:r>
              <w:rPr>
                <w:sz w:val="22"/>
              </w:rPr>
              <w:t>Финальная архивная запись с причиной удаления, без сеттеров.</w:t>
            </w:r>
          </w:p>
        </w:tc>
      </w:tr>
      <w:tr>
        <w:tc>
          <w:tcPr>
            <w:tcW w:type="dxa" w:w="3024"/>
          </w:tcPr>
          <w:p>
            <w:pPr>
              <w:spacing w:after="60" w:line="240" w:lineRule="auto"/>
            </w:pPr>
            <w:r>
              <w:rPr>
                <w:sz w:val="22"/>
              </w:rPr>
              <w:t>Community</w:t>
            </w:r>
          </w:p>
        </w:tc>
        <w:tc>
          <w:tcPr>
            <w:tcW w:type="dxa" w:w="3024"/>
          </w:tcPr>
          <w:p>
            <w:pPr>
              <w:spacing w:after="60" w:line="240" w:lineRule="auto"/>
            </w:pPr>
            <w:r>
              <w:rPr>
                <w:sz w:val="22"/>
              </w:rPr>
              <w:t>Да</w:t>
            </w:r>
          </w:p>
        </w:tc>
        <w:tc>
          <w:tcPr>
            <w:tcW w:type="dxa" w:w="3024"/>
          </w:tcPr>
          <w:p>
            <w:pPr>
              <w:spacing w:after="60" w:line="240" w:lineRule="auto"/>
            </w:pPr>
            <w:r>
              <w:rPr>
                <w:sz w:val="22"/>
              </w:rPr>
              <w:t>Сообщество с описанием и ID администратора.</w:t>
            </w:r>
          </w:p>
        </w:tc>
      </w:tr>
    </w:tbl>
    <w:p>
      <w:pPr>
        <w:jc w:val="both"/>
      </w:pPr>
      <w:r>
        <w:t>Интерфейс — контракт, а не базовый класс. Метод validate() у обычного редактируемого профиля наследуется от Profile; сообщество дополняет общие проверки. Удалённый профиль не наследует Editable, поскольку сама база его не реализует.</w:t>
      </w:r>
    </w:p>
    <w:p>
      <w:pPr>
        <w:spacing w:line="240" w:lineRule="auto"/>
        <w:ind w:left="227"/>
      </w:pPr>
      <w:r>
        <w:rPr>
          <w:rFonts w:ascii="Consolas" w:hAnsi="Consolas" w:eastAsia="Consolas"/>
          <w:sz w:val="18"/>
        </w:rPr>
        <w:t>public interface Editable {</w:t>
        <w:br/>
        <w:t xml:space="preserve">    List&lt;String&gt; validate();</w:t>
        <w:br/>
        <w:t>}</w:t>
        <w:br/>
        <w:br/>
        <w:t>public class EditableProfile extends Profile implements Editable { ... }</w:t>
      </w:r>
    </w:p>
    <w:p>
      <w:pPr>
        <w:jc w:val="both"/>
      </w:pPr>
      <w:r>
        <w:t>Объекты профилей неизменяемы: поля объявлены final, публичных сеттеров нет. Редактирование создаёт новый объект с прежним ID и заменяет запись через ProfileRepository; read-only объект заменить таким способом нельзя.</w:t>
      </w:r>
    </w:p>
    <w:p>
      <w:pPr>
        <w:jc w:val="both"/>
      </w:pPr>
      <w:r>
        <w:t>Принятые правила: ID положительны и уникальны; год находится между 1900 и текущим годом; имя и город обязательны; администратор — существующий обычный, не удалённый профиль. Текстовые поля однострочные.</w:t>
      </w:r>
    </w:p>
    <w:p>
      <w:pPr>
        <w:spacing w:line="240" w:lineRule="auto"/>
        <w:ind w:left="227"/>
      </w:pPr>
      <w:r>
        <w:rPr>
          <w:rFonts w:ascii="Consolas" w:hAnsi="Consolas" w:eastAsia="Consolas"/>
          <w:sz w:val="18"/>
        </w:rPr>
        <w:t>int currentYear = Year.now().getValue();</w:t>
        <w:br/>
        <w:t>if (birthYear &lt; MIN_BIRTH_YEAR || birthYear &gt; currentYear) {</w:t>
        <w:br/>
        <w:t xml:space="preserve">    // Добавить ошибку проверки модели.</w:t>
        <w:br/>
        <w:t>}</w:t>
      </w:r>
    </w:p>
    <w:p>
      <w:pPr>
        <w:pStyle w:val="Heading1"/>
      </w:pPr>
      <w:r>
        <w:t>3. CSV и обработка ошибок</w:t>
      </w:r>
    </w:p>
    <w:p>
      <w:pPr>
        <w:jc w:val="both"/>
      </w:pPr>
      <w:r>
        <w:t>Файл использует UTF-8, разделитель «;», обязательный заголовок и ровно восемь колонок в фиксированном порядке. UTF-8 BOM перед заголовком допускается. Неиспользуемые поля соответствующего типа оставляются пустыми.</w:t>
      </w:r>
    </w:p>
    <w:p>
      <w:pPr>
        <w:spacing w:line="240" w:lineRule="auto"/>
        <w:ind w:left="227"/>
      </w:pPr>
      <w:r>
        <w:rPr>
          <w:rFonts w:ascii="Consolas" w:hAnsi="Consolas" w:eastAsia="Consolas"/>
          <w:sz w:val="18"/>
        </w:rPr>
        <w:t>type;id;name;city;birthYear;description;administratorId;reason</w:t>
        <w:br/>
        <w:t>PROFILE;1;Анна;Москва;2002;;;</w:t>
        <w:br/>
        <w:t>COMMUNITY;4;Java Club;Москва;2020;"Java; Kotlin ""JVM""";1;</w:t>
      </w:r>
    </w:p>
    <w:p>
      <w:pPr>
        <w:jc w:val="both"/>
      </w:pPr>
      <w:r>
        <w:t>Собственный CsvFormat разбирает кавычки и удвоенные кавычки без split(), поэтому разделитель внутри текста не меняет число колонок. Переводы строк внутри значения запрещены валидацией до записи; незакрытая кавычка является ошибкой одной физической строки и не мешает следующей.</w:t>
      </w:r>
    </w:p>
    <w:p>
      <w:pPr>
        <w:jc w:val="both"/>
      </w:pPr>
      <w:r>
        <w:t>CsvLoader читает BufferedReader построчно, проверяет заголовок, число полей, тип, обязательные значения, числа и модель. Ссылки на администраторов проверяются после чтения всего набора, поэтому порядок профилей и сообществ в корректном файле не важен.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/>
        </w:trPr>
        <w:tc>
          <w:tcPr>
            <w:tcW w:type="dxa" w:w="4535"/>
          </w:tcPr>
          <w:p>
            <w:pPr>
              <w:spacing w:after="60" w:line="240" w:lineRule="auto"/>
            </w:pPr>
            <w:r>
              <w:rPr>
                <w:b/>
                <w:sz w:val="22"/>
              </w:rPr>
              <w:t>Код</w:t>
            </w:r>
          </w:p>
        </w:tc>
        <w:tc>
          <w:tcPr>
            <w:tcW w:type="dxa" w:w="4535"/>
          </w:tcPr>
          <w:p>
            <w:pPr>
              <w:spacing w:after="60" w:line="240" w:lineRule="auto"/>
            </w:pPr>
            <w:r>
              <w:rPr>
                <w:b/>
                <w:sz w:val="22"/>
              </w:rPr>
              <w:t>Причина</w:t>
            </w:r>
          </w:p>
        </w:tc>
      </w:tr>
      <w:tr>
        <w:tc>
          <w:tcPr>
            <w:tcW w:type="dxa" w:w="4535"/>
          </w:tcPr>
          <w:p>
            <w:pPr>
              <w:spacing w:after="60" w:line="240" w:lineRule="auto"/>
            </w:pPr>
            <w:r>
              <w:rPr>
                <w:sz w:val="22"/>
              </w:rPr>
              <w:t>BAD_HEADER</w:t>
            </w:r>
          </w:p>
        </w:tc>
        <w:tc>
          <w:tcPr>
            <w:tcW w:type="dxa" w:w="4535"/>
          </w:tcPr>
          <w:p>
            <w:pPr>
              <w:spacing w:after="60" w:line="240" w:lineRule="auto"/>
            </w:pPr>
            <w:r>
              <w:rPr>
                <w:sz w:val="22"/>
              </w:rPr>
              <w:t>Отсутствует заголовок или порядок колонок неправильный.</w:t>
            </w:r>
          </w:p>
        </w:tc>
      </w:tr>
      <w:tr>
        <w:tc>
          <w:tcPr>
            <w:tcW w:type="dxa" w:w="4535"/>
          </w:tcPr>
          <w:p>
            <w:pPr>
              <w:spacing w:after="60" w:line="240" w:lineRule="auto"/>
            </w:pPr>
            <w:r>
              <w:rPr>
                <w:sz w:val="22"/>
              </w:rPr>
              <w:t>BAD_CSV_FORMAT</w:t>
            </w:r>
          </w:p>
        </w:tc>
        <w:tc>
          <w:tcPr>
            <w:tcW w:type="dxa" w:w="4535"/>
          </w:tcPr>
          <w:p>
            <w:pPr>
              <w:spacing w:after="60" w:line="240" w:lineRule="auto"/>
            </w:pPr>
            <w:r>
              <w:rPr>
                <w:sz w:val="22"/>
              </w:rPr>
              <w:t>Нарушены правила кавычек.</w:t>
            </w:r>
          </w:p>
        </w:tc>
      </w:tr>
      <w:tr>
        <w:tc>
          <w:tcPr>
            <w:tcW w:type="dxa" w:w="4535"/>
          </w:tcPr>
          <w:p>
            <w:pPr>
              <w:spacing w:after="60" w:line="240" w:lineRule="auto"/>
            </w:pPr>
            <w:r>
              <w:rPr>
                <w:sz w:val="22"/>
              </w:rPr>
              <w:t>WRONG_FIELD_COUNT</w:t>
            </w:r>
          </w:p>
        </w:tc>
        <w:tc>
          <w:tcPr>
            <w:tcW w:type="dxa" w:w="4535"/>
          </w:tcPr>
          <w:p>
            <w:pPr>
              <w:spacing w:after="60" w:line="240" w:lineRule="auto"/>
            </w:pPr>
            <w:r>
              <w:rPr>
                <w:sz w:val="22"/>
              </w:rPr>
              <w:t>Количество полей не равно восьми.</w:t>
            </w:r>
          </w:p>
        </w:tc>
      </w:tr>
      <w:tr>
        <w:tc>
          <w:tcPr>
            <w:tcW w:type="dxa" w:w="4535"/>
          </w:tcPr>
          <w:p>
            <w:pPr>
              <w:spacing w:after="60" w:line="240" w:lineRule="auto"/>
            </w:pPr>
            <w:r>
              <w:rPr>
                <w:sz w:val="22"/>
              </w:rPr>
              <w:t>EMPTY_FIELD</w:t>
            </w:r>
          </w:p>
        </w:tc>
        <w:tc>
          <w:tcPr>
            <w:tcW w:type="dxa" w:w="4535"/>
          </w:tcPr>
          <w:p>
            <w:pPr>
              <w:spacing w:after="60" w:line="240" w:lineRule="auto"/>
            </w:pPr>
            <w:r>
              <w:rPr>
                <w:sz w:val="22"/>
              </w:rPr>
              <w:t>Не заполнено обязательное поле.</w:t>
            </w:r>
          </w:p>
        </w:tc>
      </w:tr>
      <w:tr>
        <w:tc>
          <w:tcPr>
            <w:tcW w:type="dxa" w:w="4535"/>
          </w:tcPr>
          <w:p>
            <w:pPr>
              <w:spacing w:after="60" w:line="240" w:lineRule="auto"/>
            </w:pPr>
            <w:r>
              <w:rPr>
                <w:sz w:val="22"/>
              </w:rPr>
              <w:t>BAD_NUMBER</w:t>
            </w:r>
          </w:p>
        </w:tc>
        <w:tc>
          <w:tcPr>
            <w:tcW w:type="dxa" w:w="4535"/>
          </w:tcPr>
          <w:p>
            <w:pPr>
              <w:spacing w:after="60" w:line="240" w:lineRule="auto"/>
            </w:pPr>
            <w:r>
              <w:rPr>
                <w:sz w:val="22"/>
              </w:rPr>
              <w:t>Значение не разбирается как целое число.</w:t>
            </w:r>
          </w:p>
        </w:tc>
      </w:tr>
      <w:tr>
        <w:tc>
          <w:tcPr>
            <w:tcW w:type="dxa" w:w="4535"/>
          </w:tcPr>
          <w:p>
            <w:pPr>
              <w:spacing w:after="60" w:line="240" w:lineRule="auto"/>
            </w:pPr>
            <w:r>
              <w:rPr>
                <w:sz w:val="22"/>
              </w:rPr>
              <w:t>UNKNOWN_TYPE</w:t>
            </w:r>
          </w:p>
        </w:tc>
        <w:tc>
          <w:tcPr>
            <w:tcW w:type="dxa" w:w="4535"/>
          </w:tcPr>
          <w:p>
            <w:pPr>
              <w:spacing w:after="60" w:line="240" w:lineRule="auto"/>
            </w:pPr>
            <w:r>
              <w:rPr>
                <w:sz w:val="22"/>
              </w:rPr>
              <w:t>Тип записи не поддерживается.</w:t>
            </w:r>
          </w:p>
        </w:tc>
      </w:tr>
      <w:tr>
        <w:tc>
          <w:tcPr>
            <w:tcW w:type="dxa" w:w="4535"/>
          </w:tcPr>
          <w:p>
            <w:pPr>
              <w:spacing w:after="60" w:line="240" w:lineRule="auto"/>
            </w:pPr>
            <w:r>
              <w:rPr>
                <w:sz w:val="22"/>
              </w:rPr>
              <w:t>DUPLICATE_ID</w:t>
            </w:r>
          </w:p>
        </w:tc>
        <w:tc>
          <w:tcPr>
            <w:tcW w:type="dxa" w:w="4535"/>
          </w:tcPr>
          <w:p>
            <w:pPr>
              <w:spacing w:after="60" w:line="240" w:lineRule="auto"/>
            </w:pPr>
            <w:r>
              <w:rPr>
                <w:sz w:val="22"/>
              </w:rPr>
              <w:t>ID уже занят другой принятой строкой.</w:t>
            </w:r>
          </w:p>
        </w:tc>
      </w:tr>
      <w:tr>
        <w:tc>
          <w:tcPr>
            <w:tcW w:type="dxa" w:w="4535"/>
          </w:tcPr>
          <w:p>
            <w:pPr>
              <w:spacing w:after="60" w:line="240" w:lineRule="auto"/>
            </w:pPr>
            <w:r>
              <w:rPr>
                <w:sz w:val="22"/>
              </w:rPr>
              <w:t>INVALID_VALUE</w:t>
            </w:r>
          </w:p>
        </w:tc>
        <w:tc>
          <w:tcPr>
            <w:tcW w:type="dxa" w:w="4535"/>
          </w:tcPr>
          <w:p>
            <w:pPr>
              <w:spacing w:after="60" w:line="240" w:lineRule="auto"/>
            </w:pPr>
            <w:r>
              <w:rPr>
                <w:sz w:val="22"/>
              </w:rPr>
              <w:t>Значение нарушает правила модели.</w:t>
            </w:r>
          </w:p>
        </w:tc>
      </w:tr>
      <w:tr>
        <w:tc>
          <w:tcPr>
            <w:tcW w:type="dxa" w:w="4535"/>
          </w:tcPr>
          <w:p>
            <w:pPr>
              <w:spacing w:after="60" w:line="240" w:lineRule="auto"/>
            </w:pPr>
            <w:r>
              <w:rPr>
                <w:sz w:val="22"/>
              </w:rPr>
              <w:t>INVALID_REFERENCE</w:t>
            </w:r>
          </w:p>
        </w:tc>
        <w:tc>
          <w:tcPr>
            <w:tcW w:type="dxa" w:w="4535"/>
          </w:tcPr>
          <w:p>
            <w:pPr>
              <w:spacing w:after="60" w:line="240" w:lineRule="auto"/>
            </w:pPr>
            <w:r>
              <w:rPr>
                <w:sz w:val="22"/>
              </w:rPr>
              <w:t>Администратор не является существующим обычным профилем.</w:t>
            </w:r>
          </w:p>
        </w:tc>
      </w:tr>
    </w:tbl>
    <w:p>
      <w:pPr>
        <w:jc w:val="both"/>
      </w:pPr>
      <w:r>
        <w:t>CsvLoadException сохраняет код, номер строки, пояснение и при наличии исходную причину. Ошибки собираются в LoadResult и обрабатываются на уровне GUI; одной ошибочной строкой вся загрузка не прерывается.</w:t>
      </w:r>
    </w:p>
    <w:p>
      <w:pPr>
        <w:pStyle w:val="Heading1"/>
      </w:pPr>
      <w:r>
        <w:t>4. GUI и надёжность</w:t>
      </w:r>
    </w:p>
    <w:p>
      <w:pPr>
        <w:jc w:val="both"/>
      </w:pPr>
      <w:r>
        <w:t>Таблица показывает тип, ID, имя, город, год и дополнительные сведения. ID и год представлены числовыми колонками, поэтому сортировка ID даёт 1, 2, 10, а не 1, 10, 2. Добавление предлагает только PROFILE и COMMUNITY.</w:t>
      </w:r>
    </w:p>
    <w:p>
      <w:pPr>
        <w:spacing w:line="240" w:lineRule="auto"/>
        <w:ind w:left="227"/>
      </w:pPr>
      <w:r>
        <w:rPr>
          <w:rFonts w:ascii="Consolas" w:hAnsi="Consolas" w:eastAsia="Consolas"/>
          <w:sz w:val="18"/>
        </w:rPr>
        <w:t>editButton.disableProperty().bind(busy.or(</w:t>
        <w:br/>
        <w:t xml:space="preserve">    Bindings.createBooleanBinding(</w:t>
        <w:br/>
        <w:t xml:space="preserve">        () -&gt; !(table.getSelectionModel().getSelectedItem() instanceof Editable),</w:t>
        <w:br/>
        <w:t xml:space="preserve">        table.getSelectionModel().selectedItemProperty())));</w:t>
      </w:r>
    </w:p>
    <w:p>
      <w:pPr>
        <w:jc w:val="both"/>
      </w:pPr>
      <w:r>
        <w:t>Проверка формы выполняется до закрытия диалога. Если поля или контекстная проверка хранилища обнаружили ошибку, событие кнопки отменяется и появляется сообщение; введённые значения остаются в форме.</w:t>
      </w:r>
    </w:p>
    <w:p>
      <w:pPr>
        <w:spacing w:line="240" w:lineRule="auto"/>
        <w:ind w:left="227"/>
      </w:pPr>
      <w:r>
        <w:rPr>
          <w:rFonts w:ascii="Consolas" w:hAnsi="Consolas" w:eastAsia="Consolas"/>
          <w:sz w:val="18"/>
        </w:rPr>
        <w:t>save.addEventFilter(ActionEvent.ACTION, event -&gt; {</w:t>
        <w:br/>
        <w:t xml:space="preserve">    // Разбор полей, validate() и проверка ID/администратора.</w:t>
        <w:br/>
        <w:t xml:space="preserve">    // При ошибке:</w:t>
        <w:br/>
        <w:t xml:space="preserve">    event.consume();</w:t>
        <w:br/>
        <w:t>});</w:t>
      </w:r>
    </w:p>
    <w:p>
      <w:pPr>
        <w:jc w:val="both"/>
      </w:pPr>
      <w:r>
        <w:t>Чтение, проверка большого набора и сохранение выполняются через Task в отдельном потоке. В FX-потоке только применяется готовое состояние и обновляется GUI; во время I/O показан индикатор и конфликтующие действия недоступны.</w:t>
      </w:r>
    </w:p>
    <w:p>
      <w:pPr>
        <w:jc w:val="both"/>
      </w:pPr>
      <w:r>
        <w:t>При загрузке другого файла и закрытии есть подтверждение несохранённых изменений. Пустой или полностью отбракованный файл не очищает существующую таблицу. Сохранение проверяет снимок, пишет временный файл в той же папке и затем заменяет целевой через атомарный move, если файловая система его поддерживает.</w:t>
      </w:r>
    </w:p>
    <w:p>
      <w:pPr>
        <w:pStyle w:val="Heading1"/>
      </w:pPr>
      <w:r>
        <w:t>5. Демонстрация работы</w:t>
      </w:r>
    </w:p>
    <w:p>
      <w:pPr>
        <w:jc w:val="both"/>
      </w:pPr>
      <w:r>
        <w:t>Ниже приведены скриншоты работы приложения: блокировка редактирования архивной записи, форма сообщества с администратором и результат разбора файла с ошибками.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1817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donly-tab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81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2"/>
        </w:rPr>
        <w:t>Рисунок 1 — выбран удалённый профиль ID 3; «Изменить» заблокировано.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28061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munity-edito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806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2"/>
        </w:rPr>
        <w:t>Рисунок 2 — форма сообщества с администратором и текстом, содержащим разделитель и кавычки.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5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sv-erro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2"/>
        </w:rPr>
        <w:t>Рисунок 3 — example.csv: четыре корректные записи и три ошибки.</w:t>
      </w:r>
    </w:p>
    <w:p>
      <w:pPr>
        <w:jc w:val="both"/>
      </w:pPr>
      <w:r>
        <w:t>Порядок демонстрации: загрузить test.csv, показать блокировку архивного профиля, добавить обычный профиль с новым ID, изменить сообщество, попробовать повторный ID, сохранить файл и снова его загрузить. Отдельно открыть example.csv и показать коды ошибок.</w:t>
      </w:r>
    </w:p>
    <w:p>
      <w:pPr>
        <w:pStyle w:val="Heading1"/>
      </w:pPr>
      <w:r>
        <w:t>6. Тестирование</w:t>
      </w:r>
    </w:p>
    <w:p>
      <w:pPr>
        <w:jc w:val="both"/>
      </w:pPr>
      <w:r>
        <w:t>Проверка выполнена 02.10.2026: JDK 21, Gradle Wrapper 8.10.2, команда ./gradlew --no-daemon clean test; тесты интерфейса выполнялись без открытия окна.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/>
        </w:trPr>
        <w:tc>
          <w:tcPr>
            <w:tcW w:type="dxa" w:w="4535"/>
          </w:tcPr>
          <w:p>
            <w:pPr>
              <w:spacing w:after="60" w:line="240" w:lineRule="auto"/>
            </w:pPr>
            <w:r>
              <w:rPr>
                <w:b/>
                <w:sz w:val="22"/>
              </w:rPr>
              <w:t>Показатель</w:t>
            </w:r>
          </w:p>
        </w:tc>
        <w:tc>
          <w:tcPr>
            <w:tcW w:type="dxa" w:w="4535"/>
          </w:tcPr>
          <w:p>
            <w:pPr>
              <w:spacing w:after="60" w:line="240" w:lineRule="auto"/>
            </w:pPr>
            <w:r>
              <w:rPr>
                <w:b/>
                <w:sz w:val="22"/>
              </w:rPr>
              <w:t>Результат</w:t>
            </w:r>
          </w:p>
        </w:tc>
      </w:tr>
      <w:tr>
        <w:tc>
          <w:tcPr>
            <w:tcW w:type="dxa" w:w="4535"/>
          </w:tcPr>
          <w:p>
            <w:pPr>
              <w:spacing w:after="60" w:line="240" w:lineRule="auto"/>
            </w:pPr>
            <w:r>
              <w:rPr>
                <w:sz w:val="22"/>
              </w:rPr>
              <w:t>Проверок, включая параметризованные случаи</w:t>
            </w:r>
          </w:p>
        </w:tc>
        <w:tc>
          <w:tcPr>
            <w:tcW w:type="dxa" w:w="4535"/>
          </w:tcPr>
          <w:p>
            <w:pPr>
              <w:spacing w:after="60" w:line="240" w:lineRule="auto"/>
            </w:pPr>
            <w:r>
              <w:rPr>
                <w:sz w:val="22"/>
              </w:rPr>
              <w:t>116</w:t>
            </w:r>
          </w:p>
        </w:tc>
      </w:tr>
      <w:tr>
        <w:tc>
          <w:tcPr>
            <w:tcW w:type="dxa" w:w="4535"/>
          </w:tcPr>
          <w:p>
            <w:pPr>
              <w:spacing w:after="60" w:line="240" w:lineRule="auto"/>
            </w:pPr>
            <w:r>
              <w:rPr>
                <w:sz w:val="22"/>
              </w:rPr>
              <w:t>Неудачных проверок</w:t>
            </w:r>
          </w:p>
        </w:tc>
        <w:tc>
          <w:tcPr>
            <w:tcW w:type="dxa" w:w="4535"/>
          </w:tcPr>
          <w:p>
            <w:pPr>
              <w:spacing w:after="60" w:line="240" w:lineRule="auto"/>
            </w:pPr>
            <w:r>
              <w:rPr>
                <w:sz w:val="22"/>
              </w:rPr>
              <w:t>0</w:t>
            </w:r>
          </w:p>
        </w:tc>
      </w:tr>
      <w:tr>
        <w:tc>
          <w:tcPr>
            <w:tcW w:type="dxa" w:w="4535"/>
          </w:tcPr>
          <w:p>
            <w:pPr>
              <w:spacing w:after="60" w:line="240" w:lineRule="auto"/>
            </w:pPr>
            <w:r>
              <w:rPr>
                <w:sz w:val="22"/>
              </w:rPr>
              <w:t>Ошибок выполнения</w:t>
            </w:r>
          </w:p>
        </w:tc>
        <w:tc>
          <w:tcPr>
            <w:tcW w:type="dxa" w:w="4535"/>
          </w:tcPr>
          <w:p>
            <w:pPr>
              <w:spacing w:after="60" w:line="240" w:lineRule="auto"/>
            </w:pPr>
            <w:r>
              <w:rPr>
                <w:sz w:val="22"/>
              </w:rPr>
              <w:t>0</w:t>
            </w:r>
          </w:p>
        </w:tc>
      </w:tr>
      <w:tr>
        <w:tc>
          <w:tcPr>
            <w:tcW w:type="dxa" w:w="4535"/>
          </w:tcPr>
          <w:p>
            <w:pPr>
              <w:spacing w:after="60" w:line="240" w:lineRule="auto"/>
            </w:pPr>
            <w:r>
              <w:rPr>
                <w:sz w:val="22"/>
              </w:rPr>
              <w:t>Пропущенных проверок</w:t>
            </w:r>
          </w:p>
        </w:tc>
        <w:tc>
          <w:tcPr>
            <w:tcW w:type="dxa" w:w="4535"/>
          </w:tcPr>
          <w:p>
            <w:pPr>
              <w:spacing w:after="60" w:line="240" w:lineRule="auto"/>
            </w:pPr>
            <w:r>
              <w:rPr>
                <w:sz w:val="22"/>
              </w:rPr>
              <w:t>0</w:t>
            </w:r>
          </w:p>
        </w:tc>
      </w:tr>
    </w:tbl>
    <w:p>
      <w:pPr>
        <w:jc w:val="both"/>
      </w:pPr>
      <w:r>
        <w:t>Покрыты границы года и ID, неизменяемость архива, ссылки администратора, уникальность, ошибочные CSV-строки, порядок колонок, BOM, кавычки и разделители, повторная загрузка, сохранение старого файла при сбое, правила дружбы и BFS. GUI-проверки подтверждают сохранение открытой формы при ошибке, доступность Editable, числовую сортировку и фоновые операции.</w:t>
      </w:r>
    </w:p>
    <w:p>
      <w:pPr>
        <w:spacing w:line="240" w:lineRule="auto"/>
        <w:ind w:left="227"/>
      </w:pPr>
      <w:r>
        <w:rPr>
          <w:rFonts w:ascii="Consolas" w:hAnsi="Consolas" w:eastAsia="Consolas"/>
          <w:sz w:val="18"/>
        </w:rPr>
        <w:t>Linux / macOS:  ./gradlew --no-daemon clean test</w:t>
        <w:br/>
        <w:t>PowerShell:     .\gradlew.bat --no-daemon clean test</w:t>
      </w:r>
    </w:p>
    <w:p>
      <w:pPr>
        <w:jc w:val="both"/>
      </w:pPr>
      <w:r>
        <w:t>Временные файлы тестов создаются через @TempDir; в репозитории есть workflow GitHub Actions, запускающий clean test после отправки изменений.</w:t>
      </w:r>
    </w:p>
    <w:p>
      <w:pPr>
        <w:pStyle w:val="Heading1"/>
      </w:pPr>
      <w:r>
        <w:t>7. Выводы</w:t>
      </w:r>
    </w:p>
    <w:p>
      <w:pPr>
        <w:jc w:val="both"/>
      </w:pPr>
      <w:r>
        <w:t>Разработана иерархия профилей с отдельным контрактом Editable, обеспечен запрет редактирования архивных записей, реализованы GUI, загрузка и безопасное сохранение CSV. Проверки согласованы между формой, хранилищем и файловыми операциями; ошибки загрузки снабжены кодами и номерами строк.</w:t>
      </w:r>
    </w:p>
    <w:p>
      <w:pPr>
        <w:jc w:val="both"/>
      </w:pPr>
      <w:r>
        <w:t>Структура Graph с собственными узлами EdgeNode и обходом BFS уже заложена в проект и может пригодиться в следующей лабораторной работе.</w:t>
      </w:r>
    </w:p>
    <w:p>
      <w:pPr>
        <w:jc w:val="both"/>
      </w:pPr>
      <w:r>
        <w:t>Источник задания: https://gist.github.com/Vova-SH/8104d9382c0af80fd693c79de49252cc</w:t>
      </w:r>
    </w:p>
    <w:p>
      <w:pPr>
        <w:jc w:val="both"/>
      </w:pPr>
      <w:r>
        <w:t>Исходный код работы находится в репозитории; полный листинг в приложение отчёта не включён, в тексте приведены только ключевые фрагменты.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963228"/>
        <w:sz w:val="18"/>
      </w:rPr>
      <w:t>ЧЕРНОВИК — заполнить персональные данные перед сдачей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1, вариант 7 — социальная сеть (черновик)</dc:title>
  <dc:subject>Java, модель данных, GUI, CSV, Editable</dc:subject>
  <dc:creator/>
  <cp:keywords/>
  <dc:description/>
  <cp:lastModifiedBy/>
  <cp:revision>1</cp:revision>
  <dcterms:created xsi:type="dcterms:W3CDTF">2026-10-02T12:00:00Z</dcterms:created>
  <dcterms:modified xsi:type="dcterms:W3CDTF">2026-10-02T12:00:00Z</dcterms:modified>
  <cp:category/>
</cp:coreProperties>
</file>