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DA40C" w14:textId="77777777" w:rsidR="003A2758" w:rsidRDefault="00000000">
      <w:pPr>
        <w:spacing w:before="480" w:after="80"/>
      </w:pPr>
      <w:r>
        <w:rPr>
          <w:b/>
          <w:bCs/>
          <w:color w:val="1F4E79"/>
          <w:sz w:val="48"/>
          <w:szCs w:val="48"/>
        </w:rPr>
        <w:t>Falls Management Policy</w:t>
      </w:r>
    </w:p>
    <w:p w14:paraId="069B516E" w14:textId="77777777" w:rsidR="003A2758" w:rsidRDefault="00000000">
      <w:pPr>
        <w:spacing w:after="60"/>
      </w:pPr>
      <w:r>
        <w:rPr>
          <w:color w:val="888888"/>
          <w:sz w:val="24"/>
          <w:szCs w:val="24"/>
        </w:rPr>
        <w:t>Aged Care Services  ·  Resident Safety</w:t>
      </w:r>
    </w:p>
    <w:p w14:paraId="0F8FA01D" w14:textId="77777777" w:rsidR="003A2758" w:rsidRDefault="003A275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1651"/>
        <w:gridCol w:w="2581"/>
        <w:gridCol w:w="2423"/>
      </w:tblGrid>
      <w:tr w:rsidR="003A2758" w14:paraId="66053A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3FE2006" w14:textId="77777777" w:rsidR="003A2758" w:rsidRDefault="00000000">
            <w:pPr>
              <w:spacing w:after="40"/>
            </w:pPr>
            <w:r>
              <w:rPr>
                <w:b/>
                <w:bCs/>
                <w:color w:val="1F4E79"/>
                <w:sz w:val="18"/>
                <w:szCs w:val="18"/>
              </w:rPr>
              <w:t>Policy Number</w:t>
            </w:r>
          </w:p>
          <w:p w14:paraId="171F5575" w14:textId="77777777" w:rsidR="003A2758" w:rsidRDefault="00000000">
            <w:r>
              <w:rPr>
                <w:sz w:val="20"/>
                <w:szCs w:val="20"/>
              </w:rPr>
              <w:t>POL-FAL-001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81E23BA" w14:textId="77777777" w:rsidR="003A2758" w:rsidRDefault="00000000">
            <w:pPr>
              <w:spacing w:after="40"/>
            </w:pPr>
            <w:r>
              <w:rPr>
                <w:b/>
                <w:bCs/>
                <w:color w:val="1F4E79"/>
                <w:sz w:val="18"/>
                <w:szCs w:val="18"/>
              </w:rPr>
              <w:t>Version</w:t>
            </w:r>
          </w:p>
          <w:p w14:paraId="274D4F38" w14:textId="77777777" w:rsidR="003A2758" w:rsidRDefault="00000000">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BE4D71B" w14:textId="77777777" w:rsidR="003A2758" w:rsidRDefault="00000000">
            <w:pPr>
              <w:spacing w:after="40"/>
            </w:pPr>
            <w:r>
              <w:rPr>
                <w:b/>
                <w:bCs/>
                <w:color w:val="1F4E79"/>
                <w:sz w:val="18"/>
                <w:szCs w:val="18"/>
              </w:rPr>
              <w:t>Effective Date</w:t>
            </w:r>
          </w:p>
          <w:p w14:paraId="751D16C0" w14:textId="77777777" w:rsidR="003A2758" w:rsidRDefault="00000000">
            <w:r>
              <w:rPr>
                <w:sz w:val="20"/>
                <w:szCs w:val="20"/>
              </w:rPr>
              <w:t>1 June 2025</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7FEABD3" w14:textId="77777777" w:rsidR="003A2758" w:rsidRDefault="00000000">
            <w:pPr>
              <w:spacing w:after="40"/>
            </w:pPr>
            <w:r>
              <w:rPr>
                <w:b/>
                <w:bCs/>
                <w:color w:val="1F4E79"/>
                <w:sz w:val="18"/>
                <w:szCs w:val="18"/>
              </w:rPr>
              <w:t>Review Date</w:t>
            </w:r>
          </w:p>
          <w:p w14:paraId="0012A309" w14:textId="77777777" w:rsidR="003A2758" w:rsidRDefault="00000000">
            <w:r>
              <w:rPr>
                <w:sz w:val="20"/>
                <w:szCs w:val="20"/>
              </w:rPr>
              <w:t>1 June 2026</w:t>
            </w:r>
          </w:p>
        </w:tc>
      </w:tr>
    </w:tbl>
    <w:p w14:paraId="71A617D6" w14:textId="77777777" w:rsidR="003A2758" w:rsidRDefault="003A2758">
      <w:pPr>
        <w:spacing w:before="240"/>
      </w:pPr>
    </w:p>
    <w:p w14:paraId="0BED57D1" w14:textId="77777777" w:rsidR="003A2758" w:rsidRDefault="00000000">
      <w:pPr>
        <w:pStyle w:val="Heading1"/>
        <w:pBdr>
          <w:bottom w:val="single" w:sz="8" w:space="4" w:color="2E75B6"/>
        </w:pBdr>
      </w:pPr>
      <w:r>
        <w:t>1.  Purpose</w:t>
      </w:r>
    </w:p>
    <w:p w14:paraId="2B4EB622" w14:textId="77777777" w:rsidR="003A2758" w:rsidRDefault="00000000">
      <w:pPr>
        <w:spacing w:before="60" w:after="100"/>
      </w:pPr>
      <w:r>
        <w:t>This policy sets out the responsibilities, required actions, and documentation standards for managing fall incidents involving residents in aged care facilities. It applies to all clinical and care staff.</w:t>
      </w:r>
    </w:p>
    <w:p w14:paraId="05ADFB97" w14:textId="77777777" w:rsidR="003A2758" w:rsidRDefault="00000000">
      <w:pPr>
        <w:spacing w:before="60" w:after="100"/>
      </w:pPr>
      <w:r>
        <w:t>The goal is to ensure every fall is responded to promptly, documented completely, and followed up across subsequent days until the resident is stable and the incident is formally closed.</w:t>
      </w:r>
    </w:p>
    <w:p w14:paraId="65218D4F" w14:textId="77777777" w:rsidR="003A2758" w:rsidRDefault="003A2758">
      <w:pPr>
        <w:spacing w:before="120"/>
      </w:pPr>
    </w:p>
    <w:p w14:paraId="5336F6BA" w14:textId="4A2A7A1E" w:rsidR="003A2758" w:rsidRDefault="00E44BCB">
      <w:pPr>
        <w:pStyle w:val="Heading1"/>
        <w:pBdr>
          <w:bottom w:val="single" w:sz="8" w:space="4" w:color="2E75B6"/>
        </w:pBdr>
      </w:pPr>
      <w:r>
        <w:t>2</w:t>
      </w:r>
      <w:r w:rsidR="00000000">
        <w:t>.  Definitions</w:t>
      </w:r>
    </w:p>
    <w:p w14:paraId="7EA40E0A" w14:textId="77777777" w:rsidR="003A2758" w:rsidRDefault="003A275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A2758" w14:paraId="1CF66F4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6BB98FB" w14:textId="77777777" w:rsidR="003A2758" w:rsidRDefault="00000000">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5E8BF0F" w14:textId="77777777" w:rsidR="003A2758" w:rsidRDefault="00000000">
            <w:r>
              <w:rPr>
                <w:b/>
                <w:bCs/>
                <w:color w:val="FFFFFF"/>
                <w:sz w:val="20"/>
                <w:szCs w:val="20"/>
              </w:rPr>
              <w:t>Definition</w:t>
            </w:r>
          </w:p>
        </w:tc>
      </w:tr>
      <w:tr w:rsidR="003A2758" w14:paraId="2336F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6CB0F" w14:textId="77777777" w:rsidR="003A2758" w:rsidRDefault="00000000">
            <w:r>
              <w:rPr>
                <w:sz w:val="20"/>
                <w:szCs w:val="20"/>
              </w:rPr>
              <w:t>Fall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8CC00" w14:textId="77777777" w:rsidR="003A2758" w:rsidRDefault="00000000">
            <w:r>
              <w:rPr>
                <w:sz w:val="20"/>
                <w:szCs w:val="20"/>
              </w:rPr>
              <w:t>An unplanned descent to the floor or a lower surface, with or without injury.</w:t>
            </w:r>
          </w:p>
        </w:tc>
      </w:tr>
      <w:tr w:rsidR="003A2758" w14:paraId="2738B0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7F2AE9" w14:textId="402B3425" w:rsidR="003A2758" w:rsidRDefault="003A2758"/>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9DE3CB" w14:textId="547C447C" w:rsidR="003A2758" w:rsidRDefault="003A2758"/>
        </w:tc>
      </w:tr>
      <w:tr w:rsidR="003A2758" w14:paraId="558DFA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BACDB" w14:textId="77777777" w:rsidR="003A2758" w:rsidRDefault="00000000">
            <w:r>
              <w:rPr>
                <w:sz w:val="20"/>
                <w:szCs w:val="20"/>
              </w:rPr>
              <w:t>Post-fall monitoring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32E24" w14:textId="77777777" w:rsidR="003A2758" w:rsidRDefault="00000000">
            <w:r>
              <w:rPr>
                <w:sz w:val="20"/>
                <w:szCs w:val="20"/>
              </w:rPr>
              <w:t>Structured observation of the resident for 72 hours following a fall.</w:t>
            </w:r>
          </w:p>
        </w:tc>
      </w:tr>
      <w:tr w:rsidR="003A2758" w14:paraId="2E8D3A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C0041F" w14:textId="77777777" w:rsidR="003A2758" w:rsidRDefault="00000000">
            <w:r>
              <w:rPr>
                <w:sz w:val="20"/>
                <w:szCs w:val="20"/>
              </w:rPr>
              <w:t>Progress note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6AE2D7" w14:textId="77777777" w:rsidR="003A2758" w:rsidRDefault="00000000">
            <w:r>
              <w:rPr>
                <w:sz w:val="20"/>
                <w:szCs w:val="20"/>
              </w:rPr>
              <w:t>A dated clinical entry documenting the resident's condition and any actions taken.</w:t>
            </w:r>
          </w:p>
        </w:tc>
      </w:tr>
      <w:tr w:rsidR="003A2758" w14:paraId="0C5DAD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FDDC03" w14:textId="77777777" w:rsidR="003A2758" w:rsidRDefault="00000000">
            <w:r>
              <w:rPr>
                <w:sz w:val="20"/>
                <w:szCs w:val="20"/>
              </w:rPr>
              <w:t>NOK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E4F1B" w14:textId="77777777" w:rsidR="003A2758" w:rsidRDefault="00000000">
            <w:r>
              <w:rPr>
                <w:sz w:val="20"/>
                <w:szCs w:val="20"/>
              </w:rPr>
              <w:t>Next of kin — the nominated family member or legal guardian to be notified of incidents.</w:t>
            </w:r>
          </w:p>
        </w:tc>
      </w:tr>
      <w:tr w:rsidR="003A2758" w14:paraId="63044A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E64554" w14:textId="77777777" w:rsidR="003A2758" w:rsidRDefault="00000000">
            <w:r>
              <w:rPr>
                <w:sz w:val="20"/>
                <w:szCs w:val="20"/>
              </w:rPr>
              <w:t>GP</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FE4E08" w14:textId="77777777" w:rsidR="003A2758" w:rsidRDefault="00000000">
            <w:r>
              <w:rPr>
                <w:sz w:val="20"/>
                <w:szCs w:val="20"/>
              </w:rPr>
              <w:t>General Practitioner responsible for the resident's medical care.</w:t>
            </w:r>
          </w:p>
        </w:tc>
      </w:tr>
      <w:tr w:rsidR="003A2758" w14:paraId="75DE4D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400B9" w14:textId="77777777" w:rsidR="003A2758" w:rsidRDefault="00000000">
            <w:r>
              <w:rPr>
                <w:sz w:val="20"/>
                <w:szCs w:val="20"/>
              </w:rPr>
              <w:t>Care plan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BC7B98" w14:textId="77777777" w:rsidR="003A2758" w:rsidRDefault="00000000">
            <w:r>
              <w:rPr>
                <w:sz w:val="20"/>
                <w:szCs w:val="20"/>
              </w:rPr>
              <w:t>The documented plan of care maintained in the resident management system.</w:t>
            </w:r>
          </w:p>
        </w:tc>
      </w:tr>
      <w:tr w:rsidR="003A2758" w14:paraId="124ADD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506584" w14:textId="77777777" w:rsidR="003A2758" w:rsidRDefault="00000000">
            <w:r>
              <w:rPr>
                <w:sz w:val="20"/>
                <w:szCs w:val="20"/>
              </w:rPr>
              <w:t>Falls risk score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536B5E" w14:textId="77777777" w:rsidR="003A2758" w:rsidRDefault="00000000">
            <w:r>
              <w:rPr>
                <w:sz w:val="20"/>
                <w:szCs w:val="20"/>
              </w:rPr>
              <w:t xml:space="preserve">A </w:t>
            </w:r>
            <w:proofErr w:type="spellStart"/>
            <w:r>
              <w:rPr>
                <w:sz w:val="20"/>
                <w:szCs w:val="20"/>
              </w:rPr>
              <w:t>standardised</w:t>
            </w:r>
            <w:proofErr w:type="spellEnd"/>
            <w:r>
              <w:rPr>
                <w:sz w:val="20"/>
                <w:szCs w:val="20"/>
              </w:rPr>
              <w:t xml:space="preserve"> score (Low / Medium / High) reviewed at least quarterly and after each fall.</w:t>
            </w:r>
          </w:p>
        </w:tc>
      </w:tr>
    </w:tbl>
    <w:p w14:paraId="5D0FF944" w14:textId="77777777" w:rsidR="003A2758" w:rsidRDefault="003A2758">
      <w:pPr>
        <w:spacing w:before="120"/>
      </w:pPr>
    </w:p>
    <w:p w14:paraId="48DA9DF6" w14:textId="77777777" w:rsidR="003A2758" w:rsidRDefault="00000000">
      <w:pPr>
        <w:pStyle w:val="Heading1"/>
        <w:pBdr>
          <w:bottom w:val="single" w:sz="8" w:space="4" w:color="2E75B6"/>
        </w:pBdr>
      </w:pPr>
      <w:r>
        <w:t>4.  Immediate Response (within 30 minutes of fall)</w:t>
      </w:r>
    </w:p>
    <w:p w14:paraId="05EAD4AA" w14:textId="77777777" w:rsidR="003A2758" w:rsidRDefault="00000000">
      <w:pPr>
        <w:spacing w:before="60" w:after="100"/>
      </w:pPr>
      <w:r>
        <w:t>Any staff member who discovers or witnesses a fall must take the following steps immediately:</w:t>
      </w:r>
    </w:p>
    <w:p w14:paraId="1CED3F9F" w14:textId="77777777" w:rsidR="003A2758" w:rsidRDefault="003A2758">
      <w:pPr>
        <w:spacing w:before="60"/>
      </w:pPr>
    </w:p>
    <w:p w14:paraId="54AE83A3" w14:textId="77777777" w:rsidR="003A2758" w:rsidRDefault="00000000">
      <w:pPr>
        <w:pStyle w:val="ListParagraph"/>
        <w:numPr>
          <w:ilvl w:val="0"/>
          <w:numId w:val="3"/>
        </w:numPr>
        <w:spacing w:before="40" w:after="80"/>
      </w:pPr>
      <w:r>
        <w:lastRenderedPageBreak/>
        <w:t>Do not move the resident until a clinical assessment has been completed.</w:t>
      </w:r>
    </w:p>
    <w:p w14:paraId="45FCEBFE" w14:textId="77777777" w:rsidR="003A2758" w:rsidRDefault="00000000">
      <w:pPr>
        <w:pStyle w:val="ListParagraph"/>
        <w:numPr>
          <w:ilvl w:val="0"/>
          <w:numId w:val="3"/>
        </w:numPr>
        <w:spacing w:before="40" w:after="80"/>
      </w:pPr>
      <w:r>
        <w:t>Assess for injury — check for pain, visible laceration, bruising, or inability to move limbs.</w:t>
      </w:r>
    </w:p>
    <w:p w14:paraId="12F638B5" w14:textId="77777777" w:rsidR="003A2758" w:rsidRDefault="00000000">
      <w:pPr>
        <w:pStyle w:val="ListParagraph"/>
        <w:numPr>
          <w:ilvl w:val="0"/>
          <w:numId w:val="3"/>
        </w:numPr>
        <w:spacing w:before="40" w:after="80"/>
      </w:pPr>
      <w:r>
        <w:t>Check level of consciousness — is the resident alert and orientated?</w:t>
      </w:r>
    </w:p>
    <w:p w14:paraId="0AEA2B88" w14:textId="77777777" w:rsidR="003A2758" w:rsidRDefault="00000000">
      <w:pPr>
        <w:pStyle w:val="ListParagraph"/>
        <w:numPr>
          <w:ilvl w:val="0"/>
          <w:numId w:val="3"/>
        </w:numPr>
        <w:spacing w:before="40" w:after="80"/>
      </w:pPr>
      <w:r>
        <w:t>Take vital signs — BP, HR, RR, Temperature, SpO2.</w:t>
      </w:r>
    </w:p>
    <w:p w14:paraId="5494C796" w14:textId="77777777" w:rsidR="003A2758" w:rsidRDefault="00000000">
      <w:pPr>
        <w:pStyle w:val="ListParagraph"/>
        <w:numPr>
          <w:ilvl w:val="0"/>
          <w:numId w:val="3"/>
        </w:numPr>
        <w:spacing w:before="40" w:after="80"/>
      </w:pPr>
      <w:r>
        <w:t>Assist the resident to a safe and comfortable position (bed or chair) only after assessment.</w:t>
      </w:r>
    </w:p>
    <w:p w14:paraId="6AB9B4C2" w14:textId="77777777" w:rsidR="003A2758" w:rsidRDefault="00000000">
      <w:pPr>
        <w:pStyle w:val="ListParagraph"/>
        <w:numPr>
          <w:ilvl w:val="0"/>
          <w:numId w:val="3"/>
        </w:numPr>
        <w:spacing w:before="40" w:after="80"/>
      </w:pPr>
      <w:r>
        <w:t>Notify the Registered Nurse on duty immediately if the fall is discovered by non-clinical staff.</w:t>
      </w:r>
    </w:p>
    <w:p w14:paraId="71586C90" w14:textId="77777777" w:rsidR="003A2758" w:rsidRDefault="00000000">
      <w:pPr>
        <w:pStyle w:val="ListParagraph"/>
        <w:numPr>
          <w:ilvl w:val="0"/>
          <w:numId w:val="3"/>
        </w:numPr>
        <w:spacing w:before="40" w:after="80"/>
      </w:pPr>
      <w:r>
        <w:t>Notify the GP — document the name of the GP called and the time of the call.</w:t>
      </w:r>
    </w:p>
    <w:p w14:paraId="6849B457" w14:textId="77777777" w:rsidR="003A2758" w:rsidRDefault="00000000">
      <w:pPr>
        <w:pStyle w:val="ListParagraph"/>
        <w:numPr>
          <w:ilvl w:val="0"/>
          <w:numId w:val="3"/>
        </w:numPr>
        <w:spacing w:before="40" w:after="80"/>
      </w:pPr>
      <w:r>
        <w:t>Notify Next of Kin (NOK) — document the name of the person notified and the time of the call.</w:t>
      </w:r>
    </w:p>
    <w:p w14:paraId="6E985A53" w14:textId="77777777" w:rsidR="003A2758" w:rsidRDefault="00000000">
      <w:pPr>
        <w:pStyle w:val="ListParagraph"/>
        <w:numPr>
          <w:ilvl w:val="0"/>
          <w:numId w:val="3"/>
        </w:numPr>
        <w:spacing w:before="40" w:after="80"/>
      </w:pPr>
      <w:r>
        <w:t>Check and document whether a mobility aid was available and within reach at time of fall.</w:t>
      </w:r>
    </w:p>
    <w:p w14:paraId="5EAA57E9" w14:textId="365960A1" w:rsidR="003A2758" w:rsidRDefault="00000000" w:rsidP="007F3A81">
      <w:pPr>
        <w:pStyle w:val="ListParagraph"/>
        <w:numPr>
          <w:ilvl w:val="0"/>
          <w:numId w:val="3"/>
        </w:numPr>
        <w:spacing w:before="40" w:after="80"/>
      </w:pPr>
      <w:r>
        <w:t>Begin a progress note in the resident management system — do not delay documentation.</w:t>
      </w:r>
    </w:p>
    <w:p w14:paraId="47FB6015" w14:textId="77777777" w:rsidR="003A2758" w:rsidRDefault="00000000">
      <w:pPr>
        <w:pStyle w:val="Heading1"/>
        <w:pBdr>
          <w:bottom w:val="single" w:sz="8" w:space="4" w:color="2E75B6"/>
        </w:pBdr>
      </w:pPr>
      <w:r>
        <w:t>5.  Documentation Requirements</w:t>
      </w:r>
    </w:p>
    <w:p w14:paraId="11A1E8B0" w14:textId="77777777" w:rsidR="003A2758" w:rsidRDefault="00000000">
      <w:pPr>
        <w:spacing w:before="60" w:after="100"/>
      </w:pPr>
      <w:r>
        <w:t>Falls documentation is mandatory across three consecutive days following the incident. Each day has specific requirements. All entries must be made in the resident management system within the same shift.</w:t>
      </w:r>
    </w:p>
    <w:p w14:paraId="0B68605D" w14:textId="77777777" w:rsidR="003A2758" w:rsidRDefault="003A2758">
      <w:pPr>
        <w:spacing w:before="80"/>
      </w:pPr>
    </w:p>
    <w:p w14:paraId="3E457AA5" w14:textId="77777777" w:rsidR="003A2758" w:rsidRDefault="00000000">
      <w:pPr>
        <w:pStyle w:val="Heading2"/>
      </w:pPr>
      <w:r>
        <w:t>Day 1 — Incident Report (same day as fall)</w:t>
      </w:r>
    </w:p>
    <w:p w14:paraId="0A7EE1E3" w14:textId="77777777" w:rsidR="003A2758" w:rsidRDefault="00000000">
      <w:pPr>
        <w:spacing w:before="60" w:after="100"/>
      </w:pPr>
      <w:r>
        <w:t>The Day 1 progress note must include all of the following:</w:t>
      </w:r>
    </w:p>
    <w:p w14:paraId="40AC820E" w14:textId="77777777" w:rsidR="003A2758" w:rsidRDefault="00000000">
      <w:pPr>
        <w:pStyle w:val="ListParagraph"/>
        <w:numPr>
          <w:ilvl w:val="0"/>
          <w:numId w:val="2"/>
        </w:numPr>
        <w:spacing w:before="40" w:after="80"/>
      </w:pPr>
      <w:r>
        <w:t>Date and time of fall</w:t>
      </w:r>
    </w:p>
    <w:p w14:paraId="35061C97" w14:textId="77777777" w:rsidR="003A2758" w:rsidRDefault="00000000">
      <w:pPr>
        <w:pStyle w:val="ListParagraph"/>
        <w:numPr>
          <w:ilvl w:val="0"/>
          <w:numId w:val="2"/>
        </w:numPr>
        <w:spacing w:before="40" w:after="80"/>
      </w:pPr>
      <w:r>
        <w:t>Location of fall (room, area)</w:t>
      </w:r>
    </w:p>
    <w:p w14:paraId="4683ADF6" w14:textId="3129792E" w:rsidR="003A2758" w:rsidRDefault="00000000">
      <w:pPr>
        <w:pStyle w:val="ListParagraph"/>
        <w:numPr>
          <w:ilvl w:val="0"/>
          <w:numId w:val="2"/>
        </w:numPr>
        <w:spacing w:before="40" w:after="80"/>
      </w:pPr>
      <w:r>
        <w:t xml:space="preserve">Whether the fall was witnessed </w:t>
      </w:r>
    </w:p>
    <w:p w14:paraId="44B59FCB" w14:textId="77777777" w:rsidR="003A2758" w:rsidRDefault="00000000">
      <w:pPr>
        <w:pStyle w:val="ListParagraph"/>
        <w:numPr>
          <w:ilvl w:val="0"/>
          <w:numId w:val="2"/>
        </w:numPr>
        <w:spacing w:before="40" w:after="80"/>
      </w:pPr>
      <w:r>
        <w:t>Resident condition at time of discovery: pain level (use 0–10 scale), consciousness, visible injury, ability to move all limbs</w:t>
      </w:r>
    </w:p>
    <w:p w14:paraId="06BFF808" w14:textId="77777777" w:rsidR="003A2758" w:rsidRDefault="00000000">
      <w:pPr>
        <w:pStyle w:val="ListParagraph"/>
        <w:numPr>
          <w:ilvl w:val="0"/>
          <w:numId w:val="2"/>
        </w:numPr>
        <w:spacing w:before="40" w:after="80"/>
      </w:pPr>
      <w:r>
        <w:t>Vital signs taken (BP, HR, RR, Temperature, SpO2)</w:t>
      </w:r>
    </w:p>
    <w:p w14:paraId="0D9AF0C0" w14:textId="77777777" w:rsidR="003A2758" w:rsidRDefault="00000000">
      <w:pPr>
        <w:pStyle w:val="ListParagraph"/>
        <w:numPr>
          <w:ilvl w:val="0"/>
          <w:numId w:val="2"/>
        </w:numPr>
        <w:spacing w:before="40" w:after="80"/>
      </w:pPr>
      <w:r>
        <w:t>Immediate actions taken</w:t>
      </w:r>
    </w:p>
    <w:p w14:paraId="0C129ED0" w14:textId="77777777" w:rsidR="003A2758" w:rsidRDefault="00000000">
      <w:pPr>
        <w:pStyle w:val="ListParagraph"/>
        <w:numPr>
          <w:ilvl w:val="0"/>
          <w:numId w:val="2"/>
        </w:numPr>
        <w:spacing w:before="40" w:after="80"/>
      </w:pPr>
      <w:r>
        <w:t>GP name, time notified, and advice given</w:t>
      </w:r>
    </w:p>
    <w:p w14:paraId="416359B8" w14:textId="77777777" w:rsidR="003A2758" w:rsidRDefault="00000000">
      <w:pPr>
        <w:pStyle w:val="ListParagraph"/>
        <w:numPr>
          <w:ilvl w:val="0"/>
          <w:numId w:val="2"/>
        </w:numPr>
        <w:spacing w:before="40" w:after="80"/>
      </w:pPr>
      <w:r>
        <w:t>NOK name, time notified, and their response</w:t>
      </w:r>
    </w:p>
    <w:p w14:paraId="1B75BE9D" w14:textId="77777777" w:rsidR="003A2758" w:rsidRDefault="00000000">
      <w:pPr>
        <w:pStyle w:val="ListParagraph"/>
        <w:numPr>
          <w:ilvl w:val="0"/>
          <w:numId w:val="2"/>
        </w:numPr>
        <w:spacing w:before="40" w:after="80"/>
      </w:pPr>
      <w:r>
        <w:t>Any conditional actions advised by GP (e.g. X-ray if pain worsens, hospital transfer threshold)</w:t>
      </w:r>
    </w:p>
    <w:p w14:paraId="0F1E4D8D" w14:textId="77777777" w:rsidR="003A2758" w:rsidRDefault="00000000">
      <w:pPr>
        <w:pStyle w:val="ListParagraph"/>
        <w:numPr>
          <w:ilvl w:val="0"/>
          <w:numId w:val="2"/>
        </w:numPr>
        <w:spacing w:before="40" w:after="80"/>
      </w:pPr>
      <w:r>
        <w:t>Risk factors identified (falls history, medications, mobility aid status)</w:t>
      </w:r>
    </w:p>
    <w:p w14:paraId="1891DCC3" w14:textId="77777777" w:rsidR="003A2758" w:rsidRDefault="00000000">
      <w:pPr>
        <w:pStyle w:val="ListParagraph"/>
        <w:numPr>
          <w:ilvl w:val="0"/>
          <w:numId w:val="2"/>
        </w:numPr>
        <w:spacing w:before="40" w:after="80"/>
      </w:pPr>
      <w:r>
        <w:t>Whether care plan has been reviewed and updated — Yes or No</w:t>
      </w:r>
    </w:p>
    <w:p w14:paraId="2ECEE3B5" w14:textId="77777777" w:rsidR="003A2758" w:rsidRDefault="00000000">
      <w:pPr>
        <w:pStyle w:val="ListParagraph"/>
        <w:numPr>
          <w:ilvl w:val="0"/>
          <w:numId w:val="2"/>
        </w:numPr>
        <w:spacing w:before="40" w:after="80"/>
      </w:pPr>
      <w:r>
        <w:t>Falls risk score reassessed and recorded</w:t>
      </w:r>
    </w:p>
    <w:p w14:paraId="52025970" w14:textId="77777777" w:rsidR="003A2758" w:rsidRDefault="003A2758">
      <w:pPr>
        <w:spacing w:before="80"/>
      </w:pPr>
    </w:p>
    <w:p w14:paraId="3F2E10DA" w14:textId="77777777" w:rsidR="003A2758" w:rsidRDefault="00000000">
      <w:pPr>
        <w:pStyle w:val="Heading2"/>
      </w:pPr>
      <w:r>
        <w:t>Day 2 — Continuation Note (24 hours post-fall)</w:t>
      </w:r>
    </w:p>
    <w:p w14:paraId="65495C00" w14:textId="77777777" w:rsidR="003A2758" w:rsidRDefault="00000000">
      <w:pPr>
        <w:spacing w:before="60" w:after="100"/>
      </w:pPr>
      <w:r>
        <w:t>The Day 2 progress note is a continuation entry. It does not need to repeat the incident description, but must document the following updates:</w:t>
      </w:r>
    </w:p>
    <w:p w14:paraId="4A5B5FEA" w14:textId="77777777" w:rsidR="003A2758" w:rsidRDefault="00000000">
      <w:pPr>
        <w:pStyle w:val="ListParagraph"/>
        <w:numPr>
          <w:ilvl w:val="0"/>
          <w:numId w:val="2"/>
        </w:numPr>
        <w:spacing w:before="40" w:after="80"/>
      </w:pPr>
      <w:r>
        <w:lastRenderedPageBreak/>
        <w:t>Current pain status — has it improved, worsened, or resolved? Use the 0–10 scale.</w:t>
      </w:r>
    </w:p>
    <w:p w14:paraId="2E7B6DC6" w14:textId="77777777" w:rsidR="003A2758" w:rsidRDefault="00000000">
      <w:pPr>
        <w:pStyle w:val="ListParagraph"/>
        <w:numPr>
          <w:ilvl w:val="0"/>
          <w:numId w:val="2"/>
        </w:numPr>
        <w:spacing w:before="40" w:after="80"/>
      </w:pPr>
      <w:r>
        <w:t>Mobility status — can the resident full weight-bear without pain? State clearly, not just 'moving around'.</w:t>
      </w:r>
    </w:p>
    <w:p w14:paraId="502F0FA2" w14:textId="77777777" w:rsidR="003A2758" w:rsidRDefault="00000000">
      <w:pPr>
        <w:pStyle w:val="ListParagraph"/>
        <w:numPr>
          <w:ilvl w:val="0"/>
          <w:numId w:val="2"/>
        </w:numPr>
        <w:spacing w:before="40" w:after="80"/>
      </w:pPr>
      <w:r>
        <w:t xml:space="preserve">Any new symptoms since Day 1 (e.g. new bruising, swelling, confusion, </w:t>
      </w:r>
      <w:proofErr w:type="spellStart"/>
      <w:r>
        <w:t>behaviour</w:t>
      </w:r>
      <w:proofErr w:type="spellEnd"/>
      <w:r>
        <w:t xml:space="preserve"> change)</w:t>
      </w:r>
    </w:p>
    <w:p w14:paraId="3877975D" w14:textId="77777777" w:rsidR="003A2758" w:rsidRDefault="00000000">
      <w:pPr>
        <w:pStyle w:val="ListParagraph"/>
        <w:numPr>
          <w:ilvl w:val="0"/>
          <w:numId w:val="2"/>
        </w:numPr>
        <w:spacing w:before="40" w:after="80"/>
      </w:pPr>
      <w:r>
        <w:t>Vital signs — at least one full set of observations</w:t>
      </w:r>
    </w:p>
    <w:p w14:paraId="5EF698A2" w14:textId="77777777" w:rsidR="003A2758" w:rsidRDefault="00000000">
      <w:pPr>
        <w:pStyle w:val="ListParagraph"/>
        <w:numPr>
          <w:ilvl w:val="0"/>
          <w:numId w:val="2"/>
        </w:numPr>
        <w:spacing w:before="40" w:after="80"/>
      </w:pPr>
      <w:r>
        <w:t>GP follow-up — has any conditional action from Day 1 been actioned? (e.g. X-ray arranged, GP reviewed)</w:t>
      </w:r>
    </w:p>
    <w:p w14:paraId="354A747D" w14:textId="77777777" w:rsidR="003A2758" w:rsidRDefault="00000000">
      <w:pPr>
        <w:pStyle w:val="ListParagraph"/>
        <w:numPr>
          <w:ilvl w:val="0"/>
          <w:numId w:val="2"/>
        </w:numPr>
        <w:spacing w:before="40" w:after="80"/>
      </w:pPr>
      <w:r>
        <w:t>Any changes to the care plan since Day 1</w:t>
      </w:r>
    </w:p>
    <w:p w14:paraId="0463BFFF" w14:textId="77777777" w:rsidR="003A2758" w:rsidRDefault="003A275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2758" w14:paraId="2D6E0C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180" w:type="dxa"/>
              <w:bottom w:w="120" w:type="dxa"/>
              <w:right w:w="180" w:type="dxa"/>
            </w:tcMar>
          </w:tcPr>
          <w:p w14:paraId="01C95249" w14:textId="77777777" w:rsidR="003A2758" w:rsidRDefault="00000000">
            <w:pPr>
              <w:spacing w:after="60"/>
            </w:pPr>
            <w:r>
              <w:rPr>
                <w:b/>
                <w:bCs/>
                <w:color w:val="0C447C"/>
              </w:rPr>
              <w:t>Note on continuation entries</w:t>
            </w:r>
          </w:p>
          <w:p w14:paraId="23667A49" w14:textId="77777777" w:rsidR="003A2758" w:rsidRDefault="00000000">
            <w:r>
              <w:t>A Day 2 note is not a repeat of Day 1. It is an update. Fields that do not need re-documenting include the incident description, the identity of who was notified, and the original risk factors. Fields that must be updated include pain status, mobility, observations, and any outstanding GP actions.</w:t>
            </w:r>
          </w:p>
        </w:tc>
      </w:tr>
    </w:tbl>
    <w:p w14:paraId="71D31A28" w14:textId="77777777" w:rsidR="003A2758" w:rsidRDefault="003A2758">
      <w:pPr>
        <w:spacing w:before="80"/>
      </w:pPr>
    </w:p>
    <w:p w14:paraId="4A9F7322" w14:textId="77777777" w:rsidR="003A2758" w:rsidRDefault="00000000">
      <w:pPr>
        <w:pStyle w:val="Heading2"/>
      </w:pPr>
      <w:r>
        <w:t>Day 3 — Closure or Escalation Note (48 hours post-fall)</w:t>
      </w:r>
    </w:p>
    <w:p w14:paraId="6210A9E7" w14:textId="77777777" w:rsidR="003A2758" w:rsidRDefault="00000000">
      <w:pPr>
        <w:spacing w:before="60" w:after="100"/>
      </w:pPr>
      <w:r>
        <w:t xml:space="preserve">The Day 3 note closes the post-fall monitoring period or escalates the case if the resident has not </w:t>
      </w:r>
      <w:proofErr w:type="spellStart"/>
      <w:r>
        <w:t>stabilised</w:t>
      </w:r>
      <w:proofErr w:type="spellEnd"/>
      <w:r>
        <w:t>. It must include:</w:t>
      </w:r>
    </w:p>
    <w:p w14:paraId="3452F8DB" w14:textId="77777777" w:rsidR="003A2758" w:rsidRDefault="00000000">
      <w:pPr>
        <w:pStyle w:val="ListParagraph"/>
        <w:numPr>
          <w:ilvl w:val="0"/>
          <w:numId w:val="2"/>
        </w:numPr>
        <w:spacing w:before="40" w:after="80"/>
      </w:pPr>
      <w:r>
        <w:t>Pain outcome — confirmed resolved, or documented as ongoing with escalation plan</w:t>
      </w:r>
    </w:p>
    <w:p w14:paraId="6E21BFA6" w14:textId="77777777" w:rsidR="003A2758" w:rsidRDefault="00000000">
      <w:pPr>
        <w:pStyle w:val="ListParagraph"/>
        <w:numPr>
          <w:ilvl w:val="0"/>
          <w:numId w:val="2"/>
        </w:numPr>
        <w:spacing w:before="40" w:after="80"/>
      </w:pPr>
      <w:r>
        <w:t>Mobility — confirmed returned to baseline, or documented as reduced with follow-up plan</w:t>
      </w:r>
    </w:p>
    <w:p w14:paraId="1FC23832" w14:textId="77777777" w:rsidR="003A2758" w:rsidRDefault="00000000">
      <w:pPr>
        <w:pStyle w:val="ListParagraph"/>
        <w:numPr>
          <w:ilvl w:val="0"/>
          <w:numId w:val="2"/>
        </w:numPr>
        <w:spacing w:before="40" w:after="80"/>
      </w:pPr>
      <w:r>
        <w:t>Resolution of any outstanding actions from Day 1 or Day 2 (e.g. X-ray result, GP review outcome)</w:t>
      </w:r>
    </w:p>
    <w:p w14:paraId="78F2976C" w14:textId="77777777" w:rsidR="003A2758" w:rsidRDefault="00000000">
      <w:pPr>
        <w:pStyle w:val="ListParagraph"/>
        <w:numPr>
          <w:ilvl w:val="0"/>
          <w:numId w:val="2"/>
        </w:numPr>
        <w:spacing w:before="40" w:after="80"/>
      </w:pPr>
      <w:r>
        <w:t>Formal incident closure — state that the post-fall monitoring period is complete</w:t>
      </w:r>
    </w:p>
    <w:p w14:paraId="0DA81275" w14:textId="77777777" w:rsidR="003A2758" w:rsidRDefault="00000000">
      <w:pPr>
        <w:pStyle w:val="ListParagraph"/>
        <w:numPr>
          <w:ilvl w:val="0"/>
          <w:numId w:val="2"/>
        </w:numPr>
        <w:spacing w:before="40" w:after="80"/>
      </w:pPr>
      <w:r>
        <w:t>Falls prevention plan reviewed — confirm the updated care plan has been discussed with resident and/or family</w:t>
      </w:r>
    </w:p>
    <w:p w14:paraId="03D8CEAD" w14:textId="77777777" w:rsidR="003A2758" w:rsidRDefault="00000000">
      <w:pPr>
        <w:pStyle w:val="ListParagraph"/>
        <w:numPr>
          <w:ilvl w:val="0"/>
          <w:numId w:val="2"/>
        </w:numPr>
        <w:spacing w:before="40" w:after="80"/>
      </w:pPr>
      <w:r>
        <w:t xml:space="preserve">If the resident has not </w:t>
      </w:r>
      <w:proofErr w:type="spellStart"/>
      <w:r>
        <w:t>stabilised</w:t>
      </w:r>
      <w:proofErr w:type="spellEnd"/>
      <w:r>
        <w:t xml:space="preserve"> by Day 3, escalate to the care manager and document the escalation</w:t>
      </w:r>
    </w:p>
    <w:p w14:paraId="797DC95B" w14:textId="77777777" w:rsidR="003A2758" w:rsidRDefault="003A2758">
      <w:pPr>
        <w:spacing w:before="320"/>
      </w:pPr>
    </w:p>
    <w:p w14:paraId="69A2B0F3" w14:textId="77777777" w:rsidR="003A2758" w:rsidRDefault="00000000">
      <w:pPr>
        <w:pBdr>
          <w:top w:val="single" w:sz="6" w:space="4" w:color="CCCCCC"/>
        </w:pBdr>
        <w:spacing w:before="160"/>
      </w:pPr>
      <w:proofErr w:type="spellStart"/>
      <w:r>
        <w:rPr>
          <w:color w:val="AAAAAA"/>
          <w:sz w:val="16"/>
          <w:szCs w:val="16"/>
        </w:rPr>
        <w:t>ProcessX</w:t>
      </w:r>
      <w:proofErr w:type="spellEnd"/>
      <w:r>
        <w:rPr>
          <w:color w:val="AAAAAA"/>
          <w:sz w:val="16"/>
          <w:szCs w:val="16"/>
        </w:rPr>
        <w:t xml:space="preserve"> Aged Care  ·  POL-FAL-001  ·  Version 1.0  ·  © 2025 </w:t>
      </w:r>
      <w:proofErr w:type="spellStart"/>
      <w:r>
        <w:rPr>
          <w:color w:val="AAAAAA"/>
          <w:sz w:val="16"/>
          <w:szCs w:val="16"/>
        </w:rPr>
        <w:t>ProcessX</w:t>
      </w:r>
      <w:proofErr w:type="spellEnd"/>
      <w:r>
        <w:rPr>
          <w:color w:val="AAAAAA"/>
          <w:sz w:val="16"/>
          <w:szCs w:val="16"/>
        </w:rPr>
        <w:t>. All rights reserved.</w:t>
      </w:r>
    </w:p>
    <w:sectPr w:rsidR="003A275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5E77A" w14:textId="77777777" w:rsidR="00DB7DB7" w:rsidRDefault="00DB7DB7">
      <w:r>
        <w:separator/>
      </w:r>
    </w:p>
  </w:endnote>
  <w:endnote w:type="continuationSeparator" w:id="0">
    <w:p w14:paraId="1CFD1427" w14:textId="77777777" w:rsidR="00DB7DB7" w:rsidRDefault="00DB7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A788" w14:textId="77777777" w:rsidR="003A2758" w:rsidRDefault="00000000">
    <w:pPr>
      <w:pBdr>
        <w:top w:val="single" w:sz="6" w:space="4" w:color="2E75B6"/>
      </w:pBdr>
      <w:tabs>
        <w:tab w:val="right" w:pos="9026"/>
      </w:tabs>
      <w:spacing w:before="120"/>
    </w:pPr>
    <w:r>
      <w:rPr>
        <w:color w:val="888888"/>
        <w:sz w:val="18"/>
        <w:szCs w:val="18"/>
      </w:rPr>
      <w:t>Confidential — For internal use only</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3478C" w14:textId="77777777" w:rsidR="00DB7DB7" w:rsidRDefault="00DB7DB7">
      <w:r>
        <w:separator/>
      </w:r>
    </w:p>
  </w:footnote>
  <w:footnote w:type="continuationSeparator" w:id="0">
    <w:p w14:paraId="0E35974B" w14:textId="77777777" w:rsidR="00DB7DB7" w:rsidRDefault="00DB7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80CD" w14:textId="77777777" w:rsidR="003A2758" w:rsidRDefault="00000000">
    <w:pPr>
      <w:pBdr>
        <w:bottom w:val="single" w:sz="6" w:space="4" w:color="2E75B6"/>
      </w:pBdr>
      <w:tabs>
        <w:tab w:val="right" w:pos="9026"/>
      </w:tabs>
      <w:spacing w:after="120"/>
    </w:pPr>
    <w:r>
      <w:rPr>
        <w:color w:val="888888"/>
        <w:sz w:val="18"/>
        <w:szCs w:val="18"/>
      </w:rPr>
      <w:t>PROCESSX AGED CARE  |  Falls Management Policy</w:t>
    </w:r>
    <w:r>
      <w:rPr>
        <w:color w:val="888888"/>
        <w:sz w:val="18"/>
        <w:szCs w:val="18"/>
      </w:rPr>
      <w:tab/>
      <w:t>POL-FAL-001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85DA0"/>
    <w:multiLevelType w:val="hybridMultilevel"/>
    <w:tmpl w:val="1ECA9C30"/>
    <w:lvl w:ilvl="0" w:tplc="4D2C056C">
      <w:start w:val="1"/>
      <w:numFmt w:val="bullet"/>
      <w:lvlText w:val="•"/>
      <w:lvlJc w:val="left"/>
      <w:pPr>
        <w:ind w:left="720" w:hanging="360"/>
      </w:pPr>
    </w:lvl>
    <w:lvl w:ilvl="1" w:tplc="4CD2851A">
      <w:numFmt w:val="decimal"/>
      <w:lvlText w:val=""/>
      <w:lvlJc w:val="left"/>
    </w:lvl>
    <w:lvl w:ilvl="2" w:tplc="D638D2DC">
      <w:numFmt w:val="decimal"/>
      <w:lvlText w:val=""/>
      <w:lvlJc w:val="left"/>
    </w:lvl>
    <w:lvl w:ilvl="3" w:tplc="BEB4A114">
      <w:numFmt w:val="decimal"/>
      <w:lvlText w:val=""/>
      <w:lvlJc w:val="left"/>
    </w:lvl>
    <w:lvl w:ilvl="4" w:tplc="2E1C3332">
      <w:numFmt w:val="decimal"/>
      <w:lvlText w:val=""/>
      <w:lvlJc w:val="left"/>
    </w:lvl>
    <w:lvl w:ilvl="5" w:tplc="564C0AAC">
      <w:numFmt w:val="decimal"/>
      <w:lvlText w:val=""/>
      <w:lvlJc w:val="left"/>
    </w:lvl>
    <w:lvl w:ilvl="6" w:tplc="C6AC6A96">
      <w:numFmt w:val="decimal"/>
      <w:lvlText w:val=""/>
      <w:lvlJc w:val="left"/>
    </w:lvl>
    <w:lvl w:ilvl="7" w:tplc="9E1AC3AE">
      <w:numFmt w:val="decimal"/>
      <w:lvlText w:val=""/>
      <w:lvlJc w:val="left"/>
    </w:lvl>
    <w:lvl w:ilvl="8" w:tplc="7CA42ADE">
      <w:numFmt w:val="decimal"/>
      <w:lvlText w:val=""/>
      <w:lvlJc w:val="left"/>
    </w:lvl>
  </w:abstractNum>
  <w:abstractNum w:abstractNumId="1" w15:restartNumberingAfterBreak="0">
    <w:nsid w:val="66C2617E"/>
    <w:multiLevelType w:val="hybridMultilevel"/>
    <w:tmpl w:val="AF0A7EB0"/>
    <w:lvl w:ilvl="0" w:tplc="9FC0313A">
      <w:start w:val="1"/>
      <w:numFmt w:val="decimal"/>
      <w:lvlText w:val="%1."/>
      <w:lvlJc w:val="left"/>
      <w:pPr>
        <w:ind w:left="720" w:hanging="360"/>
      </w:pPr>
    </w:lvl>
    <w:lvl w:ilvl="1" w:tplc="07AED736">
      <w:numFmt w:val="decimal"/>
      <w:lvlText w:val=""/>
      <w:lvlJc w:val="left"/>
    </w:lvl>
    <w:lvl w:ilvl="2" w:tplc="D2DCEB8A">
      <w:numFmt w:val="decimal"/>
      <w:lvlText w:val=""/>
      <w:lvlJc w:val="left"/>
    </w:lvl>
    <w:lvl w:ilvl="3" w:tplc="AE08E38E">
      <w:numFmt w:val="decimal"/>
      <w:lvlText w:val=""/>
      <w:lvlJc w:val="left"/>
    </w:lvl>
    <w:lvl w:ilvl="4" w:tplc="6EA65812">
      <w:numFmt w:val="decimal"/>
      <w:lvlText w:val=""/>
      <w:lvlJc w:val="left"/>
    </w:lvl>
    <w:lvl w:ilvl="5" w:tplc="2F264DEC">
      <w:numFmt w:val="decimal"/>
      <w:lvlText w:val=""/>
      <w:lvlJc w:val="left"/>
    </w:lvl>
    <w:lvl w:ilvl="6" w:tplc="A72E068E">
      <w:numFmt w:val="decimal"/>
      <w:lvlText w:val=""/>
      <w:lvlJc w:val="left"/>
    </w:lvl>
    <w:lvl w:ilvl="7" w:tplc="F67EF124">
      <w:numFmt w:val="decimal"/>
      <w:lvlText w:val=""/>
      <w:lvlJc w:val="left"/>
    </w:lvl>
    <w:lvl w:ilvl="8" w:tplc="797AB624">
      <w:numFmt w:val="decimal"/>
      <w:lvlText w:val=""/>
      <w:lvlJc w:val="left"/>
    </w:lvl>
  </w:abstractNum>
  <w:abstractNum w:abstractNumId="2" w15:restartNumberingAfterBreak="0">
    <w:nsid w:val="6B752A0D"/>
    <w:multiLevelType w:val="hybridMultilevel"/>
    <w:tmpl w:val="7AA0DCA8"/>
    <w:lvl w:ilvl="0" w:tplc="91BAF9D2">
      <w:start w:val="1"/>
      <w:numFmt w:val="bullet"/>
      <w:lvlText w:val="●"/>
      <w:lvlJc w:val="left"/>
      <w:pPr>
        <w:ind w:left="720" w:hanging="360"/>
      </w:pPr>
    </w:lvl>
    <w:lvl w:ilvl="1" w:tplc="9F2E52F8">
      <w:start w:val="1"/>
      <w:numFmt w:val="bullet"/>
      <w:lvlText w:val="○"/>
      <w:lvlJc w:val="left"/>
      <w:pPr>
        <w:ind w:left="1440" w:hanging="360"/>
      </w:pPr>
    </w:lvl>
    <w:lvl w:ilvl="2" w:tplc="607047A6">
      <w:start w:val="1"/>
      <w:numFmt w:val="bullet"/>
      <w:lvlText w:val="■"/>
      <w:lvlJc w:val="left"/>
      <w:pPr>
        <w:ind w:left="2160" w:hanging="360"/>
      </w:pPr>
    </w:lvl>
    <w:lvl w:ilvl="3" w:tplc="F7EA78D0">
      <w:start w:val="1"/>
      <w:numFmt w:val="bullet"/>
      <w:lvlText w:val="●"/>
      <w:lvlJc w:val="left"/>
      <w:pPr>
        <w:ind w:left="2880" w:hanging="360"/>
      </w:pPr>
    </w:lvl>
    <w:lvl w:ilvl="4" w:tplc="314820D0">
      <w:start w:val="1"/>
      <w:numFmt w:val="bullet"/>
      <w:lvlText w:val="○"/>
      <w:lvlJc w:val="left"/>
      <w:pPr>
        <w:ind w:left="3600" w:hanging="360"/>
      </w:pPr>
    </w:lvl>
    <w:lvl w:ilvl="5" w:tplc="1E3EB918">
      <w:start w:val="1"/>
      <w:numFmt w:val="bullet"/>
      <w:lvlText w:val="■"/>
      <w:lvlJc w:val="left"/>
      <w:pPr>
        <w:ind w:left="4320" w:hanging="360"/>
      </w:pPr>
    </w:lvl>
    <w:lvl w:ilvl="6" w:tplc="427AC2F8">
      <w:start w:val="1"/>
      <w:numFmt w:val="bullet"/>
      <w:lvlText w:val="●"/>
      <w:lvlJc w:val="left"/>
      <w:pPr>
        <w:ind w:left="5040" w:hanging="360"/>
      </w:pPr>
    </w:lvl>
    <w:lvl w:ilvl="7" w:tplc="235601D6">
      <w:start w:val="1"/>
      <w:numFmt w:val="bullet"/>
      <w:lvlText w:val="●"/>
      <w:lvlJc w:val="left"/>
      <w:pPr>
        <w:ind w:left="5760" w:hanging="360"/>
      </w:pPr>
    </w:lvl>
    <w:lvl w:ilvl="8" w:tplc="F01E60D4">
      <w:start w:val="1"/>
      <w:numFmt w:val="bullet"/>
      <w:lvlText w:val="●"/>
      <w:lvlJc w:val="left"/>
      <w:pPr>
        <w:ind w:left="6480" w:hanging="360"/>
      </w:pPr>
    </w:lvl>
  </w:abstractNum>
  <w:num w:numId="1" w16cid:durableId="83455175">
    <w:abstractNumId w:val="2"/>
    <w:lvlOverride w:ilvl="0">
      <w:startOverride w:val="1"/>
    </w:lvlOverride>
  </w:num>
  <w:num w:numId="2" w16cid:durableId="517429007">
    <w:abstractNumId w:val="0"/>
    <w:lvlOverride w:ilvl="0">
      <w:startOverride w:val="1"/>
    </w:lvlOverride>
  </w:num>
  <w:num w:numId="3" w16cid:durableId="14949532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758"/>
    <w:rsid w:val="0027117E"/>
    <w:rsid w:val="003A2758"/>
    <w:rsid w:val="007F3A81"/>
    <w:rsid w:val="00B7213D"/>
    <w:rsid w:val="00DB7DB7"/>
    <w:rsid w:val="00E44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6BA0"/>
  <w15:docId w15:val="{AFFCA6B9-B591-42EF-92F7-61392B2A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Pradhan Pissay Sajjan</cp:lastModifiedBy>
  <cp:revision>5</cp:revision>
  <dcterms:created xsi:type="dcterms:W3CDTF">2026-06-11T06:00:00Z</dcterms:created>
  <dcterms:modified xsi:type="dcterms:W3CDTF">2026-06-11T06:30:00Z</dcterms:modified>
</cp:coreProperties>
</file>