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E9448" w14:textId="77777777" w:rsidR="009C6CB0" w:rsidRDefault="00F20CBD">
      <w:pPr>
        <w:spacing w:after="60"/>
        <w:jc w:val="center"/>
      </w:pPr>
      <w:r>
        <w:rPr>
          <w:b/>
          <w:color w:val="1F3864"/>
          <w:spacing w:val="32"/>
          <w:sz w:val="46"/>
        </w:rPr>
        <w:t>AZEEM AHMAD</w:t>
      </w:r>
    </w:p>
    <w:p w14:paraId="1ECB9328" w14:textId="77777777" w:rsidR="009C6CB0" w:rsidRDefault="00F20CBD">
      <w:pPr>
        <w:spacing w:after="60"/>
        <w:jc w:val="center"/>
      </w:pPr>
      <w:r>
        <w:rPr>
          <w:b/>
          <w:sz w:val="22"/>
        </w:rPr>
        <w:t>Agentic Automation Architect  ·  Automation and AI Engineering</w:t>
      </w:r>
    </w:p>
    <w:p w14:paraId="02D928E5" w14:textId="77777777" w:rsidR="009C6CB0" w:rsidRDefault="00F20CBD">
      <w:pPr>
        <w:spacing w:after="30"/>
        <w:jc w:val="center"/>
      </w:pPr>
      <w:r>
        <w:rPr>
          <w:color w:val="595959"/>
          <w:sz w:val="19"/>
        </w:rPr>
        <w:t xml:space="preserve">Western Sydney, Australia   ·   +61 422 800 203   ·   </w:t>
      </w:r>
      <w:hyperlink r:id="rId8">
        <w:r>
          <w:rPr>
            <w:color w:val="1F3864"/>
            <w:sz w:val="19"/>
          </w:rPr>
          <w:t>imazeemahmad@yahoo.com</w:t>
        </w:r>
      </w:hyperlink>
    </w:p>
    <w:p w14:paraId="600297FB" w14:textId="77777777" w:rsidR="009C6CB0" w:rsidRDefault="00F20CBD">
      <w:pPr>
        <w:pBdr>
          <w:bottom w:val="single" w:sz="8" w:space="4" w:color="1F3864"/>
        </w:pBdr>
        <w:spacing w:after="50"/>
        <w:jc w:val="center"/>
      </w:pPr>
      <w:hyperlink r:id="rId9">
        <w:r>
          <w:rPr>
            <w:color w:val="1F3864"/>
            <w:sz w:val="19"/>
          </w:rPr>
          <w:t>linkedin.com/in/azeemahmad</w:t>
        </w:r>
      </w:hyperlink>
      <w:r>
        <w:rPr>
          <w:color w:val="595959"/>
          <w:sz w:val="19"/>
        </w:rPr>
        <w:t xml:space="preserve">   ·   </w:t>
      </w:r>
      <w:hyperlink r:id="rId10">
        <w:r>
          <w:rPr>
            <w:color w:val="1F3864"/>
            <w:sz w:val="19"/>
          </w:rPr>
          <w:t>credly.com/users/azeem-ahmad.cfe5eec0</w:t>
        </w:r>
      </w:hyperlink>
    </w:p>
    <w:p w14:paraId="5E8D5A44" w14:textId="77777777" w:rsidR="009C6CB0" w:rsidRDefault="00F20CBD">
      <w:pPr>
        <w:keepNext/>
        <w:pBdr>
          <w:bottom w:val="single" w:sz="6" w:space="2" w:color="1F3864"/>
        </w:pBdr>
        <w:spacing w:before="120" w:after="80"/>
        <w:outlineLvl w:val="0"/>
      </w:pPr>
      <w:r>
        <w:rPr>
          <w:b/>
          <w:color w:val="1F3864"/>
          <w:spacing w:val="16"/>
          <w:sz w:val="22"/>
        </w:rPr>
        <w:t>PROFESSIONAL SUMMARY</w:t>
      </w:r>
    </w:p>
    <w:p w14:paraId="6FCCCAA0" w14:textId="77777777" w:rsidR="009C6CB0" w:rsidRDefault="00F20CBD">
      <w:pPr>
        <w:spacing w:after="60"/>
      </w:pPr>
      <w:r>
        <w:t xml:space="preserve">Automation and AI Architect with 20+ years in enterprise IT, including over a decade architecting automation for a global pharmaceutical group across EMEA, North America, APAC and Australia. Design authority for </w:t>
      </w:r>
      <w:r>
        <w:rPr>
          <w:b/>
        </w:rPr>
        <w:t>hybrid, agentic and AI/LLM-enabled automation</w:t>
      </w:r>
      <w:r>
        <w:t>, delivering production serverless GenAI pipelines and RPA solutions across regulated processes in multiple business units. Proven record of reducing process cycle times by over 70%, retiring legacy platforms globally, and raising engineering maturity through architecture governance, reusable components and developer enablement. Partners with business owners to scope what is worth automating, chairs the forums where design decisions are settled, and builds engineering capability through mentoring and standards.</w:t>
      </w:r>
    </w:p>
    <w:p w14:paraId="1E8659DB" w14:textId="77777777" w:rsidR="009C6CB0" w:rsidRDefault="00F20CBD">
      <w:pPr>
        <w:keepNext/>
        <w:pBdr>
          <w:bottom w:val="single" w:sz="6" w:space="2" w:color="1F3864"/>
        </w:pBdr>
        <w:spacing w:before="120" w:after="80"/>
        <w:outlineLvl w:val="0"/>
      </w:pPr>
      <w:r>
        <w:rPr>
          <w:b/>
          <w:color w:val="1F3864"/>
          <w:spacing w:val="16"/>
          <w:sz w:val="22"/>
        </w:rPr>
        <w:t>CORE EXPERTISE</w:t>
      </w:r>
    </w:p>
    <w:p w14:paraId="2331F89B" w14:textId="77777777" w:rsidR="009C6CB0" w:rsidRDefault="00F20CBD">
      <w:pPr>
        <w:keepLines/>
        <w:spacing w:after="24"/>
      </w:pPr>
      <w:r>
        <w:rPr>
          <w:b/>
          <w:color w:val="1F3864"/>
        </w:rPr>
        <w:t xml:space="preserve">Agentic &amp; Generative AI  </w:t>
      </w:r>
      <w:r>
        <w:t>AWS Bedrock — AgentCore · Data Automation · Prompt Management · Knowledge Bases · Claude Sonnet · conversational agents built with Strands Agents SDK and Streamlit · multi-agent orchestration with Strands Agents, LangChain, LangGraph and the A2A protocol · RAG and vector databases · Schema-Constrained Extraction · Prompt Engineering, versioning and guardrails · Azure AI Services · AI coding agents (Cursor, Claude Code, GitHub Copilot)</w:t>
      </w:r>
    </w:p>
    <w:p w14:paraId="4F1B282D" w14:textId="04596ECB" w:rsidR="009C6CB0" w:rsidRDefault="00F20CBD">
      <w:pPr>
        <w:keepLines/>
        <w:spacing w:after="24"/>
      </w:pPr>
      <w:r>
        <w:rPr>
          <w:b/>
          <w:color w:val="1F3864"/>
        </w:rPr>
        <w:t xml:space="preserve">Agentic Process Automation (RPA / APA)  </w:t>
      </w:r>
      <w:r>
        <w:t>Platform architecture</w:t>
      </w:r>
      <w:r w:rsidR="0002787A">
        <w:t xml:space="preserve">, </w:t>
      </w:r>
      <w:r>
        <w:t>system ownership on Automation Anywhere · Control Room and multi-environment topology · platform rebuild</w:t>
      </w:r>
      <w:r w:rsidR="0002787A">
        <w:t xml:space="preserve"> · </w:t>
      </w:r>
      <w:r>
        <w:t>migration of 100+ bots · bot lifecycle and release control · reusable components</w:t>
      </w:r>
      <w:r w:rsidR="005E3797">
        <w:t xml:space="preserve"> · </w:t>
      </w:r>
      <w:r>
        <w:t>bot templates that enforce standards by default · exception handling and traceability by design · MS Power Automate, Power Apps</w:t>
      </w:r>
      <w:r w:rsidR="005E3797">
        <w:t xml:space="preserve"> · </w:t>
      </w:r>
      <w:r>
        <w:t>Copilot Studio · cross-platform orchestration with Power Automate</w:t>
      </w:r>
    </w:p>
    <w:p w14:paraId="5FE12654" w14:textId="0DAB4C78" w:rsidR="009C6CB0" w:rsidRDefault="00F20CBD">
      <w:pPr>
        <w:keepLines/>
        <w:spacing w:after="24"/>
      </w:pPr>
      <w:r>
        <w:rPr>
          <w:b/>
          <w:color w:val="1F3864"/>
        </w:rPr>
        <w:t xml:space="preserve">Leadership &amp; Collaboration  </w:t>
      </w:r>
      <w:r>
        <w:t>Business partnering and requirement shaping · architecture governance facilitation and cross-disciplinary consensus · onboarding, managing and leading offshore and vendor technical teams · developer training on the Automation and AI platform, documentation standards, knowledge base and training material · design specifications, position papers and playbooks · presenting and defending designs to business owners and auditors</w:t>
      </w:r>
    </w:p>
    <w:p w14:paraId="5B885881" w14:textId="77777777" w:rsidR="009C6CB0" w:rsidRDefault="00F20CBD">
      <w:pPr>
        <w:keepLines/>
        <w:spacing w:after="24"/>
      </w:pPr>
      <w:r>
        <w:rPr>
          <w:b/>
          <w:color w:val="1F3864"/>
        </w:rPr>
        <w:t xml:space="preserve">Automation Discovery &amp; Process Harmonisation  </w:t>
      </w:r>
      <w:r>
        <w:t>Process discovery and automation opportunity assessment with business units and support functions · feasibility, effort and benefit analysis · business case development · Process Mining · Proof of Concept to MVP development · requirement-gathering workshops across markets · Harmonized Solution Design and Adoption · Legacy Platform Decommissioning and Consolidation</w:t>
      </w:r>
    </w:p>
    <w:p w14:paraId="18B82D99" w14:textId="77777777" w:rsidR="009C6CB0" w:rsidRDefault="00F20CBD">
      <w:pPr>
        <w:keepLines/>
        <w:spacing w:after="24"/>
      </w:pPr>
      <w:r>
        <w:rPr>
          <w:b/>
          <w:color w:val="1F3864"/>
        </w:rPr>
        <w:t xml:space="preserve">Document Automation  </w:t>
      </w:r>
      <w:r>
        <w:t>LLM-based extraction from unstructured, handwritten and multi-page documents · Automation Anywhere IDP and Co-Pilot · ABBYY FineReader · autonomy calibration — unattended execution versus human-in-the-loop review · straight-through processing</w:t>
      </w:r>
    </w:p>
    <w:p w14:paraId="6CBA0D29" w14:textId="77777777" w:rsidR="009C6CB0" w:rsidRDefault="00F20CBD">
      <w:pPr>
        <w:keepLines/>
        <w:spacing w:after="24"/>
      </w:pPr>
      <w:r>
        <w:rPr>
          <w:b/>
          <w:color w:val="1F3864"/>
        </w:rPr>
        <w:t xml:space="preserve">AWS &amp; DevOps  </w:t>
      </w:r>
      <w:r>
        <w:t>Step Functions (nested parallel Map, Choice, Wait) · Lambda (Python) · EventBridge · DynamoDB single-table design · S3 · SNS · SSM Parameter Store · least-privilege IAM · Docker containerisation · Amazon ECR image registry · CloudWatch observability · Terraform IaC</w:t>
      </w:r>
    </w:p>
    <w:p w14:paraId="3897E225" w14:textId="77777777" w:rsidR="009C6CB0" w:rsidRDefault="00F20CBD">
      <w:pPr>
        <w:keepLines/>
        <w:spacing w:after="24"/>
      </w:pPr>
      <w:r>
        <w:rPr>
          <w:b/>
          <w:color w:val="1F3864"/>
        </w:rPr>
        <w:t xml:space="preserve">Azure &amp; AI  </w:t>
      </w:r>
      <w:r>
        <w:t>Azure AI Services · Copilot Studio agent design and deployment · Azure DevOps · Power Platform</w:t>
      </w:r>
    </w:p>
    <w:p w14:paraId="35CB6FD9" w14:textId="3B7E67EA" w:rsidR="009C6CB0" w:rsidRDefault="00F20CBD">
      <w:pPr>
        <w:keepLines/>
        <w:spacing w:after="24"/>
      </w:pPr>
      <w:r>
        <w:rPr>
          <w:b/>
          <w:color w:val="1F3864"/>
        </w:rPr>
        <w:t xml:space="preserve">Business Process Management (BPM)  </w:t>
      </w:r>
      <w:r>
        <w:t>Multi-environment platform architecture on Ultimus BPM and Pega · load-balanced, multi-tier topology serving ~50,000 users across time zones · BPMN process design · reusable application templates and core components that compress delivery cycles · SAP integration via BAPI and SAP Connector</w:t>
      </w:r>
    </w:p>
    <w:p w14:paraId="588E9978" w14:textId="77777777" w:rsidR="009C6CB0" w:rsidRDefault="00F20CBD">
      <w:pPr>
        <w:keepLines/>
        <w:spacing w:after="24"/>
      </w:pPr>
      <w:r>
        <w:rPr>
          <w:b/>
          <w:color w:val="1F3864"/>
        </w:rPr>
        <w:t xml:space="preserve">Agile &amp; Scaled Agile  </w:t>
      </w:r>
      <w:r>
        <w:t>Certified Professional Scrum Master I · SAFe 5 — Agilist and DevOps Practitioner · Kanban · Agile delivery frameworks for quick automations · Agile at scale across distributed teams</w:t>
      </w:r>
    </w:p>
    <w:p w14:paraId="71A26EED" w14:textId="77777777" w:rsidR="009C6CB0" w:rsidRDefault="00F20CBD">
      <w:pPr>
        <w:keepLines/>
        <w:spacing w:after="24"/>
      </w:pPr>
      <w:r>
        <w:rPr>
          <w:b/>
          <w:color w:val="1F3864"/>
        </w:rPr>
        <w:t xml:space="preserve">Architecture &amp; Governance  </w:t>
      </w:r>
      <w:r>
        <w:t>Solution architecture · architecture governance boards · Design Automation and AI Development Best Practices, Coding Standards and Code Reviews · Technology selection and platform evaluation white papers · GxP, SOX and CSV compliance · DevOps — GIT branching and release strategy, GitHub Actions and CI/CD pipeline design, branch protection with approval gating, and GitHub Codespaces development environment build</w:t>
      </w:r>
    </w:p>
    <w:p w14:paraId="7F866E3C" w14:textId="0530764D" w:rsidR="009C6CB0" w:rsidRDefault="00F20CBD">
      <w:pPr>
        <w:keepLines/>
        <w:spacing w:after="24"/>
      </w:pPr>
      <w:r>
        <w:rPr>
          <w:b/>
          <w:color w:val="1F3864"/>
        </w:rPr>
        <w:lastRenderedPageBreak/>
        <w:t xml:space="preserve">Atlassian Platform &amp; Rovo AI  </w:t>
      </w:r>
      <w:r>
        <w:t>Central/ Enterprise Jira and Confluence architecture, system ownership and governance at scale · Atlassian Rovo AI agent deployment · marketplace integration to enable approvals, advanced plans and testing tools · Confluence template · GxP-compliant documentation, traceability and audit evidence</w:t>
      </w:r>
    </w:p>
    <w:p w14:paraId="633FE29D" w14:textId="77777777" w:rsidR="009C6CB0" w:rsidRDefault="00F20CBD">
      <w:pPr>
        <w:keepLines/>
        <w:spacing w:after="24"/>
      </w:pPr>
      <w:r>
        <w:rPr>
          <w:b/>
          <w:color w:val="1F3864"/>
        </w:rPr>
        <w:t xml:space="preserve">Engineering &amp; Data  </w:t>
      </w:r>
      <w:r>
        <w:t>Python · Streamlit · C# · VB.NET · ASP.NET/MVC · Javascript · REST and SOAP APIs · Coupa, Workday, Veeva and Snowflake integration · SQL Server · Oracle · Aurora PostgreSQL · JSON schema design · OOP and SOLID principles</w:t>
      </w:r>
    </w:p>
    <w:p w14:paraId="24E593C1" w14:textId="77777777" w:rsidR="009C6CB0" w:rsidRDefault="00F20CBD">
      <w:pPr>
        <w:keepNext/>
        <w:pBdr>
          <w:bottom w:val="single" w:sz="6" w:space="2" w:color="1F3864"/>
        </w:pBdr>
        <w:spacing w:before="120" w:after="80"/>
        <w:outlineLvl w:val="0"/>
      </w:pPr>
      <w:r>
        <w:rPr>
          <w:b/>
          <w:color w:val="1F3864"/>
          <w:spacing w:val="16"/>
          <w:sz w:val="22"/>
        </w:rPr>
        <w:t>PROFESSIONAL EXPERIENCE</w:t>
      </w:r>
    </w:p>
    <w:p w14:paraId="16620A1D" w14:textId="77777777" w:rsidR="009C6CB0" w:rsidRDefault="00F20CBD">
      <w:pPr>
        <w:keepNext/>
        <w:keepLines/>
        <w:tabs>
          <w:tab w:val="right" w:pos="10178"/>
        </w:tabs>
        <w:spacing w:after="40"/>
      </w:pPr>
      <w:r>
        <w:rPr>
          <w:b/>
          <w:color w:val="1F3864"/>
          <w:sz w:val="23"/>
        </w:rPr>
        <w:t>SANOFI  ·  Sydney &amp; Singapore</w:t>
      </w:r>
      <w:r>
        <w:rPr>
          <w:b/>
          <w:color w:val="1F3864"/>
          <w:sz w:val="23"/>
        </w:rPr>
        <w:tab/>
        <w:t>Jul 2013 – Present</w:t>
      </w:r>
    </w:p>
    <w:p w14:paraId="4A2ABA73" w14:textId="77777777" w:rsidR="009C6CB0" w:rsidRDefault="00F20CBD">
      <w:pPr>
        <w:keepNext/>
        <w:keepLines/>
        <w:tabs>
          <w:tab w:val="right" w:pos="10178"/>
        </w:tabs>
        <w:spacing w:after="20"/>
      </w:pPr>
      <w:r>
        <w:rPr>
          <w:b/>
        </w:rPr>
        <w:t>Automation &amp; AI Architect / AI-ML Lead</w:t>
      </w:r>
      <w:r>
        <w:rPr>
          <w:color w:val="595959"/>
        </w:rPr>
        <w:t xml:space="preserve">  ·  Sanofi Sydney</w:t>
      </w:r>
      <w:r>
        <w:rPr>
          <w:color w:val="595959"/>
        </w:rPr>
        <w:tab/>
        <w:t>Oct 2020 – Present</w:t>
      </w:r>
    </w:p>
    <w:p w14:paraId="643FA54B" w14:textId="77777777" w:rsidR="009C6CB0" w:rsidRDefault="00F20CBD">
      <w:pPr>
        <w:keepNext/>
        <w:keepLines/>
        <w:tabs>
          <w:tab w:val="right" w:pos="10178"/>
        </w:tabs>
        <w:spacing w:after="20"/>
      </w:pPr>
      <w:r>
        <w:rPr>
          <w:b/>
        </w:rPr>
        <w:t>Digital Solution Architect (BPM, Web &amp; UX)</w:t>
      </w:r>
      <w:r>
        <w:rPr>
          <w:color w:val="595959"/>
        </w:rPr>
        <w:t xml:space="preserve">  ·  Sanofi Sydney</w:t>
      </w:r>
      <w:r>
        <w:rPr>
          <w:color w:val="595959"/>
        </w:rPr>
        <w:tab/>
        <w:t>Jul 2018 – Oct 2020</w:t>
      </w:r>
    </w:p>
    <w:p w14:paraId="78B50E14" w14:textId="77777777" w:rsidR="009C6CB0" w:rsidRDefault="00F20CBD">
      <w:pPr>
        <w:keepLines/>
        <w:tabs>
          <w:tab w:val="right" w:pos="10178"/>
        </w:tabs>
        <w:spacing w:after="120"/>
      </w:pPr>
      <w:r>
        <w:rPr>
          <w:b/>
        </w:rPr>
        <w:t>Business Workflow Expert</w:t>
      </w:r>
      <w:r>
        <w:rPr>
          <w:color w:val="595959"/>
        </w:rPr>
        <w:t xml:space="preserve">  ·  Sanofi Singapore</w:t>
      </w:r>
      <w:r>
        <w:rPr>
          <w:color w:val="595959"/>
        </w:rPr>
        <w:tab/>
        <w:t>Sep 2013 – Jul 2018</w:t>
      </w:r>
    </w:p>
    <w:p w14:paraId="54E9FB51" w14:textId="77777777" w:rsidR="009C6CB0" w:rsidRDefault="00F20CBD">
      <w:pPr>
        <w:pStyle w:val="ListBullet"/>
        <w:keepLines/>
        <w:spacing w:after="50"/>
        <w:ind w:left="317" w:hanging="259"/>
      </w:pPr>
      <w:r>
        <w:t>Lead the architecture and delivery of AI-driven document automation and agentic process automation, taking emerging-technology proofs of concept through to production-grade patterns and reusable assets.</w:t>
      </w:r>
    </w:p>
    <w:p w14:paraId="2F5B3B8D" w14:textId="77777777" w:rsidR="009C6CB0" w:rsidRDefault="00F20CBD">
      <w:pPr>
        <w:pStyle w:val="ListBullet"/>
        <w:keepLines/>
        <w:spacing w:after="50"/>
        <w:ind w:left="317" w:hanging="259"/>
      </w:pPr>
      <w:r>
        <w:t>Author production design specifications and reference architectures — cleared through formal review by AI architecture, solution architecture, cloud engineering and DevOps — and chair the governance boards that set platform standards and keep the automation estate scalable, compliant and audit-ready.</w:t>
      </w:r>
    </w:p>
    <w:p w14:paraId="5A0863FE" w14:textId="77777777" w:rsidR="009C6CB0" w:rsidRDefault="00F20CBD">
      <w:pPr>
        <w:pStyle w:val="ListBullet"/>
        <w:keepLines/>
        <w:spacing w:after="50"/>
        <w:ind w:left="317" w:hanging="259"/>
      </w:pPr>
      <w:r>
        <w:t>Own automation delivery end to end — discovery, design, build, deployment and expert-level support — translating complex, legacy and highly regulated processes into streamlined workflows that balance throughput against control and traceability.</w:t>
      </w:r>
    </w:p>
    <w:p w14:paraId="39A032E9" w14:textId="3A9A9881" w:rsidR="009C6CB0" w:rsidRDefault="00F20CBD">
      <w:pPr>
        <w:pStyle w:val="ListBullet"/>
        <w:keepLines/>
        <w:spacing w:after="50"/>
        <w:ind w:left="317" w:hanging="259"/>
      </w:pPr>
      <w:r>
        <w:t xml:space="preserve">Drive digital transformation as part of the Innovation &amp; Tech CoE — introducing and </w:t>
      </w:r>
      <w:r w:rsidR="00446BDA">
        <w:t>industrializing</w:t>
      </w:r>
      <w:r>
        <w:t xml:space="preserve"> emerging AI and automation capabilities, </w:t>
      </w:r>
      <w:r w:rsidR="00804F48">
        <w:t>harmonizing</w:t>
      </w:r>
      <w:r>
        <w:t xml:space="preserve"> fragmented market-level processes onto common platforms and retiring legacy tools, to deliver measurable cycle-time, cost and compliance gains across business units.</w:t>
      </w:r>
    </w:p>
    <w:p w14:paraId="0EF0E3F7" w14:textId="77777777" w:rsidR="009C6CB0" w:rsidRDefault="00F20CBD">
      <w:pPr>
        <w:pStyle w:val="ListBullet"/>
        <w:keepLines/>
        <w:spacing w:after="50"/>
        <w:ind w:left="317" w:hanging="259"/>
      </w:pPr>
      <w:r>
        <w:t xml:space="preserve">Define and enforce </w:t>
      </w:r>
      <w:r>
        <w:rPr>
          <w:b/>
        </w:rPr>
        <w:t>automation and AI development best practices</w:t>
      </w:r>
      <w:r>
        <w:t xml:space="preserve"> — coding standards, prompt versioning and guardrails, and code review criteria. Authored the custom-component templates on SOLID principles as the standard starting codebase.</w:t>
      </w:r>
    </w:p>
    <w:p w14:paraId="4A66224B" w14:textId="77777777" w:rsidR="009C6CB0" w:rsidRDefault="00F20CBD">
      <w:pPr>
        <w:pStyle w:val="ListBullet"/>
        <w:keepLines/>
        <w:spacing w:after="40"/>
        <w:ind w:left="317" w:hanging="259"/>
      </w:pPr>
      <w:r>
        <w:t>Lead and mentor engineers and offshore and vendor technical teams — onboarding, hands-on training on the automation and AI platform, code and design reviews, and documentation and playbooks — building team capability and consistent delivery standards.</w:t>
      </w:r>
    </w:p>
    <w:p w14:paraId="4A66224B" w14:textId="77777777" w:rsidR="009C6CB0" w:rsidRDefault="00F20CBD">
      <w:pPr>
        <w:pStyle w:val="ListBullet"/>
        <w:keepLines/>
        <w:spacing w:after="40"/>
        <w:ind w:left="317" w:hanging="259"/>
      </w:pPr>
      <w:r>
        <w:t>Standardised AWS development on GitHub Codespaces with Terraform infrastructure as code, provisioning Lambda, Step Functions, IAM and DynamoDB across dev, UAT and production.</w:t>
      </w:r>
    </w:p>
    <w:p w14:paraId="4B3E6D7D" w14:textId="77777777" w:rsidR="009C6CB0" w:rsidRDefault="00F20CBD">
      <w:pPr>
        <w:keepNext/>
        <w:spacing w:before="140" w:after="70"/>
      </w:pPr>
      <w:r>
        <w:rPr>
          <w:b/>
          <w:color w:val="1F3864"/>
          <w:spacing w:val="14"/>
          <w:sz w:val="18"/>
        </w:rPr>
        <w:t>KEY INITIATIVES — AI, GENAI &amp; AGENTIC AUTOMATION</w:t>
      </w:r>
    </w:p>
    <w:p w14:paraId="34FB30DF" w14:textId="69B61A05" w:rsidR="009C6CB0" w:rsidRDefault="00F20CBD">
      <w:pPr>
        <w:pStyle w:val="ListBullet"/>
        <w:keepLines/>
        <w:spacing w:after="50"/>
        <w:ind w:left="317" w:hanging="259"/>
      </w:pPr>
      <w:r>
        <w:rPr>
          <w:b/>
        </w:rPr>
        <w:t xml:space="preserve">Procurement Data Booster — Contract &amp; Biomarker Intelligence. </w:t>
      </w:r>
      <w:r>
        <w:t xml:space="preserve">With no consolidated view of </w:t>
      </w:r>
      <w:r w:rsidR="009772D4">
        <w:t>biomarkers spent</w:t>
      </w:r>
      <w:r>
        <w:t xml:space="preserve"> across suppliers, architected and delivered a daily serverless GenAI pipeline extracting contract, pricing and biomarker metadata into Snowflake for Power BI, engineered to a ≥90% accuracy threshold to support supplier consolidation and rate renegotiation. </w:t>
      </w:r>
      <w:r>
        <w:rPr>
          <w:i/>
          <w:color w:val="595959"/>
        </w:rPr>
        <w:t>Step Functions · Lambda · Docker · Amazon ECR · Bedrock Data Automation · Claude Sonnet · DynamoDB · Snowflake · Terraform</w:t>
      </w:r>
    </w:p>
    <w:p w14:paraId="238EBA66" w14:textId="77777777" w:rsidR="009C6CB0" w:rsidRDefault="00F20CBD">
      <w:pPr>
        <w:pStyle w:val="ListBullet"/>
        <w:keepLines/>
        <w:spacing w:after="50"/>
        <w:ind w:left="317" w:hanging="259"/>
      </w:pPr>
      <w:r>
        <w:rPr>
          <w:b/>
        </w:rPr>
        <w:t xml:space="preserve">Power Platform &amp; Hybrid Automation Proofs of Concept. </w:t>
      </w:r>
      <w:r>
        <w:t xml:space="preserve">To assess Microsoft-native options against the incumbent RPA platform, prototyped agents and workflows, then integrated Automation Anywhere bots with Power Automate flows so one process could span both — Power Automate carrying triggers and approvals, the bot handling legacy system work. </w:t>
      </w:r>
      <w:r>
        <w:rPr>
          <w:i/>
          <w:color w:val="595959"/>
        </w:rPr>
        <w:t>Copilot Studio · Power Automate · Power Apps · Automation Anywhere</w:t>
      </w:r>
    </w:p>
    <w:p w14:paraId="3591974C" w14:textId="53E13353" w:rsidR="009C6CB0" w:rsidRDefault="00F20CBD">
      <w:pPr>
        <w:pStyle w:val="ListBullet"/>
        <w:keepLines/>
        <w:spacing w:after="50"/>
        <w:ind w:left="317" w:hanging="259"/>
      </w:pPr>
      <w:r>
        <w:rPr>
          <w:b/>
        </w:rPr>
        <w:t xml:space="preserve">IDA Platform Evaluation &amp; Strategic Framework. </w:t>
      </w:r>
      <w:r>
        <w:t xml:space="preserve">With several document-AI platforms in play and no agreed basis for selection, authored the enterprise position paper and decision grid establishing selection criteria and a hybrid strategy for compliant processing of structured, unstructured and multi-modal content. </w:t>
      </w:r>
      <w:r>
        <w:rPr>
          <w:i/>
          <w:color w:val="595959"/>
        </w:rPr>
        <w:t xml:space="preserve">AWS Bedrock · Bedrock Data Automation · Automation Anywhere A360 · Power Automate </w:t>
      </w:r>
    </w:p>
    <w:p w14:paraId="2D6619F3" w14:textId="77777777" w:rsidR="009C6CB0" w:rsidRDefault="00F20CBD">
      <w:pPr>
        <w:pStyle w:val="ListBullet"/>
        <w:keepLines/>
        <w:spacing w:after="50"/>
        <w:ind w:left="317" w:hanging="259"/>
      </w:pPr>
      <w:r>
        <w:rPr>
          <w:b/>
        </w:rPr>
        <w:t xml:space="preserve">Agentic Internal Control Automation. </w:t>
      </w:r>
      <w:r>
        <w:t xml:space="preserve">Manual journal entries were reviewed only on a sample basis, leaving audit exposure. Designed and built an agent that retrieves entries and semantically validates them against operating procedures and policy documents, flagging exceptions for review and reducing audit risk across SOX- and GxP-regulated processes. </w:t>
      </w:r>
      <w:r>
        <w:rPr>
          <w:i/>
          <w:color w:val="595959"/>
        </w:rPr>
        <w:t>AWS Bedrock Agents · Knowledge Bases · RAG · Pinecone · Python · Lambda</w:t>
      </w:r>
    </w:p>
    <w:p w14:paraId="40FE42DD" w14:textId="77777777" w:rsidR="009C6CB0" w:rsidRDefault="00F20CBD">
      <w:pPr>
        <w:pStyle w:val="ListBullet"/>
        <w:keepLines/>
        <w:spacing w:after="40"/>
        <w:ind w:left="317" w:hanging="259"/>
      </w:pPr>
      <w:r>
        <w:rPr>
          <w:b/>
        </w:rPr>
        <w:lastRenderedPageBreak/>
        <w:t xml:space="preserve">Invoice Automation — from IDP to Agentic. </w:t>
      </w:r>
      <w:r>
        <w:t xml:space="preserve">Vendor invoices arrived in 30+ formats — handwritten, unstructured, multi-page, across several legal entities. As Solution Architect, delivered IDP with straight-through posting into SAP, then extended it with AI agents for autonomous extraction, validation and exception handling, cutting end-to-end processing time by over 70%. </w:t>
      </w:r>
      <w:r>
        <w:rPr>
          <w:i/>
          <w:color w:val="595959"/>
        </w:rPr>
        <w:t>A360 IDP &amp; Co-Pilot · AI Studio · private LLM connectors · SAP</w:t>
      </w:r>
    </w:p>
    <w:p w14:paraId="7557EBFA" w14:textId="77777777" w:rsidR="009C6CB0" w:rsidRDefault="00F20CBD">
      <w:pPr>
        <w:keepNext/>
        <w:spacing w:before="140" w:after="70"/>
      </w:pPr>
      <w:r>
        <w:rPr>
          <w:b/>
          <w:color w:val="1F3864"/>
          <w:spacing w:val="14"/>
          <w:sz w:val="18"/>
        </w:rPr>
        <w:t>KEY INITIATIVES — ENTERPRISE AUTOMATION &amp; PLATFORM DELIVERY</w:t>
      </w:r>
    </w:p>
    <w:p w14:paraId="4904D1E7" w14:textId="77777777" w:rsidR="009C6CB0" w:rsidRDefault="00F20CBD">
      <w:pPr>
        <w:pStyle w:val="ListBullet"/>
        <w:keepLines/>
        <w:spacing w:after="50"/>
        <w:ind w:left="317" w:hanging="259"/>
      </w:pPr>
      <w:r>
        <w:rPr>
          <w:b/>
        </w:rPr>
        <w:t xml:space="preserve">iBRP — Digitalised Batch Release Protocol. </w:t>
      </w:r>
      <w:r>
        <w:t xml:space="preserve">Batch release documentation was assembled by hand from several systems across global manufacturing. Designed the solution automating batch genealogy, COA retrieval, document assembly and protocol generation, running unattended 24/7 within a GxP-compliant architecture. </w:t>
      </w:r>
      <w:r>
        <w:rPr>
          <w:i/>
          <w:color w:val="595959"/>
        </w:rPr>
        <w:t>Automation Anywhere A360 · ServiceNow · LIMS · GraphQL · EDMS · Snowflake · TLS 1.2</w:t>
      </w:r>
    </w:p>
    <w:p w14:paraId="58F55CF7" w14:textId="77777777" w:rsidR="009C6CB0" w:rsidRDefault="00F20CBD">
      <w:pPr>
        <w:pStyle w:val="ListBullet"/>
        <w:keepLines/>
        <w:spacing w:after="50"/>
        <w:ind w:left="317" w:hanging="259"/>
      </w:pPr>
      <w:r>
        <w:rPr>
          <w:b/>
        </w:rPr>
        <w:t xml:space="preserve">GitHub Branching &amp; Release Strategy. </w:t>
      </w:r>
      <w:r>
        <w:t xml:space="preserve">Internal audit found RPA custom code reaching production unreviewed and untraceable. Designed and rolled out the branching and release strategy — protected main, single-approver pull-request gating, release branches and versioned tagging — closing the findings and making release evidence reproducible for GxP and CSV inspection. </w:t>
      </w:r>
      <w:r>
        <w:rPr>
          <w:i/>
          <w:color w:val="595959"/>
        </w:rPr>
        <w:t>GitHub · commit-to-DLL traceability · release pipelines</w:t>
      </w:r>
    </w:p>
    <w:p w14:paraId="57FC4599" w14:textId="77777777" w:rsidR="009C6CB0" w:rsidRDefault="00F20CBD">
      <w:pPr>
        <w:pStyle w:val="ListBullet"/>
        <w:keepLines/>
        <w:spacing w:after="50"/>
        <w:ind w:left="317" w:hanging="259"/>
      </w:pPr>
      <w:r>
        <w:rPr>
          <w:b/>
        </w:rPr>
        <w:t xml:space="preserve">Central Jira &amp; Confluence. </w:t>
      </w:r>
      <w:r>
        <w:t xml:space="preserve">Regulated and non-regulated development required one tracked, audit-evidenced toolchain. Technical System Owner and Solution Architect for the enterprise platform, built to embed documentation and audit evidence into delivery, and extended it with Rovo AI agents. </w:t>
      </w:r>
      <w:r>
        <w:rPr>
          <w:i/>
          <w:color w:val="595959"/>
        </w:rPr>
        <w:t>Jira Software · Confluence · Atlassian Rovo · marketplace apps</w:t>
      </w:r>
    </w:p>
    <w:p w14:paraId="0406DE92" w14:textId="77777777" w:rsidR="009C6CB0" w:rsidRDefault="00F20CBD">
      <w:pPr>
        <w:pStyle w:val="ListBullet"/>
        <w:keepLines/>
        <w:spacing w:after="50"/>
        <w:ind w:left="317" w:hanging="259"/>
      </w:pPr>
      <w:r>
        <w:rPr>
          <w:b/>
        </w:rPr>
        <w:t xml:space="preserve">eExpense &amp; ePR APAC Transformation. </w:t>
      </w:r>
      <w:r>
        <w:t xml:space="preserve">Finance and procurement data sat in separate market-level tools. Led the regional transformation centralising the data, integrated both platforms into enterprise SAP and harmonised end-to-end processes across markets, delivering major cost efficiencies and retiring multiple legacy tools globally. Also delivered eVMF vendor master-data governance. </w:t>
      </w:r>
      <w:r>
        <w:rPr>
          <w:i/>
          <w:color w:val="595959"/>
        </w:rPr>
        <w:t>Ultimus BPM · .NET MVC · SQL Server · SAP</w:t>
      </w:r>
    </w:p>
    <w:p w14:paraId="16952E4E" w14:textId="77777777" w:rsidR="009C6CB0" w:rsidRDefault="00F20CBD">
      <w:pPr>
        <w:pStyle w:val="ListBullet"/>
        <w:keepLines/>
        <w:spacing w:after="160"/>
        <w:ind w:left="317" w:hanging="259"/>
      </w:pPr>
      <w:r>
        <w:rPr>
          <w:b/>
        </w:rPr>
        <w:t xml:space="preserve">eHATS — HCP / HCO Transparency &amp; Event Management. </w:t>
      </w:r>
      <w:r>
        <w:t xml:space="preserve">Each market ran its own process for approving healthcare-professional activities and reporting spend. Led the regional rollout of a single harmonised platform covering pre-approval, contract generation, expense documentation and accounting closure, meeting each market’s transparency obligations and retiring multiple regional systems. </w:t>
      </w:r>
      <w:r>
        <w:rPr>
          <w:i/>
          <w:color w:val="595959"/>
        </w:rPr>
        <w:t>Ultimus BPM · SAP · Qlik Sense · master data</w:t>
      </w:r>
    </w:p>
    <w:p w14:paraId="741E20B4" w14:textId="77777777" w:rsidR="009C6CB0" w:rsidRDefault="00F20CBD">
      <w:pPr>
        <w:keepNext/>
        <w:keepLines/>
        <w:tabs>
          <w:tab w:val="right" w:pos="10178"/>
        </w:tabs>
        <w:spacing w:after="40"/>
      </w:pPr>
      <w:r>
        <w:rPr>
          <w:b/>
          <w:color w:val="1F3864"/>
          <w:sz w:val="23"/>
        </w:rPr>
        <w:t>AVEN-SYS CONSULTING  ·  Singapore</w:t>
      </w:r>
      <w:r>
        <w:rPr>
          <w:b/>
          <w:color w:val="1F3864"/>
          <w:sz w:val="23"/>
        </w:rPr>
        <w:tab/>
        <w:t>Feb 2011 – Aug 2013</w:t>
      </w:r>
    </w:p>
    <w:p w14:paraId="42D98656" w14:textId="77777777" w:rsidR="009C6CB0" w:rsidRDefault="00F20CBD">
      <w:pPr>
        <w:keepNext/>
        <w:spacing w:after="120"/>
      </w:pPr>
      <w:r>
        <w:rPr>
          <w:b/>
        </w:rPr>
        <w:t>Senior Software Engineer</w:t>
      </w:r>
      <w:r>
        <w:rPr>
          <w:color w:val="595959"/>
        </w:rPr>
        <w:t xml:space="preserve">  ·  Sanofi BPM Consultant</w:t>
      </w:r>
    </w:p>
    <w:p w14:paraId="2E036F47" w14:textId="77777777" w:rsidR="009C6CB0" w:rsidRDefault="00F20CBD">
      <w:pPr>
        <w:pStyle w:val="ListBullet"/>
        <w:keepLines/>
        <w:spacing w:after="50"/>
        <w:ind w:left="317" w:hanging="259"/>
      </w:pPr>
      <w:r>
        <w:t xml:space="preserve">Built reusable </w:t>
      </w:r>
      <w:r>
        <w:rPr>
          <w:b/>
        </w:rPr>
        <w:t>Ultimus BPM application templates and core components</w:t>
      </w:r>
      <w:r>
        <w:t xml:space="preserve"> that accelerated delivery of enterprise workflow applications across the enterprise.</w:t>
      </w:r>
    </w:p>
    <w:p w14:paraId="54D0CF0F" w14:textId="77777777" w:rsidR="009C6CB0" w:rsidRDefault="00F20CBD">
      <w:pPr>
        <w:pStyle w:val="ListBullet"/>
        <w:keepLines/>
        <w:spacing w:after="50"/>
        <w:ind w:left="317" w:hanging="259"/>
      </w:pPr>
      <w:r>
        <w:t>Led and managed offshore project teams delivering BPM workflow applications for Sanofi across multiple markets.</w:t>
      </w:r>
    </w:p>
    <w:p w14:paraId="69A44B3D" w14:textId="77777777" w:rsidR="009C6CB0" w:rsidRDefault="00F20CBD">
      <w:pPr>
        <w:pStyle w:val="ListBullet"/>
        <w:keepLines/>
        <w:spacing w:after="160"/>
        <w:ind w:left="317" w:hanging="259"/>
      </w:pPr>
      <w:r>
        <w:t>Designed and implemented SOAP and REST interfaces integrating workflow applications with SAP using SAP Connector and BAPI, and partnered with business leaders on project validation plans in a regulated environment.</w:t>
      </w:r>
    </w:p>
    <w:p w14:paraId="5EE7465D" w14:textId="77777777" w:rsidR="009C6CB0" w:rsidRDefault="00F20CBD">
      <w:pPr>
        <w:keepNext/>
        <w:pBdr>
          <w:bottom w:val="single" w:sz="6" w:space="2" w:color="1F3864"/>
        </w:pBdr>
        <w:spacing w:before="120" w:after="80"/>
        <w:outlineLvl w:val="0"/>
      </w:pPr>
      <w:r>
        <w:rPr>
          <w:b/>
          <w:color w:val="1F3864"/>
          <w:spacing w:val="16"/>
          <w:sz w:val="22"/>
        </w:rPr>
        <w:t>PREVIOUS EXPERIENCE</w:t>
      </w:r>
    </w:p>
    <w:p w14:paraId="69834A81" w14:textId="77777777" w:rsidR="009C6CB0" w:rsidRDefault="00F20CBD">
      <w:pPr>
        <w:keepNext/>
        <w:keepLines/>
        <w:tabs>
          <w:tab w:val="right" w:pos="10178"/>
        </w:tabs>
        <w:spacing w:after="30"/>
      </w:pPr>
      <w:r>
        <w:rPr>
          <w:b/>
          <w:color w:val="1F3864"/>
        </w:rPr>
        <w:t>NEXTBRIDGE</w:t>
      </w:r>
      <w:r>
        <w:rPr>
          <w:b/>
        </w:rPr>
        <w:t xml:space="preserve">  ·  Senior Software Engineer</w:t>
      </w:r>
      <w:r>
        <w:rPr>
          <w:color w:val="595959"/>
        </w:rPr>
        <w:tab/>
      </w:r>
    </w:p>
    <w:p w14:paraId="6CCE2634" w14:textId="77777777" w:rsidR="009C6CB0" w:rsidRDefault="00F20CBD">
      <w:pPr>
        <w:keepLines/>
        <w:tabs>
          <w:tab w:val="right" w:pos="10178"/>
        </w:tabs>
        <w:spacing w:after="40"/>
      </w:pPr>
      <w:r>
        <w:rPr>
          <w:b/>
          <w:color w:val="1F3864"/>
        </w:rPr>
        <w:t>ULTIMUS</w:t>
      </w:r>
      <w:r>
        <w:rPr>
          <w:b/>
        </w:rPr>
        <w:t xml:space="preserve">  ·  Professional Services Engineer</w:t>
      </w:r>
      <w:r>
        <w:rPr>
          <w:color w:val="595959"/>
        </w:rPr>
        <w:tab/>
      </w:r>
    </w:p>
    <w:p w14:paraId="3B9C95F2" w14:textId="77777777" w:rsidR="009C6CB0" w:rsidRDefault="00F20CBD">
      <w:pPr>
        <w:keepNext/>
        <w:pBdr>
          <w:bottom w:val="single" w:sz="6" w:space="2" w:color="1F3864"/>
        </w:pBdr>
        <w:spacing w:before="120" w:after="80"/>
        <w:outlineLvl w:val="0"/>
      </w:pPr>
      <w:r>
        <w:rPr>
          <w:b/>
          <w:color w:val="1F3864"/>
          <w:spacing w:val="16"/>
          <w:sz w:val="22"/>
        </w:rPr>
        <w:t>CERTIFICATIONS</w:t>
      </w:r>
    </w:p>
    <w:p w14:paraId="013144E7" w14:textId="77777777" w:rsidR="009C6CB0" w:rsidRDefault="00F20CBD">
      <w:pPr>
        <w:keepLines/>
        <w:spacing w:after="24"/>
      </w:pPr>
      <w:r>
        <w:rPr>
          <w:b/>
          <w:color w:val="1F3864"/>
        </w:rPr>
        <w:t xml:space="preserve">Automation Anywhere  </w:t>
      </w:r>
      <w:r>
        <w:t>Certified Master RPA Professional (A360) · Certified Advanced RPA Professional (A360, V11)</w:t>
      </w:r>
    </w:p>
    <w:p w14:paraId="5A2CF92E" w14:textId="77777777" w:rsidR="009C6CB0" w:rsidRDefault="00F20CBD">
      <w:pPr>
        <w:keepLines/>
        <w:spacing w:after="24"/>
      </w:pPr>
      <w:r>
        <w:rPr>
          <w:b/>
          <w:color w:val="1F3864"/>
        </w:rPr>
        <w:t xml:space="preserve">Microsoft  </w:t>
      </w:r>
      <w:r>
        <w:t>Azure AI Fundamentals (AI-900) · Azure Fundamentals (AZ-900)</w:t>
      </w:r>
    </w:p>
    <w:p w14:paraId="0A603A73" w14:textId="77777777" w:rsidR="009C6CB0" w:rsidRDefault="00F20CBD">
      <w:pPr>
        <w:keepLines/>
        <w:spacing w:after="24"/>
      </w:pPr>
      <w:r>
        <w:rPr>
          <w:b/>
          <w:color w:val="1F3864"/>
        </w:rPr>
        <w:t xml:space="preserve">Agile &amp; Scrum  </w:t>
      </w:r>
      <w:r>
        <w:t>Certified SAFe 5 DevOps Practitioner · Certified SAFe 5 Agilist · Professional Scrum Master I</w:t>
      </w:r>
    </w:p>
    <w:p w14:paraId="28AEF976" w14:textId="77777777" w:rsidR="009C6CB0" w:rsidRDefault="00F20CBD">
      <w:pPr>
        <w:keepLines/>
        <w:spacing w:after="24"/>
      </w:pPr>
      <w:r>
        <w:rPr>
          <w:b/>
          <w:color w:val="1F3864"/>
        </w:rPr>
        <w:t xml:space="preserve">Pegasystems  </w:t>
      </w:r>
      <w:r>
        <w:t>Certified Pega Business Architect (CPBA)</w:t>
      </w:r>
    </w:p>
    <w:p w14:paraId="5BA4F9BC" w14:textId="77777777" w:rsidR="009C6CB0" w:rsidRDefault="00F20CBD">
      <w:pPr>
        <w:keepNext/>
        <w:pBdr>
          <w:bottom w:val="single" w:sz="6" w:space="2" w:color="1F3864"/>
        </w:pBdr>
        <w:spacing w:before="120" w:after="80"/>
        <w:outlineLvl w:val="0"/>
      </w:pPr>
      <w:r>
        <w:rPr>
          <w:b/>
          <w:color w:val="1F3864"/>
          <w:spacing w:val="16"/>
          <w:sz w:val="22"/>
        </w:rPr>
        <w:t>EDUCATION, AWARDS &amp; PROFESSIONAL DEVELOPMENT</w:t>
      </w:r>
    </w:p>
    <w:p w14:paraId="630D8147" w14:textId="77777777" w:rsidR="009C6CB0" w:rsidRDefault="00F20CBD">
      <w:pPr>
        <w:keepLines/>
        <w:tabs>
          <w:tab w:val="right" w:pos="10178"/>
        </w:tabs>
        <w:spacing w:after="100"/>
      </w:pPr>
      <w:r>
        <w:rPr>
          <w:b/>
        </w:rPr>
        <w:t>Master of Computer Science</w:t>
      </w:r>
      <w:r>
        <w:rPr>
          <w:color w:val="595959"/>
        </w:rPr>
        <w:t xml:space="preserve">  ·  International Islamic University, Islamabad</w:t>
      </w:r>
      <w:r>
        <w:rPr>
          <w:color w:val="595959"/>
        </w:rPr>
        <w:tab/>
      </w:r>
    </w:p>
    <w:p w14:paraId="182574C9" w14:textId="77777777" w:rsidR="009C6CB0" w:rsidRDefault="00F20CBD">
      <w:pPr>
        <w:keepLines/>
        <w:spacing w:after="24"/>
      </w:pPr>
      <w:r>
        <w:rPr>
          <w:b/>
          <w:color w:val="1F3864"/>
        </w:rPr>
        <w:t xml:space="preserve">Awards  </w:t>
      </w:r>
      <w:r>
        <w:t>IS APAC Champion Trophy, Sanofi · Certificate of Excellence, Sanofi</w:t>
      </w:r>
    </w:p>
    <w:p w14:paraId="6FFDFD63" w14:textId="77777777" w:rsidR="009C6CB0" w:rsidRDefault="00F20CBD">
      <w:pPr>
        <w:keepLines/>
      </w:pPr>
      <w:r>
        <w:rPr>
          <w:b/>
          <w:color w:val="1F3864"/>
        </w:rPr>
        <w:t xml:space="preserve">Trainings  </w:t>
      </w:r>
      <w:r>
        <w:t>AWS AI &amp; GenAI, Developing on AWS, Azure AI Solutions · DevOps Engineering · Process Mining</w:t>
      </w:r>
    </w:p>
    <w:sectPr w:rsidR="009C6CB0" w:rsidSect="00034616">
      <w:footerReference w:type="default" r:id="rId11"/>
      <w:pgSz w:w="11906" w:h="16838"/>
      <w:pgMar w:top="648" w:right="864" w:bottom="720" w:left="864"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C368C" w14:textId="77777777" w:rsidR="00B205E3" w:rsidRDefault="00B205E3">
      <w:pPr>
        <w:spacing w:line="240" w:lineRule="auto"/>
      </w:pPr>
      <w:r>
        <w:separator/>
      </w:r>
    </w:p>
  </w:endnote>
  <w:endnote w:type="continuationSeparator" w:id="0">
    <w:p w14:paraId="00210361" w14:textId="77777777" w:rsidR="00B205E3" w:rsidRDefault="00B205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C282" w14:textId="77777777" w:rsidR="00F20CBD" w:rsidRDefault="00F20CBD">
    <w:pPr>
      <w:pStyle w:val="Footer"/>
      <w:jc w:val="center"/>
    </w:pPr>
  </w:p>
  <w:p w14:paraId="3674CAEC" w14:textId="3907A325" w:rsidR="009C6CB0" w:rsidRDefault="00F20CBD">
    <w:pPr>
      <w:pStyle w:val="Footer"/>
      <w:jc w:val="center"/>
    </w:pPr>
    <w:r>
      <w:rPr>
        <w:color w:val="595959"/>
        <w:sz w:val="16"/>
      </w:rPr>
      <w:t xml:space="preserve">Azeem Ahmad  ·  Agentic Process Automation Architect  ·  Page </w:t>
    </w:r>
    <w:r>
      <w:rPr>
        <w:color w:val="595959"/>
        <w:sz w:val="16"/>
      </w:rPr>
      <w:fldChar w:fldCharType="begin"/>
    </w:r>
    <w:r>
      <w:rPr>
        <w:color w:val="595959"/>
        <w:sz w:val="16"/>
      </w:rPr>
      <w:instrText xml:space="preserve"> PAGE </w:instrText>
    </w:r>
    <w:r>
      <w:rPr>
        <w:color w:val="595959"/>
        <w:sz w:val="16"/>
      </w:rPr>
      <w:fldChar w:fldCharType="separate"/>
    </w:r>
    <w:r w:rsidR="0099528E">
      <w:rPr>
        <w:noProof/>
        <w:color w:val="595959"/>
        <w:sz w:val="16"/>
      </w:rPr>
      <w:t>1</w:t>
    </w:r>
    <w:r>
      <w:rPr>
        <w:color w:val="595959"/>
        <w:sz w:val="16"/>
      </w:rPr>
      <w:fldChar w:fldCharType="end"/>
    </w:r>
    <w:r>
      <w:rPr>
        <w:color w:val="595959"/>
        <w:sz w:val="16"/>
      </w:rPr>
      <w:t xml:space="preserve"> of </w:t>
    </w:r>
    <w:r>
      <w:rPr>
        <w:color w:val="595959"/>
        <w:sz w:val="16"/>
      </w:rPr>
      <w:fldChar w:fldCharType="begin"/>
    </w:r>
    <w:r>
      <w:rPr>
        <w:color w:val="595959"/>
        <w:sz w:val="16"/>
      </w:rPr>
      <w:instrText xml:space="preserve"> NUMPAGES </w:instrText>
    </w:r>
    <w:r>
      <w:rPr>
        <w:color w:val="595959"/>
        <w:sz w:val="16"/>
      </w:rPr>
      <w:fldChar w:fldCharType="separate"/>
    </w:r>
    <w:r w:rsidR="0099528E">
      <w:rPr>
        <w:noProof/>
        <w:color w:val="595959"/>
        <w:sz w:val="16"/>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167FF" w14:textId="77777777" w:rsidR="00B205E3" w:rsidRDefault="00B205E3">
      <w:pPr>
        <w:spacing w:line="240" w:lineRule="auto"/>
      </w:pPr>
      <w:r>
        <w:separator/>
      </w:r>
    </w:p>
  </w:footnote>
  <w:footnote w:type="continuationSeparator" w:id="0">
    <w:p w14:paraId="3BBE869C" w14:textId="77777777" w:rsidR="00B205E3" w:rsidRDefault="00B205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21015">
    <w:abstractNumId w:val="8"/>
  </w:num>
  <w:num w:numId="2" w16cid:durableId="1377120606">
    <w:abstractNumId w:val="6"/>
  </w:num>
  <w:num w:numId="3" w16cid:durableId="2146316252">
    <w:abstractNumId w:val="5"/>
  </w:num>
  <w:num w:numId="4" w16cid:durableId="1262909722">
    <w:abstractNumId w:val="4"/>
  </w:num>
  <w:num w:numId="5" w16cid:durableId="21633407">
    <w:abstractNumId w:val="7"/>
  </w:num>
  <w:num w:numId="6" w16cid:durableId="1939290635">
    <w:abstractNumId w:val="3"/>
  </w:num>
  <w:num w:numId="7" w16cid:durableId="2023968038">
    <w:abstractNumId w:val="2"/>
  </w:num>
  <w:num w:numId="8" w16cid:durableId="1071388563">
    <w:abstractNumId w:val="1"/>
  </w:num>
  <w:num w:numId="9" w16cid:durableId="20795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7A"/>
    <w:rsid w:val="00034616"/>
    <w:rsid w:val="0006063C"/>
    <w:rsid w:val="0015074B"/>
    <w:rsid w:val="001740CA"/>
    <w:rsid w:val="0029639D"/>
    <w:rsid w:val="002F1DE0"/>
    <w:rsid w:val="00326F90"/>
    <w:rsid w:val="003B1D31"/>
    <w:rsid w:val="004403E3"/>
    <w:rsid w:val="00446BDA"/>
    <w:rsid w:val="005E3797"/>
    <w:rsid w:val="007A101D"/>
    <w:rsid w:val="007C6236"/>
    <w:rsid w:val="00804F48"/>
    <w:rsid w:val="008113CC"/>
    <w:rsid w:val="009772D4"/>
    <w:rsid w:val="0099528E"/>
    <w:rsid w:val="009C6CB0"/>
    <w:rsid w:val="00AA1D8D"/>
    <w:rsid w:val="00B205E3"/>
    <w:rsid w:val="00B47730"/>
    <w:rsid w:val="00C66914"/>
    <w:rsid w:val="00C83098"/>
    <w:rsid w:val="00CB0664"/>
    <w:rsid w:val="00DC4CD9"/>
    <w:rsid w:val="00F20C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6AC608-6597-4927-A732-4C3C1F57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6" w:lineRule="auto"/>
    </w:pPr>
    <w:rPr>
      <w:rFonts w:ascii="Calibri" w:eastAsia="Calibri" w:hAnsi="Calibri"/>
      <w:color w:val="1F1F1F"/>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mazeemahmad@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redly.com/users/azeem-ahmad.cfe5eec0" TargetMode="External"/><Relationship Id="rId4" Type="http://schemas.openxmlformats.org/officeDocument/2006/relationships/settings" Target="settings.xml"/><Relationship Id="rId9" Type="http://schemas.openxmlformats.org/officeDocument/2006/relationships/hyperlink" Target="https://www.linkedin.com/in/azeemahm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088468-0951-4aef-9cc3-0a346e475ddc}" enabled="1" method="Privileged" siteId="{aca3c8d6-aa71-4e1a-a10e-03572fc58c0b}"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Azeem Ahmad - Automation and AI Architect</dc:title>
  <dc:subject>Resume</dc:subject>
  <dc:creator>Azeem Ahmad</dc:creator>
  <cp:keywords>Process Automation Architect; Agentic AI; AWS Bedrock; Claude Sonnet; Intelligent Document Processing; RPA; Automation Anywhere; BPM; SAP Integration; Terraform; Step Functions; Solution Architect</cp:keywords>
  <dc:description>generated by python-docx</dc:description>
  <cp:lastModifiedBy>Ahmad, Azeem /AU</cp:lastModifiedBy>
  <cp:revision>13</cp:revision>
  <dcterms:created xsi:type="dcterms:W3CDTF">2013-12-23T23:15:00Z</dcterms:created>
  <dcterms:modified xsi:type="dcterms:W3CDTF">2026-10-06T14:05:00Z</dcterms:modified>
  <cp:category/>
</cp:coreProperties>
</file>