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hAnsi="宋体"/>
          <w:color w:val="000000"/>
          <w:kern w:val="0"/>
          <w:sz w:val="24"/>
        </w:rPr>
      </w:pPr>
      <w:bookmarkStart w:id="0" w:name="_GoBack"/>
      <w:bookmarkEnd w:id="0"/>
      <w:r>
        <w:rPr>
          <w:rFonts w:hint="eastAsia" w:hAnsi="宋体"/>
          <w:color w:val="000000"/>
          <w:kern w:val="0"/>
          <w:sz w:val="24"/>
        </w:rPr>
        <w:t>单选题（30分）+填空题（10分）+问答题（60分）</w:t>
      </w:r>
    </w:p>
    <w:p>
      <w:pPr>
        <w:widowControl/>
        <w:jc w:val="left"/>
        <w:rPr>
          <w:rFonts w:hint="eastAsia" w:hAnsi="宋体"/>
          <w:color w:val="000000"/>
          <w:kern w:val="0"/>
          <w:sz w:val="24"/>
        </w:rPr>
      </w:pPr>
    </w:p>
    <w:p>
      <w:pPr>
        <w:numPr>
          <w:ilvl w:val="0"/>
          <w:numId w:val="1"/>
        </w:numPr>
        <w:spacing w:line="400" w:lineRule="exact"/>
        <w:rPr>
          <w:b/>
          <w:szCs w:val="21"/>
        </w:rPr>
      </w:pPr>
      <w:r>
        <w:rPr>
          <w:rFonts w:hint="eastAsia"/>
          <w:b/>
          <w:szCs w:val="21"/>
        </w:rPr>
        <w:t>Oracle体系结构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</w:pPr>
      <w:r>
        <w:t>Oracle</w:t>
      </w:r>
      <w:r>
        <w:rPr>
          <w:rFonts w:hint="eastAsia"/>
        </w:rPr>
        <w:t>数据库管理系统体系结构图；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实例的结构和各部分作用；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物理存储结构和逻辑存储结构各部分名称和作用，及两种结构的关系；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五个关键后台进程。</w:t>
      </w:r>
    </w:p>
    <w:p>
      <w:pPr>
        <w:pStyle w:val="4"/>
        <w:spacing w:line="400" w:lineRule="exact"/>
        <w:ind w:left="420" w:firstLine="0" w:firstLineChars="0"/>
      </w:pPr>
    </w:p>
    <w:p>
      <w:pPr>
        <w:numPr>
          <w:ilvl w:val="0"/>
          <w:numId w:val="1"/>
        </w:numPr>
        <w:spacing w:line="400" w:lineRule="exact"/>
        <w:rPr>
          <w:b/>
          <w:szCs w:val="21"/>
        </w:rPr>
      </w:pPr>
      <w:r>
        <w:rPr>
          <w:rFonts w:hint="eastAsia"/>
          <w:b/>
          <w:szCs w:val="21"/>
        </w:rPr>
        <w:t>Oracle数据库创建和网络配置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  <w:szCs w:val="21"/>
        </w:rPr>
        <w:t>数据库启动和关闭的命令及相关选项含义；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</w:rPr>
      </w:pPr>
      <w:r>
        <w:rPr>
          <w:rFonts w:hint="eastAsia"/>
          <w:color w:val="000000"/>
        </w:rPr>
        <w:t>网络配置中客户端和服务器端的配置内容。</w:t>
      </w:r>
    </w:p>
    <w:p>
      <w:pPr>
        <w:spacing w:line="400" w:lineRule="exact"/>
        <w:ind w:left="420"/>
        <w:rPr>
          <w:b/>
        </w:rPr>
      </w:pPr>
      <w:r>
        <w:rPr>
          <w:rFonts w:hint="eastAsia"/>
          <w:b/>
        </w:rPr>
        <w:t xml:space="preserve"> </w:t>
      </w:r>
    </w:p>
    <w:p>
      <w:pPr>
        <w:numPr>
          <w:ilvl w:val="0"/>
          <w:numId w:val="1"/>
        </w:numPr>
        <w:spacing w:line="400" w:lineRule="exac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数据库安全管理和数据字典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创建用户和修改用户的完整语句，理解每个选项的含义；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授予和回收系统权限，对象权限，角色的语句，特别理解</w:t>
      </w:r>
      <w:r>
        <w:rPr>
          <w:color w:val="000000"/>
        </w:rPr>
        <w:t>with admin option和with grant option</w:t>
      </w:r>
      <w:r>
        <w:rPr>
          <w:rFonts w:hint="eastAsia"/>
          <w:color w:val="000000"/>
        </w:rPr>
        <w:t>的作用及其异同；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数据库常用的自定义角色、系统权限的运用；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数据字典分类：静态数据字典和动态数据字典，比较异同；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dba_*,all_*,user_* 三类静态数据字典如何构建，能举例。</w:t>
      </w:r>
    </w:p>
    <w:p>
      <w:pPr>
        <w:spacing w:line="400" w:lineRule="exact"/>
        <w:rPr>
          <w:b/>
        </w:rPr>
      </w:pPr>
    </w:p>
    <w:p>
      <w:pPr>
        <w:numPr>
          <w:ilvl w:val="0"/>
          <w:numId w:val="1"/>
        </w:numPr>
        <w:spacing w:line="400" w:lineRule="exact"/>
        <w:rPr>
          <w:b/>
          <w:szCs w:val="21"/>
        </w:rPr>
      </w:pPr>
      <w:r>
        <w:rPr>
          <w:rFonts w:hint="eastAsia"/>
          <w:b/>
          <w:szCs w:val="21"/>
        </w:rPr>
        <w:t>数据库备份和恢复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备份恢复的概念：物理备份、逻辑备份、热备份（联机备份）、冷备份（脱机备份）、实例恢复、介质恢复、完全恢复、不完全恢复；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EXP/IMP命令行形式导出/导入用户方案，导出/导入表的命令；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 w:hAnsi="宋体"/>
          <w:color w:val="000000"/>
          <w:kern w:val="0"/>
          <w:sz w:val="24"/>
        </w:rPr>
      </w:pPr>
      <w:r>
        <w:rPr>
          <w:szCs w:val="21"/>
        </w:rPr>
        <w:t>Oracle数据库的</w:t>
      </w:r>
      <w:r>
        <w:rPr>
          <w:rFonts w:hint="eastAsia"/>
          <w:szCs w:val="21"/>
        </w:rPr>
        <w:t>两种</w:t>
      </w:r>
      <w:r>
        <w:rPr>
          <w:szCs w:val="21"/>
        </w:rPr>
        <w:t>日志管理模式</w:t>
      </w:r>
      <w:r>
        <w:rPr>
          <w:rFonts w:hint="eastAsia"/>
          <w:szCs w:val="21"/>
        </w:rPr>
        <w:t>及含义？如何查询数据现有日志模式，如何设置归档模式？</w:t>
      </w:r>
      <w:r>
        <w:rPr>
          <w:szCs w:val="21"/>
        </w:rPr>
        <w:t>在非归档模式下执行脱机备份和恢复的具体步骤。</w:t>
      </w:r>
      <w:r>
        <w:rPr>
          <w:rFonts w:hAnsi="宋体"/>
          <w:color w:val="000000"/>
          <w:kern w:val="0"/>
          <w:sz w:val="24"/>
        </w:rPr>
        <w:t xml:space="preserve"> </w:t>
      </w:r>
    </w:p>
    <w:p>
      <w:pPr>
        <w:spacing w:line="400" w:lineRule="exact"/>
        <w:ind w:left="1140"/>
      </w:pPr>
    </w:p>
    <w:p>
      <w:pPr>
        <w:numPr>
          <w:ilvl w:val="0"/>
          <w:numId w:val="1"/>
        </w:numPr>
        <w:spacing w:line="400" w:lineRule="exact"/>
        <w:rPr>
          <w:b/>
          <w:szCs w:val="21"/>
        </w:rPr>
      </w:pPr>
      <w:r>
        <w:rPr>
          <w:rFonts w:hint="eastAsia"/>
          <w:b/>
          <w:szCs w:val="21"/>
        </w:rPr>
        <w:t xml:space="preserve">SQL基础 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常用的DDL语句（create，drop，alter）和DML语句（insert，update，delete，insert）编写；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常用的函数，包括日期函数，转换函数，字符串函数，nvl函数，decode函数等的运用。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索引的作用、分类和创建语句；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szCs w:val="21"/>
        </w:rPr>
      </w:pPr>
      <w:r>
        <w:rPr>
          <w:rFonts w:hint="eastAsia"/>
          <w:szCs w:val="21"/>
        </w:rPr>
        <w:t>数据的完整性约束的类型及其设置语句；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事务的操作理解：commit、rollback、savepoint。 </w:t>
      </w:r>
    </w:p>
    <w:p>
      <w:pPr>
        <w:pStyle w:val="4"/>
        <w:spacing w:line="400" w:lineRule="exact"/>
        <w:ind w:left="420" w:firstLine="0" w:firstLineChars="0"/>
        <w:rPr>
          <w:szCs w:val="21"/>
        </w:rPr>
      </w:pPr>
    </w:p>
    <w:p>
      <w:pPr>
        <w:numPr>
          <w:ilvl w:val="0"/>
          <w:numId w:val="1"/>
        </w:numPr>
        <w:spacing w:line="400" w:lineRule="exact"/>
        <w:rPr>
          <w:b/>
          <w:szCs w:val="21"/>
        </w:rPr>
      </w:pPr>
      <w:r>
        <w:rPr>
          <w:rFonts w:hint="eastAsia"/>
          <w:b/>
          <w:szCs w:val="21"/>
        </w:rPr>
        <w:t>PL/SQL编程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序列的创建和使用语句（currval和nextval）；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PL/SQL中常用数据类型、%type和%rowtype的运用，变量常量定义，流程控制语句if、case、loop、while、for的编写；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color w:val="000000"/>
        </w:rPr>
      </w:pPr>
      <w:r>
        <w:rPr>
          <w:rFonts w:hint="eastAsia"/>
          <w:color w:val="000000"/>
        </w:rPr>
        <w:t>PL/SQL中预定义异常的捕获和处理；自定义异常极其捕获处理；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显式游标的创建和使用语句；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存储过程、函数、包的编写和调用；</w:t>
      </w:r>
    </w:p>
    <w:p>
      <w:pPr>
        <w:pStyle w:val="4"/>
        <w:numPr>
          <w:ilvl w:val="0"/>
          <w:numId w:val="2"/>
        </w:numPr>
        <w:spacing w:line="400" w:lineRule="exact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触发器的分类、触发事件、触发器的编写。</w:t>
      </w:r>
    </w:p>
    <w:p>
      <w:pPr>
        <w:pStyle w:val="4"/>
        <w:spacing w:line="400" w:lineRule="exact"/>
        <w:ind w:left="420" w:firstLine="0" w:firstLineChars="0"/>
      </w:pPr>
      <w:r>
        <w:rPr>
          <w:rFonts w:hint="eastAsia"/>
          <w:color w:val="000000"/>
        </w:rPr>
        <w:t xml:space="preserve">  </w:t>
      </w:r>
    </w:p>
    <w:p>
      <w:pPr>
        <w:widowControl/>
        <w:jc w:val="left"/>
        <w:rPr>
          <w:rFonts w:hint="eastAsia" w:hAnsi="宋体"/>
          <w:color w:val="000000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01936"/>
    <w:multiLevelType w:val="multilevel"/>
    <w:tmpl w:val="4CD019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E86511"/>
    <w:multiLevelType w:val="multilevel"/>
    <w:tmpl w:val="7AE86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b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20"/>
    <w:rsid w:val="0000777A"/>
    <w:rsid w:val="00012544"/>
    <w:rsid w:val="000834AD"/>
    <w:rsid w:val="000B52B8"/>
    <w:rsid w:val="000F7CC5"/>
    <w:rsid w:val="00197DDD"/>
    <w:rsid w:val="001A242D"/>
    <w:rsid w:val="001C1B4B"/>
    <w:rsid w:val="00214B49"/>
    <w:rsid w:val="00253284"/>
    <w:rsid w:val="0038017F"/>
    <w:rsid w:val="003D14C6"/>
    <w:rsid w:val="003F15BE"/>
    <w:rsid w:val="00451B73"/>
    <w:rsid w:val="004F0534"/>
    <w:rsid w:val="00532CBD"/>
    <w:rsid w:val="005611ED"/>
    <w:rsid w:val="005A1E87"/>
    <w:rsid w:val="005A53C3"/>
    <w:rsid w:val="006D399D"/>
    <w:rsid w:val="007661AC"/>
    <w:rsid w:val="007A6324"/>
    <w:rsid w:val="007B7748"/>
    <w:rsid w:val="0081333B"/>
    <w:rsid w:val="00815851"/>
    <w:rsid w:val="008367ED"/>
    <w:rsid w:val="008801D2"/>
    <w:rsid w:val="0096601A"/>
    <w:rsid w:val="00993409"/>
    <w:rsid w:val="00A340BE"/>
    <w:rsid w:val="00A51F25"/>
    <w:rsid w:val="00A54CAA"/>
    <w:rsid w:val="00A6603C"/>
    <w:rsid w:val="00AC1F0C"/>
    <w:rsid w:val="00AD017E"/>
    <w:rsid w:val="00AD6C76"/>
    <w:rsid w:val="00AE0823"/>
    <w:rsid w:val="00B262C0"/>
    <w:rsid w:val="00B60F73"/>
    <w:rsid w:val="00C624C4"/>
    <w:rsid w:val="00CC196E"/>
    <w:rsid w:val="00CE2D08"/>
    <w:rsid w:val="00CF6C49"/>
    <w:rsid w:val="00D65C19"/>
    <w:rsid w:val="00D73920"/>
    <w:rsid w:val="00DB431B"/>
    <w:rsid w:val="00DD5DAC"/>
    <w:rsid w:val="00E074CF"/>
    <w:rsid w:val="00E37F22"/>
    <w:rsid w:val="00E47489"/>
    <w:rsid w:val="00E6642F"/>
    <w:rsid w:val="00F2160C"/>
    <w:rsid w:val="00F44195"/>
    <w:rsid w:val="00F72BB3"/>
    <w:rsid w:val="00FA5E58"/>
    <w:rsid w:val="131701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hdu</Company>
  <Pages>2</Pages>
  <Words>137</Words>
  <Characters>787</Characters>
  <Lines>6</Lines>
  <Paragraphs>1</Paragraphs>
  <TotalTime>0</TotalTime>
  <ScaleCrop>false</ScaleCrop>
  <LinksUpToDate>false</LinksUpToDate>
  <CharactersWithSpaces>923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2014-05-15T13:36:00Z</dcterms:created>
  <dc:creator>gyl</dc:creator>
  <cp:lastModifiedBy>imbat</cp:lastModifiedBy>
  <dcterms:modified xsi:type="dcterms:W3CDTF">2018-07-01T09:08:18Z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