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6D0A20" wp14:paraId="4CFCD5F4" wp14:textId="245D3B3E">
      <w:pPr>
        <w:pStyle w:val="Normal"/>
        <w:jc w:val="center"/>
      </w:pPr>
      <w:r w:rsidR="7AA1B37B">
        <w:drawing>
          <wp:inline xmlns:wp14="http://schemas.microsoft.com/office/word/2010/wordprocessingDrawing" wp14:editId="546D0A20" wp14:anchorId="00F03B93">
            <wp:extent cx="3960812" cy="909638"/>
            <wp:effectExtent l="0" t="0" r="0" b="0"/>
            <wp:docPr id="388749103" name="" title=""/>
            <wp:cNvGraphicFramePr>
              <a:graphicFrameLocks noChangeAspect="1"/>
            </wp:cNvGraphicFramePr>
            <a:graphic>
              <a:graphicData uri="http://schemas.openxmlformats.org/drawingml/2006/picture">
                <pic:pic>
                  <pic:nvPicPr>
                    <pic:cNvPr id="0" name=""/>
                    <pic:cNvPicPr/>
                  </pic:nvPicPr>
                  <pic:blipFill>
                    <a:blip r:embed="Rf8e68edbfbd9483e">
                      <a:extLst>
                        <a:ext xmlns:a="http://schemas.openxmlformats.org/drawingml/2006/main" uri="{28A0092B-C50C-407E-A947-70E740481C1C}">
                          <a14:useLocalDpi val="0"/>
                        </a:ext>
                      </a:extLst>
                    </a:blip>
                    <a:stretch>
                      <a:fillRect/>
                    </a:stretch>
                  </pic:blipFill>
                  <pic:spPr>
                    <a:xfrm>
                      <a:off x="0" y="0"/>
                      <a:ext cx="3960812" cy="909638"/>
                    </a:xfrm>
                    <a:prstGeom prst="rect">
                      <a:avLst/>
                    </a:prstGeom>
                  </pic:spPr>
                </pic:pic>
              </a:graphicData>
            </a:graphic>
          </wp:inline>
        </w:drawing>
      </w:r>
    </w:p>
    <w:p xmlns:wp14="http://schemas.microsoft.com/office/word/2010/wordml" w:rsidP="546D0A20" wp14:paraId="2C078E63" wp14:textId="733C82E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46D0A20" w:rsidR="009EF4F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Evolution of antibiotic resistance in bacteria</w:t>
      </w:r>
    </w:p>
    <w:p w:rsidR="546D0A20" w:rsidP="546D0A20" w:rsidRDefault="546D0A20" w14:paraId="1D5C5EBD" w14:textId="7090BD7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46D0A20" w:rsidP="546D0A20" w:rsidRDefault="546D0A20" w14:paraId="3F8F24BE" w14:textId="086CBBE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46D0A20" w:rsidP="546D0A20" w:rsidRDefault="546D0A20" w14:paraId="3BCDBDEE" w14:textId="662457F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009EF4FC" w:rsidP="546D0A20" w:rsidRDefault="009EF4FC" w14:paraId="77CE00D2" w14:textId="10671EE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6D0A20" w:rsidR="009EF4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Partial Fulfillment of the Final Term Requirements for General Biology 2 </w:t>
      </w:r>
    </w:p>
    <w:p w:rsidR="546D0A20" w:rsidP="546D0A20" w:rsidRDefault="546D0A20" w14:paraId="2CF10324" w14:textId="42B6291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46D0A20" w:rsidP="546D0A20" w:rsidRDefault="546D0A20" w14:paraId="669FE344" w14:textId="4DE941C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46D0A20" w:rsidP="546D0A20" w:rsidRDefault="546D0A20" w14:paraId="673142B5" w14:textId="0BB7E124">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46D0A20" w:rsidP="546D0A20" w:rsidRDefault="546D0A20" w14:paraId="1FD9725B" w14:textId="4D51AF0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46D0A20" w:rsidP="546D0A20" w:rsidRDefault="546D0A20" w14:paraId="77E95995" w14:textId="3087EAC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9EF4FC" w:rsidP="546D0A20" w:rsidRDefault="009EF4FC" w14:paraId="02E07610" w14:textId="5A1BA8D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6D0A20" w:rsidR="009EF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Jose Romualdo M. Bibera</w:t>
      </w:r>
    </w:p>
    <w:p w:rsidR="546D0A20" w:rsidP="546D0A20" w:rsidRDefault="546D0A20" w14:paraId="45434065" w14:textId="1FAD511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9EF4FC" w:rsidP="546D0A20" w:rsidRDefault="009EF4FC" w14:paraId="7FDF318B" w14:textId="092F24B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09EF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Date of Submission </w:t>
      </w:r>
    </w:p>
    <w:p w:rsidR="009EF4FC" w:rsidP="546D0A20" w:rsidRDefault="009EF4FC" w14:paraId="741AD9CE" w14:textId="21BAF7B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09EF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November 17, 2023</w:t>
      </w:r>
    </w:p>
    <w:p w:rsidR="546D0A20" w:rsidP="546D0A20" w:rsidRDefault="546D0A20" w14:paraId="24E6A042" w14:textId="053CE95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189CF007" w14:textId="1CD51A3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00B8FFAF" w14:textId="7F0326C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6005F6C6" w14:textId="01BDC11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1F9BF547" w14:textId="40E2BAF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511840CA" w14:textId="66ADE6FB">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2555A08E" w14:textId="3FA755DE">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C35D6F" w:rsidP="546D0A20" w:rsidRDefault="06C35D6F" w14:paraId="451B82F0" w14:textId="28E3982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w:t>
      </w:r>
    </w:p>
    <w:p w:rsidR="3C35402A" w:rsidP="546D0A20" w:rsidRDefault="3C35402A" w14:paraId="711D8987" w14:textId="7FDFA45D">
      <w:pPr>
        <w:pStyle w:val="Normal"/>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3C35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creation of antibiotics in the early 20th century revolutionized medicine, transforming the treatment of infectious diseases and dramatically reducing mortality rates. However, the widespread use of antibiotics has inadvertently fueled the evolution of antibiotic </w:t>
      </w:r>
      <w:r w:rsidRPr="546D0A20" w:rsidR="3C35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resistance,</w:t>
      </w:r>
      <w:r w:rsidRPr="546D0A20" w:rsidR="3C35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phenomenon where bacteria develop the ability to evade the effects of these life-saving drugs. This poses a significant threat to global health, lowering the effectiveness of antibiotics and potentially leading to a resurgence of untreatable infections.</w:t>
      </w:r>
    </w:p>
    <w:p w:rsidR="06C35D6F" w:rsidP="546D0A20" w:rsidRDefault="06C35D6F" w14:paraId="43B9C84B" w14:textId="6AF77CD9">
      <w:pPr>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 Study Questions</w:t>
      </w:r>
    </w:p>
    <w:p w:rsidR="06C35D6F" w:rsidP="546D0A20" w:rsidRDefault="06C35D6F" w14:paraId="2B291B6E" w14:textId="72A979B9">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 underlying mechanisms of antibiotic resistance in bacteria?</w:t>
      </w:r>
    </w:p>
    <w:p w:rsidR="06C35D6F" w:rsidP="546D0A20" w:rsidRDefault="06C35D6F" w14:paraId="0DF3C772" w14:textId="308A774D">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has the widespread use of antibiotics contributed to the emergence of antibiotic-resistant bacteria?</w:t>
      </w:r>
    </w:p>
    <w:p w:rsidR="06C35D6F" w:rsidP="546D0A20" w:rsidRDefault="06C35D6F" w14:paraId="16F63607" w14:textId="39DD809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 potential consequences of antibiotic resistance if left unchecked?</w:t>
      </w:r>
    </w:p>
    <w:p w:rsidR="06C35D6F" w:rsidP="546D0A20" w:rsidRDefault="06C35D6F" w14:paraId="399CA651" w14:textId="3D05C65D">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strategies can be implemented to combat antibiotic resistance and preserve the efficacy of these essential drugs?</w:t>
      </w:r>
    </w:p>
    <w:p w:rsidR="06C35D6F" w:rsidP="546D0A20" w:rsidRDefault="06C35D6F" w14:paraId="7C97E3B6" w14:textId="6F1BAFA9">
      <w:pPr>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Relevant and Background Information</w:t>
      </w:r>
    </w:p>
    <w:p w:rsidR="3730459A" w:rsidP="546D0A20" w:rsidRDefault="3730459A" w14:paraId="081C0ACD" w14:textId="09428126">
      <w:pPr>
        <w:pStyle w:val="Normal"/>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Bacteria, the single-celled organisms responsible for a multitude of infections, have demonstrated remarkable adaptability in the face of antibiotic exposure.</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genetic mutations and horizontal gene transfer, bacteria can </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acquire</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resistance genes, allowing them to evade the effects of antibiotics and continue to thrive. This evolutionary process, driven by natural selection, has led to the proliferation of </w:t>
      </w:r>
      <w:r w:rsidRPr="546D0A20" w:rsidR="7E6DC4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antibiotic</w:t>
      </w:r>
      <w:r w:rsidRPr="546D0A20" w:rsidR="7E6DC4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resistant</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particularly among common pathogens such as Staphylococcus aureus, Escherichia coli, and Klebsiella pneumoniae.</w:t>
      </w:r>
    </w:p>
    <w:p w:rsidR="3730459A" w:rsidP="546D0A20" w:rsidRDefault="3730459A" w14:paraId="72A6D366" w14:textId="3AD336B7">
      <w:pPr>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widespread use of antibiotics in both human and animal healthcare has played a significant role in accelerating the evolution of antimicrobial resistance. The indiscriminate use of antibiotics, often for non-therapeutic purposes, such as treating viral infections or low-grade infections, has created a selective pressure that favors the survival and spread of resistant strains. This misuse, coupled with inadequate infection control measures in healthcare settings and communities, has </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facilitated</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emergence and dissemination of resistant strains across the globe.</w:t>
      </w:r>
    </w:p>
    <w:p w:rsidR="3730459A" w:rsidP="546D0A20" w:rsidRDefault="3730459A" w14:paraId="0D3E07D3" w14:textId="6DFBAE91">
      <w:pPr>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uncontrolled spread of </w:t>
      </w:r>
      <w:r w:rsidRPr="546D0A20" w:rsidR="788B6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antimicrobial resistance</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poses a grave threat to global health. Once-treatable infections are becoming increasingly difficult to manage, leading to prolonged illnesses, higher healthcare costs, and even death. The WHO has classified </w:t>
      </w:r>
      <w:r w:rsidRPr="546D0A20" w:rsidR="3D12A9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antimicrobial resistance</w:t>
      </w:r>
      <w:r w:rsidRPr="546D0A20" w:rsidR="37304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one of the ten greatest threats to global health, emphasizing the urgent need for effective countermeasures to preserve the efficacy of antibiotics and protect public health.</w:t>
      </w:r>
    </w:p>
    <w:p w:rsidR="546D0A20" w:rsidP="546D0A20" w:rsidRDefault="546D0A20" w14:paraId="6B1BE9AB" w14:textId="3FF299FB">
      <w:pPr>
        <w:pStyle w:val="Normal"/>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C35D6F" w:rsidP="546D0A20" w:rsidRDefault="06C35D6F" w14:paraId="243FDEF9" w14:textId="5C6C696A">
      <w:pPr>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Conclusion</w:t>
      </w:r>
    </w:p>
    <w:p w:rsidR="06C35D6F" w:rsidP="546D0A20" w:rsidRDefault="06C35D6F" w14:paraId="1642A3FE" w14:textId="525E4980">
      <w:pPr>
        <w:shd w:val="clear" w:color="auto" w:fill="FFFFFF" w:themeFill="background1"/>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case of antibiotic resistance </w:t>
      </w:r>
      <w:r w:rsidRPr="546D0A20" w:rsidR="194427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shows</w:t>
      </w: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intricate interplay between human activities and the evolutionary forces that shape the microbial world. The indiscriminate use of antibiotics has inadvertently fueled the evolution of resistant bacteria, creating a formidable challenge to modern medicine. Addressing this crisis requires a multi-pronged approach that encompasses both preventive measures and the development of novel therapeutic strategies. By promoting responsible antibiotic use, implementing stricter infection control measures, and investing in innovative research, we can safeguard the effectiveness of antibiotics and protect public health from the growing threat of resistant bacteria.</w:t>
      </w:r>
    </w:p>
    <w:p w:rsidR="06C35D6F" w:rsidP="546D0A20" w:rsidRDefault="06C35D6F" w14:paraId="013B75AE" w14:textId="4B30C03E">
      <w:pPr>
        <w:spacing w:before="360" w:beforeAutospacing="off" w:after="36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6D0A20" w:rsidR="06C35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Bibliography</w:t>
      </w:r>
    </w:p>
    <w:p w:rsidR="56A37897" w:rsidP="546D0A20" w:rsidRDefault="56A37897" w14:paraId="31DF527A" w14:textId="277B84B5">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 xml:space="preserve">Centers for Disease Control and Prevention. (2023). Antibiotic resistance threats in the United States, 2019. Atlanta, GA: U.S. Department of Health and Human Services, Centers for Disease </w:t>
      </w:r>
    </w:p>
    <w:p w:rsidR="56A37897" w:rsidP="546D0A20" w:rsidRDefault="56A37897" w14:paraId="09E8632C" w14:textId="18947E3C">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Control and Prevention.</w:t>
      </w:r>
    </w:p>
    <w:p w:rsidR="546D0A20" w:rsidP="546D0A20" w:rsidRDefault="546D0A20" w14:paraId="0B95B605" w14:textId="194831A1">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1F1F1F"/>
          <w:sz w:val="24"/>
          <w:szCs w:val="24"/>
          <w:lang w:val="en-US"/>
        </w:rPr>
      </w:pPr>
    </w:p>
    <w:p w:rsidR="56A37897" w:rsidP="546D0A20" w:rsidRDefault="56A37897" w14:paraId="1B1A3874" w14:textId="57CD6783">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World Health Organization. (2023). Antibiotic resistance: Global report on surveillance 2023. Geneva: World Health Organization.</w:t>
      </w:r>
    </w:p>
    <w:p w:rsidR="546D0A20" w:rsidP="546D0A20" w:rsidRDefault="546D0A20" w14:paraId="556CDDC5" w14:textId="06EF65BC">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1F1F"/>
          <w:sz w:val="24"/>
          <w:szCs w:val="24"/>
          <w:lang w:val="en-US"/>
        </w:rPr>
      </w:pPr>
    </w:p>
    <w:p w:rsidR="56A37897" w:rsidP="546D0A20" w:rsidRDefault="56A37897" w14:paraId="251B936F" w14:textId="046736EC">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 xml:space="preserve">Bush, K., </w:t>
      </w: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Courvalin</w:t>
      </w: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 P., Dantas-Torres, F., &amp; Tomasz, A. (2011). Antibiotic resistance - a pan-drug-resistance crisis in prospect? Current Opinion in Microbiology, 14(5), 587-594.</w:t>
      </w:r>
    </w:p>
    <w:p w:rsidR="56A37897" w:rsidP="546D0A20" w:rsidRDefault="56A37897" w14:paraId="77AB8C63" w14:textId="5E7246B1">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Silver, L. L. (2011). Challenges of antibacterial drug discovery. Annals of the New York Academy of Sciences, 1241(1), 1-14.</w:t>
      </w:r>
    </w:p>
    <w:p w:rsidR="546D0A20" w:rsidP="546D0A20" w:rsidRDefault="546D0A20" w14:paraId="0E7085E7" w14:textId="3E2770D1">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1F1F"/>
          <w:sz w:val="24"/>
          <w:szCs w:val="24"/>
          <w:lang w:val="en-US"/>
        </w:rPr>
      </w:pPr>
    </w:p>
    <w:p w:rsidR="56A37897" w:rsidP="546D0A20" w:rsidRDefault="56A37897" w14:paraId="77B494A5" w14:textId="61520DD5">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caps w:val="0"/>
          <w:smallCaps w:val="0"/>
          <w:noProof w:val="0"/>
          <w:color w:val="1F1F1F"/>
          <w:sz w:val="24"/>
          <w:szCs w:val="24"/>
          <w:lang w:val="en-US"/>
        </w:rPr>
      </w:pPr>
      <w:r w:rsidRPr="546D0A20" w:rsidR="56A37897">
        <w:rPr>
          <w:rFonts w:ascii="Times New Roman" w:hAnsi="Times New Roman" w:eastAsia="Times New Roman" w:cs="Times New Roman"/>
          <w:b w:val="0"/>
          <w:bCs w:val="0"/>
          <w:i w:val="0"/>
          <w:iCs w:val="0"/>
          <w:caps w:val="0"/>
          <w:smallCaps w:val="0"/>
          <w:noProof w:val="0"/>
          <w:color w:val="1F1F1F"/>
          <w:sz w:val="24"/>
          <w:szCs w:val="24"/>
          <w:lang w:val="en-US"/>
        </w:rPr>
        <w:t>Boucher, H. W., &amp; Talbot, G. H. (2010). Bad bugs, no drugs: No ESKAPE for antibiotic-resistant superbugs. Lancet, 376(9734), 1128-1130.</w:t>
      </w:r>
    </w:p>
    <w:p w:rsidR="546D0A20" w:rsidP="546D0A20" w:rsidRDefault="546D0A20" w14:paraId="212F28A1" w14:textId="6C7AE17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D0A20" w:rsidP="546D0A20" w:rsidRDefault="546D0A20" w14:paraId="3111F019" w14:textId="346225D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ebd3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c4c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93f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37C630"/>
    <w:rsid w:val="009EF4FC"/>
    <w:rsid w:val="01101D78"/>
    <w:rsid w:val="037F7271"/>
    <w:rsid w:val="04078F4F"/>
    <w:rsid w:val="06C35D6F"/>
    <w:rsid w:val="09D185EC"/>
    <w:rsid w:val="0C12A134"/>
    <w:rsid w:val="1313BD21"/>
    <w:rsid w:val="13F4A70E"/>
    <w:rsid w:val="14C7541E"/>
    <w:rsid w:val="15395422"/>
    <w:rsid w:val="1576B79A"/>
    <w:rsid w:val="1663247F"/>
    <w:rsid w:val="16D52483"/>
    <w:rsid w:val="19442718"/>
    <w:rsid w:val="203B0056"/>
    <w:rsid w:val="21D6D0B7"/>
    <w:rsid w:val="26AA41DA"/>
    <w:rsid w:val="2846123B"/>
    <w:rsid w:val="29627D8D"/>
    <w:rsid w:val="2BC8DBA2"/>
    <w:rsid w:val="2F007C64"/>
    <w:rsid w:val="2F9EC1AF"/>
    <w:rsid w:val="3390B268"/>
    <w:rsid w:val="33C27547"/>
    <w:rsid w:val="3595C066"/>
    <w:rsid w:val="3730459A"/>
    <w:rsid w:val="37CB9524"/>
    <w:rsid w:val="3864238B"/>
    <w:rsid w:val="3C35402A"/>
    <w:rsid w:val="3D12A9DC"/>
    <w:rsid w:val="3F653F78"/>
    <w:rsid w:val="4237C630"/>
    <w:rsid w:val="43308BA3"/>
    <w:rsid w:val="530B4433"/>
    <w:rsid w:val="546D0A20"/>
    <w:rsid w:val="56A37897"/>
    <w:rsid w:val="5B854001"/>
    <w:rsid w:val="5E97CF48"/>
    <w:rsid w:val="641D177B"/>
    <w:rsid w:val="67FBFC5D"/>
    <w:rsid w:val="6997CCBE"/>
    <w:rsid w:val="6A7658F4"/>
    <w:rsid w:val="6B339D1F"/>
    <w:rsid w:val="6F7A5DDD"/>
    <w:rsid w:val="71162E3E"/>
    <w:rsid w:val="72B9AEBC"/>
    <w:rsid w:val="744DCF00"/>
    <w:rsid w:val="76F812B5"/>
    <w:rsid w:val="788B6068"/>
    <w:rsid w:val="7893E316"/>
    <w:rsid w:val="7A2FB377"/>
    <w:rsid w:val="7AA1B37B"/>
    <w:rsid w:val="7BB3BD3C"/>
    <w:rsid w:val="7E6DC4AA"/>
    <w:rsid w:val="7F7F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C630"/>
  <w15:chartTrackingRefBased/>
  <w15:docId w15:val="{B8763C14-A79F-43B8-A92A-1F4FE8D87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8e68edbfbd9483e" /><Relationship Type="http://schemas.openxmlformats.org/officeDocument/2006/relationships/numbering" Target="numbering.xml" Id="Rf8ecf9a8885e4a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2023-11-17T12:41:54.5428749Z</dcterms:created>
  <dcterms:modified xsi:type="dcterms:W3CDTF">2023-11-17T14:14:59.3870532Z</dcterms:modified>
  <dc:creator>Jose Romualdo M. Bibera</dc:creator>
  <lastModifiedBy>Jose Romualdo M. Bibera</lastModifiedBy>
</coreProperties>
</file>