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F1973" w14:textId="42FAA762" w:rsidR="00484578" w:rsidRDefault="007801DF" w:rsidP="00484578">
      <w:pPr>
        <w:pStyle w:val="a3"/>
        <w:jc w:val="center"/>
      </w:pPr>
      <w:r>
        <w:rPr>
          <w:rFonts w:hint="eastAsia"/>
          <w:lang w:eastAsia="zh-CN"/>
        </w:rPr>
        <w:t>Visual</w:t>
      </w:r>
      <w:r>
        <w:t xml:space="preserve"> Novel Collection</w:t>
      </w:r>
    </w:p>
    <w:p w14:paraId="5E7024EC" w14:textId="5E91516F" w:rsidR="00484578" w:rsidRPr="000A48D8" w:rsidRDefault="007801DF" w:rsidP="00A74C25">
      <w:pPr>
        <w:pStyle w:val="a5"/>
        <w:jc w:val="center"/>
      </w:pPr>
      <w:r>
        <w:t>Xin Guan</w:t>
      </w:r>
    </w:p>
    <w:p w14:paraId="0F454AE7" w14:textId="77777777" w:rsidR="00484578" w:rsidRDefault="00484578" w:rsidP="00A74C25">
      <w:pPr>
        <w:pStyle w:val="a5"/>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1"/>
        <w:jc w:val="center"/>
      </w:pPr>
      <w:r w:rsidRPr="00AD62DD">
        <w:t>Abstract</w:t>
      </w:r>
    </w:p>
    <w:p w14:paraId="560CBBA5" w14:textId="77777777" w:rsidR="00484578" w:rsidRPr="005B4834" w:rsidRDefault="00484578" w:rsidP="00484578"/>
    <w:p w14:paraId="41879464" w14:textId="67FD99FB" w:rsidR="00484578" w:rsidRDefault="00BB57ED" w:rsidP="00484578">
      <w:pPr>
        <w:ind w:left="720" w:right="720"/>
      </w:pPr>
      <w:r>
        <w:t>Visual novel</w:t>
      </w:r>
      <w:r w:rsidR="004F5C68">
        <w:t>, originated from RPG (role-playing game), is a distinct way of telling stories. Most of the visual novels depend on voluntary translator to produce releases of different languages. In order to help gather and publish the releases visual novels, this project is going to do a wiki-like database to store information on visual novels and its releases in multi-language.</w:t>
      </w:r>
    </w:p>
    <w:p w14:paraId="21138AF3" w14:textId="77777777" w:rsidR="00EB78C9" w:rsidRDefault="00EB78C9" w:rsidP="00484578">
      <w:pPr>
        <w:ind w:left="720" w:right="720"/>
      </w:pPr>
    </w:p>
    <w:p w14:paraId="095485F1" w14:textId="77777777" w:rsidR="00484578" w:rsidRDefault="00484578" w:rsidP="00484578">
      <w:pPr>
        <w:pStyle w:val="1"/>
      </w:pPr>
      <w:r>
        <w:t>Introduction</w:t>
      </w:r>
    </w:p>
    <w:p w14:paraId="0AA31837" w14:textId="1C511DD6" w:rsidR="00484578" w:rsidRDefault="00484578" w:rsidP="00484578"/>
    <w:p w14:paraId="6EF2606C" w14:textId="0449F96D" w:rsidR="007328FC" w:rsidRDefault="00CC59BC" w:rsidP="00484578">
      <w:pPr>
        <w:rPr>
          <w:lang w:eastAsia="zh-CN"/>
        </w:rPr>
      </w:pPr>
      <w:r>
        <w:rPr>
          <w:lang w:eastAsia="zh-CN"/>
        </w:rPr>
        <w:t>A v</w:t>
      </w:r>
      <w:r w:rsidR="007328FC">
        <w:rPr>
          <w:lang w:eastAsia="zh-CN"/>
        </w:rPr>
        <w:t xml:space="preserve">isual </w:t>
      </w:r>
      <w:r>
        <w:rPr>
          <w:lang w:eastAsia="zh-CN"/>
        </w:rPr>
        <w:t>n</w:t>
      </w:r>
      <w:r w:rsidR="007328FC">
        <w:rPr>
          <w:lang w:eastAsia="zh-CN"/>
        </w:rPr>
        <w:t>ovel is an interactive literary genre</w:t>
      </w:r>
      <w:r>
        <w:rPr>
          <w:lang w:eastAsia="zh-CN"/>
        </w:rPr>
        <w:t xml:space="preserve">, </w:t>
      </w:r>
      <w:r w:rsidR="007328FC">
        <w:rPr>
          <w:lang w:eastAsia="zh-CN"/>
        </w:rPr>
        <w:t xml:space="preserve">originated from </w:t>
      </w:r>
      <w:r>
        <w:rPr>
          <w:lang w:eastAsia="zh-CN"/>
        </w:rPr>
        <w:t>J</w:t>
      </w:r>
      <w:r w:rsidR="007328FC">
        <w:rPr>
          <w:lang w:eastAsia="zh-CN"/>
        </w:rPr>
        <w:t>RPG</w:t>
      </w:r>
      <w:r>
        <w:rPr>
          <w:lang w:eastAsia="zh-CN"/>
        </w:rPr>
        <w:t xml:space="preserve"> (Japanese role-playing game) [1]. Visual novels have been popular within Japanese style game and animation community and makes up nearly 70% of the PC game titles released in 2006 [2]. </w:t>
      </w:r>
    </w:p>
    <w:p w14:paraId="24F28BCA" w14:textId="07E978E9" w:rsidR="00CC59BC" w:rsidRDefault="00CC59BC" w:rsidP="00484578">
      <w:pPr>
        <w:rPr>
          <w:lang w:eastAsia="zh-CN"/>
        </w:rPr>
      </w:pPr>
    </w:p>
    <w:p w14:paraId="22D042C9" w14:textId="73FBE5B4" w:rsidR="00CC59BC" w:rsidRDefault="00CC59BC" w:rsidP="00484578">
      <w:pPr>
        <w:rPr>
          <w:rFonts w:hint="eastAsia"/>
          <w:lang w:eastAsia="zh-CN"/>
        </w:rPr>
      </w:pPr>
      <w:r>
        <w:rPr>
          <w:rFonts w:hint="eastAsia"/>
          <w:lang w:eastAsia="zh-CN"/>
        </w:rPr>
        <w:t>S</w:t>
      </w:r>
      <w:r>
        <w:rPr>
          <w:lang w:eastAsia="zh-CN"/>
        </w:rPr>
        <w:t xml:space="preserve">ince this style of literature is originated from </w:t>
      </w:r>
      <w:r>
        <w:rPr>
          <w:rFonts w:hint="eastAsia"/>
          <w:lang w:eastAsia="zh-CN"/>
        </w:rPr>
        <w:t>Japan</w:t>
      </w:r>
      <w:r>
        <w:rPr>
          <w:lang w:eastAsia="zh-CN"/>
        </w:rPr>
        <w:t>, most of the content are in and only in Japanese. Fans around the world speaking various languages need translators to cross the barrier of language. In the visual novel industry, most of the translation work are do</w:t>
      </w:r>
      <w:r w:rsidR="00181A04">
        <w:rPr>
          <w:lang w:eastAsia="zh-CN"/>
        </w:rPr>
        <w:t xml:space="preserve">ne by voluntary translators and programmers </w:t>
      </w:r>
    </w:p>
    <w:p w14:paraId="71E603AB" w14:textId="1AF0A0AF" w:rsidR="007328FC" w:rsidRPr="005B4834" w:rsidRDefault="007328FC" w:rsidP="00484578">
      <w:pPr>
        <w:rPr>
          <w:rFonts w:hint="eastAsia"/>
          <w:lang w:eastAsia="zh-CN"/>
        </w:rPr>
      </w:pPr>
      <w:r>
        <w:rPr>
          <w:lang w:eastAsia="zh-CN"/>
        </w:rPr>
        <w:t xml:space="preserve">Visual Novel Collection is aimed at being a comprehensive database for all information related to visual novels. This project </w:t>
      </w:r>
      <w:proofErr w:type="gramStart"/>
      <w:r>
        <w:rPr>
          <w:lang w:eastAsia="zh-CN"/>
        </w:rPr>
        <w:t>is tend</w:t>
      </w:r>
      <w:proofErr w:type="gramEnd"/>
      <w:r>
        <w:rPr>
          <w:lang w:eastAsia="zh-CN"/>
        </w:rPr>
        <w:t xml:space="preserve"> to be the underlying database of a wiki-like website as well as a platform for translations to release.</w:t>
      </w:r>
    </w:p>
    <w:p w14:paraId="2DE4A928" w14:textId="0AC2816A" w:rsidR="00484578" w:rsidRDefault="00E33158" w:rsidP="00484578">
      <w:r>
        <w:t xml:space="preserve">Summarize your project goals. Explain the motivation and significance of your project. Outline the main features or use cases. </w:t>
      </w:r>
    </w:p>
    <w:p w14:paraId="5ECD5CBD" w14:textId="77777777" w:rsidR="00484578" w:rsidRDefault="00484578" w:rsidP="00484578">
      <w:pPr>
        <w:pStyle w:val="1"/>
      </w:pPr>
      <w:r>
        <w:t>Database Design</w:t>
      </w:r>
    </w:p>
    <w:p w14:paraId="076BB6C6" w14:textId="77777777" w:rsidR="00484578" w:rsidRDefault="00484578" w:rsidP="00484578"/>
    <w:p w14:paraId="4A4F83ED" w14:textId="2E011B7D" w:rsidR="00484578" w:rsidRPr="006C5EAD" w:rsidRDefault="00E33158" w:rsidP="00484578">
      <w:pPr>
        <w:rPr>
          <w:rFonts w:ascii="Times New Roman" w:eastAsia="Times New Roman" w:hAnsi="Times New Roman" w:cs="Times New Roman"/>
        </w:rPr>
      </w:pPr>
      <w:r>
        <w:t>Present and describe</w:t>
      </w:r>
      <w:r w:rsidR="00484578">
        <w:t xml:space="preserve"> your database design. Include a figure with your ER Diagram / Conceptual Model. Explain the </w:t>
      </w:r>
      <w:r w:rsidR="00484578" w:rsidRPr="006C5EAD">
        <w:rPr>
          <w:i/>
          <w:iCs/>
        </w:rPr>
        <w:t>key</w:t>
      </w:r>
      <w:r w:rsidR="00484578">
        <w:t xml:space="preserve"> entities </w:t>
      </w:r>
      <w:r w:rsidR="00484578" w:rsidRPr="006C5EAD">
        <w:t>and</w:t>
      </w:r>
      <w:r w:rsidR="00484578">
        <w:t xml:space="preserve"> their relationships. </w:t>
      </w:r>
      <w:r w:rsidR="00484578" w:rsidRPr="006C5EAD">
        <w:rPr>
          <w:rFonts w:ascii="Times New Roman" w:eastAsia="Times New Roman" w:hAnsi="Times New Roman" w:cs="Times New Roman"/>
        </w:rPr>
        <w:t xml:space="preserve">Use the MySQL modeling tool to </w:t>
      </w:r>
      <w:r>
        <w:rPr>
          <w:rFonts w:ascii="Times New Roman" w:eastAsia="Times New Roman" w:hAnsi="Times New Roman" w:cs="Times New Roman"/>
        </w:rPr>
        <w:t>create your model</w:t>
      </w:r>
      <w:r w:rsidR="00484578" w:rsidRPr="006C5EAD">
        <w:rPr>
          <w:rFonts w:ascii="Times New Roman" w:eastAsia="Times New Roman" w:hAnsi="Times New Roman" w:cs="Times New Roman"/>
        </w:rPr>
        <w:t xml:space="preserve">. </w:t>
      </w:r>
      <w:r>
        <w:rPr>
          <w:rFonts w:ascii="Times New Roman" w:eastAsia="Times New Roman" w:hAnsi="Times New Roman" w:cs="Times New Roman"/>
        </w:rPr>
        <w:t xml:space="preserve">Make sure the image of the model is fully readable: the entities should be neatly laid out and all relationships should be fully visible. </w:t>
      </w:r>
      <w:r w:rsidR="00484578" w:rsidRPr="006C5EAD">
        <w:rPr>
          <w:rFonts w:ascii="Times New Roman" w:eastAsia="Times New Roman" w:hAnsi="Times New Roman" w:cs="Times New Roman"/>
        </w:rPr>
        <w:t xml:space="preserve">We’ll assess the quality of your design and its effectiveness in addressing your project requirements. </w:t>
      </w:r>
    </w:p>
    <w:p w14:paraId="6784E533" w14:textId="064004B1" w:rsidR="00484578" w:rsidRPr="00CE7BF0" w:rsidRDefault="00484578" w:rsidP="00484578">
      <w:pPr>
        <w:pStyle w:val="1"/>
      </w:pPr>
      <w:r>
        <w:t xml:space="preserve">Data </w:t>
      </w:r>
      <w:r w:rsidR="00E33158">
        <w:t>Sources</w:t>
      </w:r>
      <w:r>
        <w:t xml:space="preserve"> </w:t>
      </w:r>
      <w:r w:rsidR="00D62DA2">
        <w:t>and Methods</w:t>
      </w:r>
    </w:p>
    <w:p w14:paraId="7059C804" w14:textId="77777777" w:rsidR="00484578" w:rsidRDefault="00484578" w:rsidP="00484578"/>
    <w:p w14:paraId="3F5B3046" w14:textId="1CA80966" w:rsidR="00484578" w:rsidRDefault="00484578" w:rsidP="00484578">
      <w:r>
        <w:t xml:space="preserve">Explain </w:t>
      </w:r>
      <w:r w:rsidR="00A74C25">
        <w:t xml:space="preserve">step-by-step </w:t>
      </w:r>
      <w:r>
        <w:t>how you acquired your data</w:t>
      </w:r>
      <w:r w:rsidR="00E33158">
        <w:t>. Document</w:t>
      </w:r>
      <w:r>
        <w:t xml:space="preserve"> all data sources. Use numbered citations like this </w:t>
      </w:r>
      <w:r>
        <w:fldChar w:fldCharType="begin"/>
      </w:r>
      <w:r>
        <w:instrText xml:space="preserve"> ADDIN EN.CITE &lt;EndNote&gt;&lt;Cite&gt;&lt;Author&gt;Adibuzzaman&lt;/Author&gt;&lt;Year&gt;2017&lt;/Year&gt;&lt;RecNum&gt;63&lt;/RecNum&gt;&lt;DisplayText&gt;[1]&lt;/DisplayText&gt;&lt;record&gt;&lt;rec-number&gt;63&lt;/rec-number&gt;&lt;foreign-keys&gt;&lt;key app="EN" db-id="psetexzz0dtttfesxr5pv5fb2vfvpx9aatsw" timestamp="1528254496" guid="42f3ea14-93fc-49d9-8f9d-59bfcc0a8c1a"&gt;63&lt;/key&gt;&lt;/foreign-keys&gt;&lt;ref-type name="Journal Article"&gt;17&lt;/ref-type&gt;&lt;contributors&gt;&lt;authors&gt;&lt;author&gt;Adibuzzaman, M.&lt;/author&gt;&lt;author&gt;DeLaurentis, P.&lt;/author&gt;&lt;author&gt;Hill, J.&lt;/author&gt;&lt;author&gt;Benneyworth, B. D.&lt;/author&gt;&lt;/authors&gt;&lt;/contributors&gt;&lt;auth-address&gt;Regenstrief Center for Healthcare Engineering, Purdue University, West Lafayette, Indiana, USA.&amp;#xD;Children&amp;apos;s Health Services Research Group, Department of Pediatrics, Indiana University School of Medicine, Indianapolis, USA.&lt;/auth-address&gt;&lt;titles&gt;&lt;title&gt;Big data in healthcare - the promises, challenges and opportunities from a research perspective: A case study with a model database&lt;/title&gt;&lt;secondary-title&gt;AMIA Annu Symp Proc&lt;/secondary-title&gt;&lt;/titles&gt;&lt;periodical&gt;&lt;full-title&gt;AMIA Annu Symp Proc&lt;/full-title&gt;&lt;/periodical&gt;&lt;pages&gt;384-392&lt;/pages&gt;&lt;volume&gt;2017&lt;/volume&gt;&lt;edition&gt;2018/06/02&lt;/edition&gt;&lt;dates&gt;&lt;year&gt;2017&lt;/year&gt;&lt;/dates&gt;&lt;isbn&gt;1942-597X (Electronic)&amp;#xD;1559-4076 (Linking)&lt;/isbn&gt;&lt;accession-num&gt;29854102&lt;/accession-num&gt;&lt;urls&gt;&lt;related-urls&gt;&lt;url&gt;https://www.ncbi.nlm.nih.gov/pubmed/29854102&lt;/url&gt;&lt;url&gt;https://www.ncbi.nlm.nih.gov/pmc/articles/PMC5977694/pdf/2731403.pdf&lt;/url&gt;&lt;/related-urls&gt;&lt;/urls&gt;&lt;custom2&gt;PMC5977694&lt;/custom2&gt;&lt;/record&gt;&lt;/Cite&gt;&lt;/EndNote&gt;</w:instrText>
      </w:r>
      <w:r>
        <w:fldChar w:fldCharType="separate"/>
      </w:r>
      <w:r>
        <w:rPr>
          <w:noProof/>
        </w:rPr>
        <w:t>[1]</w:t>
      </w:r>
      <w:r>
        <w:fldChar w:fldCharType="end"/>
      </w:r>
      <w:r>
        <w:t xml:space="preserve"> or </w:t>
      </w:r>
      <w:r w:rsidR="00A74C25">
        <w:t xml:space="preserve">like </w:t>
      </w:r>
      <w:r>
        <w:t xml:space="preserve">this </w: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 </w:instrTex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EN.CITE.DATA </w:instrText>
      </w:r>
      <w:r>
        <w:fldChar w:fldCharType="end"/>
      </w:r>
      <w:r>
        <w:fldChar w:fldCharType="separate"/>
      </w:r>
      <w:r>
        <w:rPr>
          <w:noProof/>
        </w:rPr>
        <w:t>[2, 3]</w:t>
      </w:r>
      <w:r>
        <w:fldChar w:fldCharType="end"/>
      </w:r>
      <w:r>
        <w:t xml:space="preserve"> and list any references at the end of your report following a consistent style. Describe any work you did to modify or clean the data prior to being loaded </w:t>
      </w:r>
      <w:r>
        <w:lastRenderedPageBreak/>
        <w:t xml:space="preserve">into the database. If you made up your data as part of an application prototype document any assumptions that may have been built into the data-generation process. Provide sufficient detail </w:t>
      </w:r>
      <w:r w:rsidR="00E33158">
        <w:t>so that the reader could, in theory, fully</w:t>
      </w:r>
      <w:r>
        <w:t xml:space="preserve"> reproduce your results.</w:t>
      </w:r>
    </w:p>
    <w:p w14:paraId="2857B9C9" w14:textId="315C2641" w:rsidR="00484578" w:rsidRDefault="00484578" w:rsidP="00484578">
      <w:pPr>
        <w:pStyle w:val="1"/>
      </w:pPr>
      <w:r>
        <w:t xml:space="preserve">User </w:t>
      </w:r>
      <w:r w:rsidR="00E33158">
        <w:t>Cases</w:t>
      </w:r>
    </w:p>
    <w:p w14:paraId="487F0B04" w14:textId="77777777" w:rsidR="00484578" w:rsidRPr="00823446" w:rsidRDefault="00484578" w:rsidP="00484578"/>
    <w:p w14:paraId="3AF510BA" w14:textId="546DBBA9" w:rsidR="00484578" w:rsidRDefault="00E33158" w:rsidP="00484578">
      <w:r>
        <w:t xml:space="preserve">List specific non-trivial questions that users could ask of your database. Summarize the question in English, provide a corresponding SQL query, and display your tabular output. Where appropriate, you </w:t>
      </w:r>
      <w:r w:rsidR="00484578">
        <w:t xml:space="preserve">should </w:t>
      </w:r>
      <w:r>
        <w:t xml:space="preserve">supplement your tabular output with charts, graphs, or other types </w:t>
      </w:r>
      <w:r w:rsidR="00D62DA2">
        <w:t>of visualizations</w:t>
      </w:r>
      <w:r>
        <w:t xml:space="preserve"> in order to better convey </w:t>
      </w:r>
      <w:r w:rsidR="00484578">
        <w:t>key insights.</w:t>
      </w:r>
    </w:p>
    <w:p w14:paraId="668F722E" w14:textId="77777777" w:rsidR="00484578" w:rsidRDefault="00484578" w:rsidP="00484578">
      <w:pPr>
        <w:pStyle w:val="1"/>
      </w:pPr>
      <w:r>
        <w:t>Conclusions</w:t>
      </w:r>
    </w:p>
    <w:p w14:paraId="281C3AE9" w14:textId="77777777" w:rsidR="00484578" w:rsidRDefault="00484578" w:rsidP="00484578"/>
    <w:p w14:paraId="5E0CBB35" w14:textId="37AD27F2" w:rsidR="00484578" w:rsidRDefault="00484578" w:rsidP="00484578">
      <w:r>
        <w:t xml:space="preserve">Summarize </w:t>
      </w:r>
      <w:r w:rsidR="00E33158">
        <w:t>the</w:t>
      </w:r>
      <w:r>
        <w:t xml:space="preserve"> results</w:t>
      </w:r>
      <w:r w:rsidR="00E33158">
        <w:t xml:space="preserve"> of your </w:t>
      </w:r>
      <w:r w:rsidR="00D62DA2">
        <w:t>project</w:t>
      </w:r>
      <w:r>
        <w:t xml:space="preserve">. Be concrete about your accomplishments </w:t>
      </w:r>
      <w:r w:rsidR="00D62DA2">
        <w:t>as well as the limitations of your work.</w:t>
      </w:r>
    </w:p>
    <w:p w14:paraId="2976D3CC" w14:textId="77777777" w:rsidR="00484578" w:rsidRDefault="00484578" w:rsidP="00484578">
      <w:pPr>
        <w:pStyle w:val="1"/>
      </w:pPr>
      <w:r>
        <w:t>Author Contributions</w:t>
      </w:r>
    </w:p>
    <w:p w14:paraId="4EA7F008" w14:textId="77777777" w:rsidR="00484578" w:rsidRDefault="00484578" w:rsidP="00484578"/>
    <w:p w14:paraId="18F18C9A" w14:textId="3CC80943" w:rsidR="00484578" w:rsidRDefault="007801DF" w:rsidP="00484578">
      <w:r>
        <w:t xml:space="preserve">Xin Guan is the only member in </w:t>
      </w:r>
      <w:r w:rsidR="00014069">
        <w:t>this</w:t>
      </w:r>
      <w:r>
        <w:t xml:space="preserve"> project thus he did all the work.</w:t>
      </w:r>
    </w:p>
    <w:p w14:paraId="063A9135" w14:textId="0FE15913" w:rsidR="00484578" w:rsidRDefault="00484578" w:rsidP="00484578"/>
    <w:p w14:paraId="098C0167" w14:textId="56E67078" w:rsidR="007328FC" w:rsidRPr="007328FC" w:rsidRDefault="00484578" w:rsidP="007328FC">
      <w:pPr>
        <w:pStyle w:val="1"/>
        <w:rPr>
          <w:rFonts w:hint="eastAsia"/>
        </w:rPr>
      </w:pPr>
      <w:r>
        <w:t>References</w:t>
      </w:r>
      <w:bookmarkStart w:id="0" w:name="_GoBack"/>
      <w:bookmarkEnd w:id="0"/>
    </w:p>
    <w:p w14:paraId="289D0A63" w14:textId="77777777" w:rsidR="00484578" w:rsidRDefault="00484578" w:rsidP="00484578"/>
    <w:p w14:paraId="1E5DACC8" w14:textId="7E5C36BF"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r>
      <w:r w:rsidR="007328FC" w:rsidRPr="007328FC">
        <w:rPr>
          <w:noProof/>
        </w:rPr>
        <w:t xml:space="preserve">Cavallaro, Dani. </w:t>
      </w:r>
      <w:r w:rsidR="007328FC" w:rsidRPr="007328FC">
        <w:rPr>
          <w:i/>
          <w:iCs/>
          <w:noProof/>
        </w:rPr>
        <w:t>Anime and the visual novel: narrative structure, design and play at the crossroads of animation and computer games</w:t>
      </w:r>
      <w:r w:rsidR="007328FC" w:rsidRPr="007328FC">
        <w:rPr>
          <w:noProof/>
        </w:rPr>
        <w:t xml:space="preserve">. McFarland &amp; Company. </w:t>
      </w:r>
      <w:r w:rsidR="007328FC">
        <w:rPr>
          <w:noProof/>
        </w:rPr>
        <w:t xml:space="preserve">2010: </w:t>
      </w:r>
      <w:r w:rsidR="007328FC" w:rsidRPr="007328FC">
        <w:rPr>
          <w:noProof/>
        </w:rPr>
        <w:t>p. 8..</w:t>
      </w:r>
      <w:r>
        <w:rPr>
          <w:noProof/>
        </w:rPr>
        <w:br/>
      </w:r>
    </w:p>
    <w:p w14:paraId="642D31A8" w14:textId="39579017" w:rsidR="00484578" w:rsidRPr="00484578" w:rsidRDefault="00484578" w:rsidP="00484578">
      <w:pPr>
        <w:pStyle w:val="EndNoteBibliography"/>
        <w:ind w:left="720" w:hanging="720"/>
        <w:rPr>
          <w:noProof/>
        </w:rPr>
      </w:pPr>
      <w:r w:rsidRPr="00484578">
        <w:rPr>
          <w:noProof/>
        </w:rPr>
        <w:t>2.</w:t>
      </w:r>
      <w:r w:rsidRPr="00484578">
        <w:rPr>
          <w:noProof/>
        </w:rPr>
        <w:tab/>
      </w:r>
      <w:r w:rsidR="00CC59BC" w:rsidRPr="00CC59BC">
        <w:rPr>
          <w:i/>
          <w:iCs/>
          <w:noProof/>
        </w:rPr>
        <w:t>AMN and Anime Advanced Announce Anime Game Demo Downloads</w:t>
      </w:r>
      <w:r w:rsidR="00CC59BC" w:rsidRPr="00CC59BC">
        <w:rPr>
          <w:noProof/>
        </w:rPr>
        <w:t>. Hirameki International Group Inc. 8 February 2006. Retrieved 1 December 2006</w:t>
      </w:r>
      <w:r w:rsidRPr="00484578">
        <w:rPr>
          <w:noProof/>
        </w:rPr>
        <w:t>.</w:t>
      </w:r>
      <w:r>
        <w:rPr>
          <w:noProof/>
        </w:rPr>
        <w:br/>
      </w:r>
    </w:p>
    <w:p w14:paraId="70F4054E" w14:textId="77777777" w:rsidR="00484578" w:rsidRPr="00484578" w:rsidRDefault="00484578" w:rsidP="00484578">
      <w:pPr>
        <w:pStyle w:val="EndNoteBibliography"/>
        <w:ind w:left="720" w:hanging="720"/>
        <w:rPr>
          <w:noProof/>
        </w:rPr>
      </w:pPr>
      <w:r w:rsidRPr="00484578">
        <w:rPr>
          <w:noProof/>
        </w:rPr>
        <w:t>3.</w:t>
      </w:r>
      <w:r w:rsidRPr="00484578">
        <w:rPr>
          <w:noProof/>
        </w:rPr>
        <w:tab/>
        <w:t xml:space="preserve">Rachlin, J., et al., </w:t>
      </w:r>
      <w:r w:rsidRPr="00484578">
        <w:rPr>
          <w:i/>
          <w:noProof/>
        </w:rPr>
        <w:t>Biological context networks: a mosaic view of the interactome.</w:t>
      </w:r>
      <w:r w:rsidRPr="00484578">
        <w:rPr>
          <w:noProof/>
        </w:rPr>
        <w:t xml:space="preserve"> Mol Syst Biol, 2006. </w:t>
      </w:r>
      <w:r w:rsidRPr="00484578">
        <w:rPr>
          <w:b/>
          <w:noProof/>
        </w:rPr>
        <w:t>2</w:t>
      </w:r>
      <w:r w:rsidRPr="00484578">
        <w:rPr>
          <w:noProof/>
        </w:rPr>
        <w:t>: p. 66.</w:t>
      </w:r>
    </w:p>
    <w:p w14:paraId="1BB04238" w14:textId="3E08C3D5" w:rsidR="008F31AB" w:rsidRDefault="00484578" w:rsidP="00484578">
      <w:r>
        <w:fldChar w:fldCharType="end"/>
      </w:r>
    </w:p>
    <w:sectPr w:rsidR="008F31AB" w:rsidSect="008E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745"/>
    <w:multiLevelType w:val="hybridMultilevel"/>
    <w:tmpl w:val="304C5B56"/>
    <w:lvl w:ilvl="0" w:tplc="35AC6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10D36"/>
    <w:rsid w:val="00012DCC"/>
    <w:rsid w:val="00014069"/>
    <w:rsid w:val="00023AD3"/>
    <w:rsid w:val="00037B17"/>
    <w:rsid w:val="000442AC"/>
    <w:rsid w:val="0005769E"/>
    <w:rsid w:val="000A7704"/>
    <w:rsid w:val="000A7CB0"/>
    <w:rsid w:val="000C1AD1"/>
    <w:rsid w:val="000D6FAB"/>
    <w:rsid w:val="000F1C7E"/>
    <w:rsid w:val="0012741B"/>
    <w:rsid w:val="00136232"/>
    <w:rsid w:val="00181A04"/>
    <w:rsid w:val="001979FB"/>
    <w:rsid w:val="001A2F9F"/>
    <w:rsid w:val="002213B2"/>
    <w:rsid w:val="002402FB"/>
    <w:rsid w:val="00274761"/>
    <w:rsid w:val="002D2F88"/>
    <w:rsid w:val="002E119F"/>
    <w:rsid w:val="002E59F5"/>
    <w:rsid w:val="003052B2"/>
    <w:rsid w:val="003163F3"/>
    <w:rsid w:val="00316872"/>
    <w:rsid w:val="00324DDC"/>
    <w:rsid w:val="00333414"/>
    <w:rsid w:val="00384F89"/>
    <w:rsid w:val="00396057"/>
    <w:rsid w:val="003E24A1"/>
    <w:rsid w:val="003E4020"/>
    <w:rsid w:val="004217BD"/>
    <w:rsid w:val="004352F4"/>
    <w:rsid w:val="00441485"/>
    <w:rsid w:val="00474C6E"/>
    <w:rsid w:val="0047718E"/>
    <w:rsid w:val="00484578"/>
    <w:rsid w:val="004B5BFD"/>
    <w:rsid w:val="004C2872"/>
    <w:rsid w:val="004E6A83"/>
    <w:rsid w:val="004F5C68"/>
    <w:rsid w:val="0052715F"/>
    <w:rsid w:val="005519A6"/>
    <w:rsid w:val="0055596A"/>
    <w:rsid w:val="0057383E"/>
    <w:rsid w:val="005A1F9B"/>
    <w:rsid w:val="005E0AC1"/>
    <w:rsid w:val="005F1EAB"/>
    <w:rsid w:val="00605AB1"/>
    <w:rsid w:val="00626859"/>
    <w:rsid w:val="00656665"/>
    <w:rsid w:val="006938D3"/>
    <w:rsid w:val="006B4FB6"/>
    <w:rsid w:val="006D5B3F"/>
    <w:rsid w:val="006F6830"/>
    <w:rsid w:val="007328FC"/>
    <w:rsid w:val="00735170"/>
    <w:rsid w:val="00746779"/>
    <w:rsid w:val="0076092E"/>
    <w:rsid w:val="00777830"/>
    <w:rsid w:val="007801DF"/>
    <w:rsid w:val="007A001C"/>
    <w:rsid w:val="007C20DC"/>
    <w:rsid w:val="007C3AC8"/>
    <w:rsid w:val="007D76A2"/>
    <w:rsid w:val="008057DD"/>
    <w:rsid w:val="008364F3"/>
    <w:rsid w:val="008443AF"/>
    <w:rsid w:val="008533B4"/>
    <w:rsid w:val="008671FB"/>
    <w:rsid w:val="008C7A36"/>
    <w:rsid w:val="008E507B"/>
    <w:rsid w:val="0090795A"/>
    <w:rsid w:val="00936AE3"/>
    <w:rsid w:val="00997C20"/>
    <w:rsid w:val="009C6D20"/>
    <w:rsid w:val="009E5C1C"/>
    <w:rsid w:val="00A00272"/>
    <w:rsid w:val="00A07576"/>
    <w:rsid w:val="00A15EA1"/>
    <w:rsid w:val="00A319F6"/>
    <w:rsid w:val="00A549E8"/>
    <w:rsid w:val="00A672D7"/>
    <w:rsid w:val="00A74C25"/>
    <w:rsid w:val="00A83BEE"/>
    <w:rsid w:val="00AA1852"/>
    <w:rsid w:val="00AC4CCB"/>
    <w:rsid w:val="00AC4F40"/>
    <w:rsid w:val="00AC5337"/>
    <w:rsid w:val="00B03AB9"/>
    <w:rsid w:val="00B66DA0"/>
    <w:rsid w:val="00B8176E"/>
    <w:rsid w:val="00B8751C"/>
    <w:rsid w:val="00BB540C"/>
    <w:rsid w:val="00BB57ED"/>
    <w:rsid w:val="00BC75E7"/>
    <w:rsid w:val="00CB55D4"/>
    <w:rsid w:val="00CC5742"/>
    <w:rsid w:val="00CC59BC"/>
    <w:rsid w:val="00D000A8"/>
    <w:rsid w:val="00D4572E"/>
    <w:rsid w:val="00D62DA2"/>
    <w:rsid w:val="00D7311E"/>
    <w:rsid w:val="00DB7B99"/>
    <w:rsid w:val="00DC177D"/>
    <w:rsid w:val="00DC2934"/>
    <w:rsid w:val="00DD7492"/>
    <w:rsid w:val="00E02FEE"/>
    <w:rsid w:val="00E05075"/>
    <w:rsid w:val="00E25730"/>
    <w:rsid w:val="00E33158"/>
    <w:rsid w:val="00E432BD"/>
    <w:rsid w:val="00E44BE1"/>
    <w:rsid w:val="00E80AFF"/>
    <w:rsid w:val="00E80ECF"/>
    <w:rsid w:val="00EB78C9"/>
    <w:rsid w:val="00EC2855"/>
    <w:rsid w:val="00EC5745"/>
    <w:rsid w:val="00EF5ADA"/>
    <w:rsid w:val="00F17F34"/>
    <w:rsid w:val="00F33AC0"/>
    <w:rsid w:val="00F35D52"/>
    <w:rsid w:val="00F453AE"/>
    <w:rsid w:val="00FC0703"/>
    <w:rsid w:val="00FD2C5F"/>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484578"/>
  </w:style>
  <w:style w:type="paragraph" w:styleId="1">
    <w:name w:val="heading 1"/>
    <w:basedOn w:val="a"/>
    <w:next w:val="a"/>
    <w:link w:val="10"/>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5A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5ADA"/>
    <w:pPr>
      <w:numPr>
        <w:ilvl w:val="1"/>
      </w:numPr>
      <w:spacing w:after="160"/>
    </w:pPr>
    <w:rPr>
      <w:color w:val="5A5A5A" w:themeColor="text1" w:themeTint="A5"/>
      <w:spacing w:val="15"/>
      <w:sz w:val="22"/>
      <w:szCs w:val="22"/>
    </w:rPr>
  </w:style>
  <w:style w:type="character" w:customStyle="1" w:styleId="a6">
    <w:name w:val="副标题 字符"/>
    <w:basedOn w:val="a0"/>
    <w:link w:val="a5"/>
    <w:uiPriority w:val="11"/>
    <w:rsid w:val="00EF5ADA"/>
    <w:rPr>
      <w:rFonts w:eastAsiaTheme="minorEastAsia"/>
      <w:color w:val="5A5A5A" w:themeColor="text1" w:themeTint="A5"/>
      <w:spacing w:val="15"/>
      <w:sz w:val="22"/>
      <w:szCs w:val="22"/>
    </w:rPr>
  </w:style>
  <w:style w:type="character" w:customStyle="1" w:styleId="10">
    <w:name w:val="标题 1 字符"/>
    <w:basedOn w:val="a0"/>
    <w:link w:val="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a"/>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a0"/>
    <w:link w:val="EndNoteBibliographyTitle"/>
    <w:rsid w:val="00484578"/>
    <w:rPr>
      <w:rFonts w:ascii="Times New Roman" w:hAnsi="Times New Roman" w:cs="Times New Roman"/>
    </w:rPr>
  </w:style>
  <w:style w:type="paragraph" w:customStyle="1" w:styleId="EndNoteBibliography">
    <w:name w:val="EndNote Bibliography"/>
    <w:basedOn w:val="a"/>
    <w:link w:val="EndNoteBibliographyChar"/>
    <w:rsid w:val="00484578"/>
    <w:rPr>
      <w:rFonts w:ascii="Times New Roman" w:hAnsi="Times New Roman" w:cs="Times New Roman"/>
    </w:rPr>
  </w:style>
  <w:style w:type="character" w:customStyle="1" w:styleId="EndNoteBibliographyChar">
    <w:name w:val="EndNote Bibliography Char"/>
    <w:basedOn w:val="a0"/>
    <w:link w:val="EndNoteBibliography"/>
    <w:rsid w:val="00484578"/>
    <w:rPr>
      <w:rFonts w:ascii="Times New Roman" w:hAnsi="Times New Roman" w:cs="Times New Roman"/>
    </w:rPr>
  </w:style>
  <w:style w:type="paragraph" w:styleId="a7">
    <w:name w:val="List Paragraph"/>
    <w:basedOn w:val="a"/>
    <w:uiPriority w:val="34"/>
    <w:qFormat/>
    <w:rsid w:val="007328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关 昕</cp:lastModifiedBy>
  <cp:revision>8</cp:revision>
  <dcterms:created xsi:type="dcterms:W3CDTF">2020-06-03T13:11:00Z</dcterms:created>
  <dcterms:modified xsi:type="dcterms:W3CDTF">2020-06-16T06:02:00Z</dcterms:modified>
</cp:coreProperties>
</file>