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422C" w14:textId="77777777" w:rsidR="00C97BDB" w:rsidRDefault="00C97BDB">
      <w:pPr>
        <w:spacing w:before="2600"/>
      </w:pPr>
    </w:p>
    <w:p w14:paraId="58767962" w14:textId="77777777" w:rsidR="00C97BDB" w:rsidRDefault="00EB1D8F">
      <w:pPr>
        <w:spacing w:after="120"/>
        <w:jc w:val="center"/>
      </w:pPr>
      <w:proofErr w:type="spellStart"/>
      <w:r>
        <w:rPr>
          <w:b/>
          <w:bCs/>
          <w:color w:val="1B1B22"/>
          <w:sz w:val="64"/>
          <w:szCs w:val="64"/>
        </w:rPr>
        <w:t>TravelIQ</w:t>
      </w:r>
      <w:proofErr w:type="spellEnd"/>
      <w:r>
        <w:rPr>
          <w:b/>
          <w:bCs/>
          <w:color w:val="1B1B22"/>
          <w:sz w:val="64"/>
          <w:szCs w:val="64"/>
        </w:rPr>
        <w:t xml:space="preserve"> Search Engine</w:t>
      </w:r>
    </w:p>
    <w:p w14:paraId="42CC0272" w14:textId="77777777" w:rsidR="00C97BDB" w:rsidRDefault="00C97BDB"/>
    <w:p w14:paraId="2786A2BC" w14:textId="77777777" w:rsidR="00C97BDB" w:rsidRDefault="00EB1D8F">
      <w:pPr>
        <w:pageBreakBefore/>
        <w:spacing w:after="240"/>
      </w:pPr>
      <w:r>
        <w:rPr>
          <w:b/>
          <w:bCs/>
          <w:color w:val="1B1B22"/>
          <w:sz w:val="32"/>
          <w:szCs w:val="32"/>
        </w:rPr>
        <w:lastRenderedPageBreak/>
        <w:t>Contents</w:t>
      </w:r>
    </w:p>
    <w:sdt>
      <w:sdtPr>
        <w:alias w:val="Contents"/>
        <w:id w:val="-1985841935"/>
      </w:sdtPr>
      <w:sdtContent>
        <w:p w14:paraId="396F9893" w14:textId="3F0325AD" w:rsidR="009D302C" w:rsidRDefault="00EB1D8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841225" w:history="1">
            <w:r w:rsidR="009D302C" w:rsidRPr="00205B6D">
              <w:rPr>
                <w:rStyle w:val="Hyperlink"/>
                <w:noProof/>
              </w:rPr>
              <w:t>1. Executive Overview</w:t>
            </w:r>
            <w:r w:rsidR="009D302C">
              <w:rPr>
                <w:noProof/>
              </w:rPr>
              <w:tab/>
            </w:r>
            <w:r w:rsidR="009D302C">
              <w:rPr>
                <w:noProof/>
              </w:rPr>
              <w:fldChar w:fldCharType="begin"/>
            </w:r>
            <w:r w:rsidR="009D302C">
              <w:rPr>
                <w:noProof/>
              </w:rPr>
              <w:instrText xml:space="preserve"> PAGEREF _Toc236841225 \h </w:instrText>
            </w:r>
            <w:r w:rsidR="009D302C">
              <w:rPr>
                <w:noProof/>
              </w:rPr>
            </w:r>
            <w:r w:rsidR="009D302C">
              <w:rPr>
                <w:noProof/>
              </w:rPr>
              <w:fldChar w:fldCharType="separate"/>
            </w:r>
            <w:r w:rsidR="009D302C">
              <w:rPr>
                <w:noProof/>
              </w:rPr>
              <w:t>3</w:t>
            </w:r>
            <w:r w:rsidR="009D302C">
              <w:rPr>
                <w:noProof/>
              </w:rPr>
              <w:fldChar w:fldCharType="end"/>
            </w:r>
          </w:hyperlink>
        </w:p>
        <w:p w14:paraId="093D11AD" w14:textId="21A65E63"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26" w:history="1">
            <w:r w:rsidRPr="00205B6D">
              <w:rPr>
                <w:rStyle w:val="Hyperlink"/>
                <w:noProof/>
              </w:rPr>
              <w:t>2. System Architecture</w:t>
            </w:r>
            <w:r>
              <w:rPr>
                <w:noProof/>
              </w:rPr>
              <w:tab/>
            </w:r>
            <w:r>
              <w:rPr>
                <w:noProof/>
              </w:rPr>
              <w:fldChar w:fldCharType="begin"/>
            </w:r>
            <w:r>
              <w:rPr>
                <w:noProof/>
              </w:rPr>
              <w:instrText xml:space="preserve"> PAGEREF _Toc236841226 \h </w:instrText>
            </w:r>
            <w:r>
              <w:rPr>
                <w:noProof/>
              </w:rPr>
            </w:r>
            <w:r>
              <w:rPr>
                <w:noProof/>
              </w:rPr>
              <w:fldChar w:fldCharType="separate"/>
            </w:r>
            <w:r>
              <w:rPr>
                <w:noProof/>
              </w:rPr>
              <w:t>3</w:t>
            </w:r>
            <w:r>
              <w:rPr>
                <w:noProof/>
              </w:rPr>
              <w:fldChar w:fldCharType="end"/>
            </w:r>
          </w:hyperlink>
        </w:p>
        <w:p w14:paraId="06DBDE43" w14:textId="6C774857"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27" w:history="1">
            <w:r w:rsidRPr="00205B6D">
              <w:rPr>
                <w:rStyle w:val="Hyperlink"/>
                <w:noProof/>
              </w:rPr>
              <w:t>2.1 Components</w:t>
            </w:r>
            <w:r>
              <w:rPr>
                <w:noProof/>
              </w:rPr>
              <w:tab/>
            </w:r>
            <w:r>
              <w:rPr>
                <w:noProof/>
              </w:rPr>
              <w:fldChar w:fldCharType="begin"/>
            </w:r>
            <w:r>
              <w:rPr>
                <w:noProof/>
              </w:rPr>
              <w:instrText xml:space="preserve"> PAGEREF _Toc236841227 \h </w:instrText>
            </w:r>
            <w:r>
              <w:rPr>
                <w:noProof/>
              </w:rPr>
            </w:r>
            <w:r>
              <w:rPr>
                <w:noProof/>
              </w:rPr>
              <w:fldChar w:fldCharType="separate"/>
            </w:r>
            <w:r>
              <w:rPr>
                <w:noProof/>
              </w:rPr>
              <w:t>3</w:t>
            </w:r>
            <w:r>
              <w:rPr>
                <w:noProof/>
              </w:rPr>
              <w:fldChar w:fldCharType="end"/>
            </w:r>
          </w:hyperlink>
        </w:p>
        <w:p w14:paraId="3BEA5D99" w14:textId="401A82BA"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28" w:history="1">
            <w:r w:rsidRPr="00205B6D">
              <w:rPr>
                <w:rStyle w:val="Hyperlink"/>
                <w:noProof/>
              </w:rPr>
              <w:t>2.2 Request lifecycle</w:t>
            </w:r>
            <w:r>
              <w:rPr>
                <w:noProof/>
              </w:rPr>
              <w:tab/>
            </w:r>
            <w:r>
              <w:rPr>
                <w:noProof/>
              </w:rPr>
              <w:fldChar w:fldCharType="begin"/>
            </w:r>
            <w:r>
              <w:rPr>
                <w:noProof/>
              </w:rPr>
              <w:instrText xml:space="preserve"> PAGEREF _Toc236841228 \h </w:instrText>
            </w:r>
            <w:r>
              <w:rPr>
                <w:noProof/>
              </w:rPr>
            </w:r>
            <w:r>
              <w:rPr>
                <w:noProof/>
              </w:rPr>
              <w:fldChar w:fldCharType="separate"/>
            </w:r>
            <w:r>
              <w:rPr>
                <w:noProof/>
              </w:rPr>
              <w:t>4</w:t>
            </w:r>
            <w:r>
              <w:rPr>
                <w:noProof/>
              </w:rPr>
              <w:fldChar w:fldCharType="end"/>
            </w:r>
          </w:hyperlink>
        </w:p>
        <w:p w14:paraId="29158555" w14:textId="67A3C646"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29" w:history="1">
            <w:r w:rsidRPr="00205B6D">
              <w:rPr>
                <w:rStyle w:val="Hyperlink"/>
                <w:noProof/>
              </w:rPr>
              <w:t>2.3 Service interaction and data movement</w:t>
            </w:r>
            <w:r>
              <w:rPr>
                <w:noProof/>
              </w:rPr>
              <w:tab/>
            </w:r>
            <w:r>
              <w:rPr>
                <w:noProof/>
              </w:rPr>
              <w:fldChar w:fldCharType="begin"/>
            </w:r>
            <w:r>
              <w:rPr>
                <w:noProof/>
              </w:rPr>
              <w:instrText xml:space="preserve"> PAGEREF _Toc236841229 \h </w:instrText>
            </w:r>
            <w:r>
              <w:rPr>
                <w:noProof/>
              </w:rPr>
            </w:r>
            <w:r>
              <w:rPr>
                <w:noProof/>
              </w:rPr>
              <w:fldChar w:fldCharType="separate"/>
            </w:r>
            <w:r>
              <w:rPr>
                <w:noProof/>
              </w:rPr>
              <w:t>4</w:t>
            </w:r>
            <w:r>
              <w:rPr>
                <w:noProof/>
              </w:rPr>
              <w:fldChar w:fldCharType="end"/>
            </w:r>
          </w:hyperlink>
        </w:p>
        <w:p w14:paraId="39A8E40C" w14:textId="6F11B946"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0" w:history="1">
            <w:r w:rsidRPr="00205B6D">
              <w:rPr>
                <w:rStyle w:val="Hyperlink"/>
                <w:noProof/>
              </w:rPr>
              <w:t>2.4 Graceful degradation</w:t>
            </w:r>
            <w:r>
              <w:rPr>
                <w:noProof/>
              </w:rPr>
              <w:tab/>
            </w:r>
            <w:r>
              <w:rPr>
                <w:noProof/>
              </w:rPr>
              <w:fldChar w:fldCharType="begin"/>
            </w:r>
            <w:r>
              <w:rPr>
                <w:noProof/>
              </w:rPr>
              <w:instrText xml:space="preserve"> PAGEREF _Toc236841230 \h </w:instrText>
            </w:r>
            <w:r>
              <w:rPr>
                <w:noProof/>
              </w:rPr>
            </w:r>
            <w:r>
              <w:rPr>
                <w:noProof/>
              </w:rPr>
              <w:fldChar w:fldCharType="separate"/>
            </w:r>
            <w:r>
              <w:rPr>
                <w:noProof/>
              </w:rPr>
              <w:t>5</w:t>
            </w:r>
            <w:r>
              <w:rPr>
                <w:noProof/>
              </w:rPr>
              <w:fldChar w:fldCharType="end"/>
            </w:r>
          </w:hyperlink>
        </w:p>
        <w:p w14:paraId="1F4175DB" w14:textId="40E020D8"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1" w:history="1">
            <w:r w:rsidRPr="00205B6D">
              <w:rPr>
                <w:rStyle w:val="Hyperlink"/>
                <w:noProof/>
              </w:rPr>
              <w:t>3. Core Functional Capabilities</w:t>
            </w:r>
            <w:r>
              <w:rPr>
                <w:noProof/>
              </w:rPr>
              <w:tab/>
            </w:r>
            <w:r>
              <w:rPr>
                <w:noProof/>
              </w:rPr>
              <w:fldChar w:fldCharType="begin"/>
            </w:r>
            <w:r>
              <w:rPr>
                <w:noProof/>
              </w:rPr>
              <w:instrText xml:space="preserve"> PAGEREF _Toc236841231 \h </w:instrText>
            </w:r>
            <w:r>
              <w:rPr>
                <w:noProof/>
              </w:rPr>
            </w:r>
            <w:r>
              <w:rPr>
                <w:noProof/>
              </w:rPr>
              <w:fldChar w:fldCharType="separate"/>
            </w:r>
            <w:r>
              <w:rPr>
                <w:noProof/>
              </w:rPr>
              <w:t>6</w:t>
            </w:r>
            <w:r>
              <w:rPr>
                <w:noProof/>
              </w:rPr>
              <w:fldChar w:fldCharType="end"/>
            </w:r>
          </w:hyperlink>
        </w:p>
        <w:p w14:paraId="2D530FB4" w14:textId="76165B66"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2" w:history="1">
            <w:r w:rsidRPr="00205B6D">
              <w:rPr>
                <w:rStyle w:val="Hyperlink"/>
                <w:noProof/>
              </w:rPr>
              <w:t>3.1 Natural-language query understanding</w:t>
            </w:r>
            <w:r>
              <w:rPr>
                <w:noProof/>
              </w:rPr>
              <w:tab/>
            </w:r>
            <w:r>
              <w:rPr>
                <w:noProof/>
              </w:rPr>
              <w:fldChar w:fldCharType="begin"/>
            </w:r>
            <w:r>
              <w:rPr>
                <w:noProof/>
              </w:rPr>
              <w:instrText xml:space="preserve"> PAGEREF _Toc236841232 \h </w:instrText>
            </w:r>
            <w:r>
              <w:rPr>
                <w:noProof/>
              </w:rPr>
            </w:r>
            <w:r>
              <w:rPr>
                <w:noProof/>
              </w:rPr>
              <w:fldChar w:fldCharType="separate"/>
            </w:r>
            <w:r>
              <w:rPr>
                <w:noProof/>
              </w:rPr>
              <w:t>6</w:t>
            </w:r>
            <w:r>
              <w:rPr>
                <w:noProof/>
              </w:rPr>
              <w:fldChar w:fldCharType="end"/>
            </w:r>
          </w:hyperlink>
        </w:p>
        <w:p w14:paraId="668E2842" w14:textId="41B992B6"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3" w:history="1">
            <w:r w:rsidRPr="00205B6D">
              <w:rPr>
                <w:rStyle w:val="Hyperlink"/>
                <w:noProof/>
              </w:rPr>
              <w:t>3.2 Filtered search and result transparency</w:t>
            </w:r>
            <w:r>
              <w:rPr>
                <w:noProof/>
              </w:rPr>
              <w:tab/>
            </w:r>
            <w:r>
              <w:rPr>
                <w:noProof/>
              </w:rPr>
              <w:fldChar w:fldCharType="begin"/>
            </w:r>
            <w:r>
              <w:rPr>
                <w:noProof/>
              </w:rPr>
              <w:instrText xml:space="preserve"> PAGEREF _Toc236841233 \h </w:instrText>
            </w:r>
            <w:r>
              <w:rPr>
                <w:noProof/>
              </w:rPr>
            </w:r>
            <w:r>
              <w:rPr>
                <w:noProof/>
              </w:rPr>
              <w:fldChar w:fldCharType="separate"/>
            </w:r>
            <w:r>
              <w:rPr>
                <w:noProof/>
              </w:rPr>
              <w:t>7</w:t>
            </w:r>
            <w:r>
              <w:rPr>
                <w:noProof/>
              </w:rPr>
              <w:fldChar w:fldCharType="end"/>
            </w:r>
          </w:hyperlink>
        </w:p>
        <w:p w14:paraId="76AB4AD5" w14:textId="763E54C9"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4" w:history="1">
            <w:r w:rsidRPr="00205B6D">
              <w:rPr>
                <w:rStyle w:val="Hyperlink"/>
                <w:noProof/>
              </w:rPr>
              <w:t>3.3 Conversational trip assistant</w:t>
            </w:r>
            <w:r>
              <w:rPr>
                <w:noProof/>
              </w:rPr>
              <w:tab/>
            </w:r>
            <w:r>
              <w:rPr>
                <w:noProof/>
              </w:rPr>
              <w:fldChar w:fldCharType="begin"/>
            </w:r>
            <w:r>
              <w:rPr>
                <w:noProof/>
              </w:rPr>
              <w:instrText xml:space="preserve"> PAGEREF _Toc236841234 \h </w:instrText>
            </w:r>
            <w:r>
              <w:rPr>
                <w:noProof/>
              </w:rPr>
            </w:r>
            <w:r>
              <w:rPr>
                <w:noProof/>
              </w:rPr>
              <w:fldChar w:fldCharType="separate"/>
            </w:r>
            <w:r>
              <w:rPr>
                <w:noProof/>
              </w:rPr>
              <w:t>7</w:t>
            </w:r>
            <w:r>
              <w:rPr>
                <w:noProof/>
              </w:rPr>
              <w:fldChar w:fldCharType="end"/>
            </w:r>
          </w:hyperlink>
        </w:p>
        <w:p w14:paraId="2462CBEF" w14:textId="66B53A62"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5" w:history="1">
            <w:r w:rsidRPr="00205B6D">
              <w:rPr>
                <w:rStyle w:val="Hyperlink"/>
                <w:noProof/>
              </w:rPr>
              <w:t>3.4 Unified catalogue and feed ingestion</w:t>
            </w:r>
            <w:r>
              <w:rPr>
                <w:noProof/>
              </w:rPr>
              <w:tab/>
            </w:r>
            <w:r>
              <w:rPr>
                <w:noProof/>
              </w:rPr>
              <w:fldChar w:fldCharType="begin"/>
            </w:r>
            <w:r>
              <w:rPr>
                <w:noProof/>
              </w:rPr>
              <w:instrText xml:space="preserve"> PAGEREF _Toc236841235 \h </w:instrText>
            </w:r>
            <w:r>
              <w:rPr>
                <w:noProof/>
              </w:rPr>
            </w:r>
            <w:r>
              <w:rPr>
                <w:noProof/>
              </w:rPr>
              <w:fldChar w:fldCharType="separate"/>
            </w:r>
            <w:r>
              <w:rPr>
                <w:noProof/>
              </w:rPr>
              <w:t>8</w:t>
            </w:r>
            <w:r>
              <w:rPr>
                <w:noProof/>
              </w:rPr>
              <w:fldChar w:fldCharType="end"/>
            </w:r>
          </w:hyperlink>
        </w:p>
        <w:p w14:paraId="7D3661B8" w14:textId="40D32CC0"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6" w:history="1">
            <w:r w:rsidRPr="00205B6D">
              <w:rPr>
                <w:rStyle w:val="Hyperlink"/>
                <w:noProof/>
              </w:rPr>
              <w:t>3.5 Merchandising and administration</w:t>
            </w:r>
            <w:r>
              <w:rPr>
                <w:noProof/>
              </w:rPr>
              <w:tab/>
            </w:r>
            <w:r>
              <w:rPr>
                <w:noProof/>
              </w:rPr>
              <w:fldChar w:fldCharType="begin"/>
            </w:r>
            <w:r>
              <w:rPr>
                <w:noProof/>
              </w:rPr>
              <w:instrText xml:space="preserve"> PAGEREF _Toc236841236 \h </w:instrText>
            </w:r>
            <w:r>
              <w:rPr>
                <w:noProof/>
              </w:rPr>
            </w:r>
            <w:r>
              <w:rPr>
                <w:noProof/>
              </w:rPr>
              <w:fldChar w:fldCharType="separate"/>
            </w:r>
            <w:r>
              <w:rPr>
                <w:noProof/>
              </w:rPr>
              <w:t>9</w:t>
            </w:r>
            <w:r>
              <w:rPr>
                <w:noProof/>
              </w:rPr>
              <w:fldChar w:fldCharType="end"/>
            </w:r>
          </w:hyperlink>
        </w:p>
        <w:p w14:paraId="2A4FBE24" w14:textId="455FC179"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7" w:history="1">
            <w:r w:rsidRPr="00205B6D">
              <w:rPr>
                <w:rStyle w:val="Hyperlink"/>
                <w:noProof/>
              </w:rPr>
              <w:t>3.6 Analytics and event capture</w:t>
            </w:r>
            <w:r>
              <w:rPr>
                <w:noProof/>
              </w:rPr>
              <w:tab/>
            </w:r>
            <w:r>
              <w:rPr>
                <w:noProof/>
              </w:rPr>
              <w:fldChar w:fldCharType="begin"/>
            </w:r>
            <w:r>
              <w:rPr>
                <w:noProof/>
              </w:rPr>
              <w:instrText xml:space="preserve"> PAGEREF _Toc236841237 \h </w:instrText>
            </w:r>
            <w:r>
              <w:rPr>
                <w:noProof/>
              </w:rPr>
            </w:r>
            <w:r>
              <w:rPr>
                <w:noProof/>
              </w:rPr>
              <w:fldChar w:fldCharType="separate"/>
            </w:r>
            <w:r>
              <w:rPr>
                <w:noProof/>
              </w:rPr>
              <w:t>10</w:t>
            </w:r>
            <w:r>
              <w:rPr>
                <w:noProof/>
              </w:rPr>
              <w:fldChar w:fldCharType="end"/>
            </w:r>
          </w:hyperlink>
        </w:p>
        <w:p w14:paraId="503E2CF0" w14:textId="3499E9DA"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8" w:history="1">
            <w:r w:rsidRPr="00205B6D">
              <w:rPr>
                <w:rStyle w:val="Hyperlink"/>
                <w:noProof/>
              </w:rPr>
              <w:t>3.7 Location-aware discovery</w:t>
            </w:r>
            <w:r>
              <w:rPr>
                <w:noProof/>
              </w:rPr>
              <w:tab/>
            </w:r>
            <w:r>
              <w:rPr>
                <w:noProof/>
              </w:rPr>
              <w:fldChar w:fldCharType="begin"/>
            </w:r>
            <w:r>
              <w:rPr>
                <w:noProof/>
              </w:rPr>
              <w:instrText xml:space="preserve"> PAGEREF _Toc236841238 \h </w:instrText>
            </w:r>
            <w:r>
              <w:rPr>
                <w:noProof/>
              </w:rPr>
            </w:r>
            <w:r>
              <w:rPr>
                <w:noProof/>
              </w:rPr>
              <w:fldChar w:fldCharType="separate"/>
            </w:r>
            <w:r>
              <w:rPr>
                <w:noProof/>
              </w:rPr>
              <w:t>11</w:t>
            </w:r>
            <w:r>
              <w:rPr>
                <w:noProof/>
              </w:rPr>
              <w:fldChar w:fldCharType="end"/>
            </w:r>
          </w:hyperlink>
        </w:p>
        <w:p w14:paraId="7C4EE66D" w14:textId="023DC0EB"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39" w:history="1">
            <w:r w:rsidRPr="00205B6D">
              <w:rPr>
                <w:rStyle w:val="Hyperlink"/>
                <w:noProof/>
              </w:rPr>
              <w:t>3.8 Trip pages and search-engine groundwork</w:t>
            </w:r>
            <w:r>
              <w:rPr>
                <w:noProof/>
              </w:rPr>
              <w:tab/>
            </w:r>
            <w:r>
              <w:rPr>
                <w:noProof/>
              </w:rPr>
              <w:fldChar w:fldCharType="begin"/>
            </w:r>
            <w:r>
              <w:rPr>
                <w:noProof/>
              </w:rPr>
              <w:instrText xml:space="preserve"> PAGEREF _Toc236841239 \h </w:instrText>
            </w:r>
            <w:r>
              <w:rPr>
                <w:noProof/>
              </w:rPr>
            </w:r>
            <w:r>
              <w:rPr>
                <w:noProof/>
              </w:rPr>
              <w:fldChar w:fldCharType="separate"/>
            </w:r>
            <w:r>
              <w:rPr>
                <w:noProof/>
              </w:rPr>
              <w:t>11</w:t>
            </w:r>
            <w:r>
              <w:rPr>
                <w:noProof/>
              </w:rPr>
              <w:fldChar w:fldCharType="end"/>
            </w:r>
          </w:hyperlink>
        </w:p>
        <w:p w14:paraId="79EACB5F" w14:textId="318A38A3"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0" w:history="1">
            <w:r w:rsidRPr="00205B6D">
              <w:rPr>
                <w:rStyle w:val="Hyperlink"/>
                <w:noProof/>
              </w:rPr>
              <w:t>4. Search Workflow</w:t>
            </w:r>
            <w:r>
              <w:rPr>
                <w:noProof/>
              </w:rPr>
              <w:tab/>
            </w:r>
            <w:r>
              <w:rPr>
                <w:noProof/>
              </w:rPr>
              <w:fldChar w:fldCharType="begin"/>
            </w:r>
            <w:r>
              <w:rPr>
                <w:noProof/>
              </w:rPr>
              <w:instrText xml:space="preserve"> PAGEREF _Toc236841240 \h </w:instrText>
            </w:r>
            <w:r>
              <w:rPr>
                <w:noProof/>
              </w:rPr>
            </w:r>
            <w:r>
              <w:rPr>
                <w:noProof/>
              </w:rPr>
              <w:fldChar w:fldCharType="separate"/>
            </w:r>
            <w:r>
              <w:rPr>
                <w:noProof/>
              </w:rPr>
              <w:t>12</w:t>
            </w:r>
            <w:r>
              <w:rPr>
                <w:noProof/>
              </w:rPr>
              <w:fldChar w:fldCharType="end"/>
            </w:r>
          </w:hyperlink>
        </w:p>
        <w:p w14:paraId="3F88EB61" w14:textId="374141EF"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1" w:history="1">
            <w:r w:rsidRPr="00205B6D">
              <w:rPr>
                <w:rStyle w:val="Hyperlink"/>
                <w:noProof/>
              </w:rPr>
              <w:t>5. Data Processing</w:t>
            </w:r>
            <w:r>
              <w:rPr>
                <w:noProof/>
              </w:rPr>
              <w:tab/>
            </w:r>
            <w:r>
              <w:rPr>
                <w:noProof/>
              </w:rPr>
              <w:fldChar w:fldCharType="begin"/>
            </w:r>
            <w:r>
              <w:rPr>
                <w:noProof/>
              </w:rPr>
              <w:instrText xml:space="preserve"> PAGEREF _Toc236841241 \h </w:instrText>
            </w:r>
            <w:r>
              <w:rPr>
                <w:noProof/>
              </w:rPr>
            </w:r>
            <w:r>
              <w:rPr>
                <w:noProof/>
              </w:rPr>
              <w:fldChar w:fldCharType="separate"/>
            </w:r>
            <w:r>
              <w:rPr>
                <w:noProof/>
              </w:rPr>
              <w:t>13</w:t>
            </w:r>
            <w:r>
              <w:rPr>
                <w:noProof/>
              </w:rPr>
              <w:fldChar w:fldCharType="end"/>
            </w:r>
          </w:hyperlink>
        </w:p>
        <w:p w14:paraId="02BAC96D" w14:textId="41D3673E"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2" w:history="1">
            <w:r w:rsidRPr="00205B6D">
              <w:rPr>
                <w:rStyle w:val="Hyperlink"/>
                <w:noProof/>
              </w:rPr>
              <w:t>6. AI Processing</w:t>
            </w:r>
            <w:r>
              <w:rPr>
                <w:noProof/>
              </w:rPr>
              <w:tab/>
            </w:r>
            <w:r>
              <w:rPr>
                <w:noProof/>
              </w:rPr>
              <w:fldChar w:fldCharType="begin"/>
            </w:r>
            <w:r>
              <w:rPr>
                <w:noProof/>
              </w:rPr>
              <w:instrText xml:space="preserve"> PAGEREF _Toc236841242 \h </w:instrText>
            </w:r>
            <w:r>
              <w:rPr>
                <w:noProof/>
              </w:rPr>
            </w:r>
            <w:r>
              <w:rPr>
                <w:noProof/>
              </w:rPr>
              <w:fldChar w:fldCharType="separate"/>
            </w:r>
            <w:r>
              <w:rPr>
                <w:noProof/>
              </w:rPr>
              <w:t>14</w:t>
            </w:r>
            <w:r>
              <w:rPr>
                <w:noProof/>
              </w:rPr>
              <w:fldChar w:fldCharType="end"/>
            </w:r>
          </w:hyperlink>
        </w:p>
        <w:p w14:paraId="52CDFE43" w14:textId="563FB78F"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3" w:history="1">
            <w:r w:rsidRPr="00205B6D">
              <w:rPr>
                <w:rStyle w:val="Hyperlink"/>
                <w:noProof/>
              </w:rPr>
              <w:t>6.1 Provider orchestration</w:t>
            </w:r>
            <w:r>
              <w:rPr>
                <w:noProof/>
              </w:rPr>
              <w:tab/>
            </w:r>
            <w:r>
              <w:rPr>
                <w:noProof/>
              </w:rPr>
              <w:fldChar w:fldCharType="begin"/>
            </w:r>
            <w:r>
              <w:rPr>
                <w:noProof/>
              </w:rPr>
              <w:instrText xml:space="preserve"> PAGEREF _Toc236841243 \h </w:instrText>
            </w:r>
            <w:r>
              <w:rPr>
                <w:noProof/>
              </w:rPr>
            </w:r>
            <w:r>
              <w:rPr>
                <w:noProof/>
              </w:rPr>
              <w:fldChar w:fldCharType="separate"/>
            </w:r>
            <w:r>
              <w:rPr>
                <w:noProof/>
              </w:rPr>
              <w:t>14</w:t>
            </w:r>
            <w:r>
              <w:rPr>
                <w:noProof/>
              </w:rPr>
              <w:fldChar w:fldCharType="end"/>
            </w:r>
          </w:hyperlink>
        </w:p>
        <w:p w14:paraId="43A03BDD" w14:textId="5B8C2B8C"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4" w:history="1">
            <w:r w:rsidRPr="00205B6D">
              <w:rPr>
                <w:rStyle w:val="Hyperlink"/>
                <w:noProof/>
              </w:rPr>
              <w:t>6.2 Embeddings and semantic retrieval</w:t>
            </w:r>
            <w:r>
              <w:rPr>
                <w:noProof/>
              </w:rPr>
              <w:tab/>
            </w:r>
            <w:r>
              <w:rPr>
                <w:noProof/>
              </w:rPr>
              <w:fldChar w:fldCharType="begin"/>
            </w:r>
            <w:r>
              <w:rPr>
                <w:noProof/>
              </w:rPr>
              <w:instrText xml:space="preserve"> PAGEREF _Toc236841244 \h </w:instrText>
            </w:r>
            <w:r>
              <w:rPr>
                <w:noProof/>
              </w:rPr>
            </w:r>
            <w:r>
              <w:rPr>
                <w:noProof/>
              </w:rPr>
              <w:fldChar w:fldCharType="separate"/>
            </w:r>
            <w:r>
              <w:rPr>
                <w:noProof/>
              </w:rPr>
              <w:t>15</w:t>
            </w:r>
            <w:r>
              <w:rPr>
                <w:noProof/>
              </w:rPr>
              <w:fldChar w:fldCharType="end"/>
            </w:r>
          </w:hyperlink>
        </w:p>
        <w:p w14:paraId="752570DD" w14:textId="7284B458"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5" w:history="1">
            <w:r w:rsidRPr="00205B6D">
              <w:rPr>
                <w:rStyle w:val="Hyperlink"/>
                <w:noProof/>
              </w:rPr>
              <w:t>6.3 Prompts</w:t>
            </w:r>
            <w:r>
              <w:rPr>
                <w:noProof/>
              </w:rPr>
              <w:tab/>
            </w:r>
            <w:r>
              <w:rPr>
                <w:noProof/>
              </w:rPr>
              <w:fldChar w:fldCharType="begin"/>
            </w:r>
            <w:r>
              <w:rPr>
                <w:noProof/>
              </w:rPr>
              <w:instrText xml:space="preserve"> PAGEREF _Toc236841245 \h </w:instrText>
            </w:r>
            <w:r>
              <w:rPr>
                <w:noProof/>
              </w:rPr>
            </w:r>
            <w:r>
              <w:rPr>
                <w:noProof/>
              </w:rPr>
              <w:fldChar w:fldCharType="separate"/>
            </w:r>
            <w:r>
              <w:rPr>
                <w:noProof/>
              </w:rPr>
              <w:t>15</w:t>
            </w:r>
            <w:r>
              <w:rPr>
                <w:noProof/>
              </w:rPr>
              <w:fldChar w:fldCharType="end"/>
            </w:r>
          </w:hyperlink>
        </w:p>
        <w:p w14:paraId="3867B77C" w14:textId="05DD6CF6"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6" w:history="1">
            <w:r w:rsidRPr="00205B6D">
              <w:rPr>
                <w:rStyle w:val="Hyperlink"/>
                <w:noProof/>
              </w:rPr>
              <w:t>6.4 Response handling</w:t>
            </w:r>
            <w:r>
              <w:rPr>
                <w:noProof/>
              </w:rPr>
              <w:tab/>
            </w:r>
            <w:r>
              <w:rPr>
                <w:noProof/>
              </w:rPr>
              <w:fldChar w:fldCharType="begin"/>
            </w:r>
            <w:r>
              <w:rPr>
                <w:noProof/>
              </w:rPr>
              <w:instrText xml:space="preserve"> PAGEREF _Toc236841246 \h </w:instrText>
            </w:r>
            <w:r>
              <w:rPr>
                <w:noProof/>
              </w:rPr>
            </w:r>
            <w:r>
              <w:rPr>
                <w:noProof/>
              </w:rPr>
              <w:fldChar w:fldCharType="separate"/>
            </w:r>
            <w:r>
              <w:rPr>
                <w:noProof/>
              </w:rPr>
              <w:t>15</w:t>
            </w:r>
            <w:r>
              <w:rPr>
                <w:noProof/>
              </w:rPr>
              <w:fldChar w:fldCharType="end"/>
            </w:r>
          </w:hyperlink>
        </w:p>
        <w:p w14:paraId="7DF6EAC8" w14:textId="7C69CB90"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7" w:history="1">
            <w:r w:rsidRPr="00205B6D">
              <w:rPr>
                <w:rStyle w:val="Hyperlink"/>
                <w:noProof/>
              </w:rPr>
              <w:t>6.5 Safety mechanisms</w:t>
            </w:r>
            <w:r>
              <w:rPr>
                <w:noProof/>
              </w:rPr>
              <w:tab/>
            </w:r>
            <w:r>
              <w:rPr>
                <w:noProof/>
              </w:rPr>
              <w:fldChar w:fldCharType="begin"/>
            </w:r>
            <w:r>
              <w:rPr>
                <w:noProof/>
              </w:rPr>
              <w:instrText xml:space="preserve"> PAGEREF _Toc236841247 \h </w:instrText>
            </w:r>
            <w:r>
              <w:rPr>
                <w:noProof/>
              </w:rPr>
            </w:r>
            <w:r>
              <w:rPr>
                <w:noProof/>
              </w:rPr>
              <w:fldChar w:fldCharType="separate"/>
            </w:r>
            <w:r>
              <w:rPr>
                <w:noProof/>
              </w:rPr>
              <w:t>16</w:t>
            </w:r>
            <w:r>
              <w:rPr>
                <w:noProof/>
              </w:rPr>
              <w:fldChar w:fldCharType="end"/>
            </w:r>
          </w:hyperlink>
        </w:p>
        <w:p w14:paraId="0499F997" w14:textId="581EDAB2"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8" w:history="1">
            <w:r w:rsidRPr="00205B6D">
              <w:rPr>
                <w:rStyle w:val="Hyperlink"/>
                <w:noProof/>
              </w:rPr>
              <w:t>7. Security and Governance</w:t>
            </w:r>
            <w:r>
              <w:rPr>
                <w:noProof/>
              </w:rPr>
              <w:tab/>
            </w:r>
            <w:r>
              <w:rPr>
                <w:noProof/>
              </w:rPr>
              <w:fldChar w:fldCharType="begin"/>
            </w:r>
            <w:r>
              <w:rPr>
                <w:noProof/>
              </w:rPr>
              <w:instrText xml:space="preserve"> PAGEREF _Toc236841248 \h </w:instrText>
            </w:r>
            <w:r>
              <w:rPr>
                <w:noProof/>
              </w:rPr>
            </w:r>
            <w:r>
              <w:rPr>
                <w:noProof/>
              </w:rPr>
              <w:fldChar w:fldCharType="separate"/>
            </w:r>
            <w:r>
              <w:rPr>
                <w:noProof/>
              </w:rPr>
              <w:t>16</w:t>
            </w:r>
            <w:r>
              <w:rPr>
                <w:noProof/>
              </w:rPr>
              <w:fldChar w:fldCharType="end"/>
            </w:r>
          </w:hyperlink>
        </w:p>
        <w:p w14:paraId="2208BDF2" w14:textId="7548A17D"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49" w:history="1">
            <w:r w:rsidRPr="00205B6D">
              <w:rPr>
                <w:rStyle w:val="Hyperlink"/>
                <w:noProof/>
              </w:rPr>
              <w:t>7.1 Implemented mechanisms</w:t>
            </w:r>
            <w:r>
              <w:rPr>
                <w:noProof/>
              </w:rPr>
              <w:tab/>
            </w:r>
            <w:r>
              <w:rPr>
                <w:noProof/>
              </w:rPr>
              <w:fldChar w:fldCharType="begin"/>
            </w:r>
            <w:r>
              <w:rPr>
                <w:noProof/>
              </w:rPr>
              <w:instrText xml:space="preserve"> PAGEREF _Toc236841249 \h </w:instrText>
            </w:r>
            <w:r>
              <w:rPr>
                <w:noProof/>
              </w:rPr>
            </w:r>
            <w:r>
              <w:rPr>
                <w:noProof/>
              </w:rPr>
              <w:fldChar w:fldCharType="separate"/>
            </w:r>
            <w:r>
              <w:rPr>
                <w:noProof/>
              </w:rPr>
              <w:t>16</w:t>
            </w:r>
            <w:r>
              <w:rPr>
                <w:noProof/>
              </w:rPr>
              <w:fldChar w:fldCharType="end"/>
            </w:r>
          </w:hyperlink>
        </w:p>
        <w:p w14:paraId="446BA735" w14:textId="7FE62A0E"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0" w:history="1">
            <w:r w:rsidRPr="00205B6D">
              <w:rPr>
                <w:rStyle w:val="Hyperlink"/>
                <w:noProof/>
              </w:rPr>
              <w:t>7.2 Absent by design in this proof of concept</w:t>
            </w:r>
            <w:r>
              <w:rPr>
                <w:noProof/>
              </w:rPr>
              <w:tab/>
            </w:r>
            <w:r>
              <w:rPr>
                <w:noProof/>
              </w:rPr>
              <w:fldChar w:fldCharType="begin"/>
            </w:r>
            <w:r>
              <w:rPr>
                <w:noProof/>
              </w:rPr>
              <w:instrText xml:space="preserve"> PAGEREF _Toc236841250 \h </w:instrText>
            </w:r>
            <w:r>
              <w:rPr>
                <w:noProof/>
              </w:rPr>
            </w:r>
            <w:r>
              <w:rPr>
                <w:noProof/>
              </w:rPr>
              <w:fldChar w:fldCharType="separate"/>
            </w:r>
            <w:r>
              <w:rPr>
                <w:noProof/>
              </w:rPr>
              <w:t>16</w:t>
            </w:r>
            <w:r>
              <w:rPr>
                <w:noProof/>
              </w:rPr>
              <w:fldChar w:fldCharType="end"/>
            </w:r>
          </w:hyperlink>
        </w:p>
        <w:p w14:paraId="70FA823B" w14:textId="59A1930C"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1" w:history="1">
            <w:r w:rsidRPr="00205B6D">
              <w:rPr>
                <w:rStyle w:val="Hyperlink"/>
                <w:noProof/>
              </w:rPr>
              <w:t>7.3 Governance</w:t>
            </w:r>
            <w:r>
              <w:rPr>
                <w:noProof/>
              </w:rPr>
              <w:tab/>
            </w:r>
            <w:r>
              <w:rPr>
                <w:noProof/>
              </w:rPr>
              <w:fldChar w:fldCharType="begin"/>
            </w:r>
            <w:r>
              <w:rPr>
                <w:noProof/>
              </w:rPr>
              <w:instrText xml:space="preserve"> PAGEREF _Toc236841251 \h </w:instrText>
            </w:r>
            <w:r>
              <w:rPr>
                <w:noProof/>
              </w:rPr>
            </w:r>
            <w:r>
              <w:rPr>
                <w:noProof/>
              </w:rPr>
              <w:fldChar w:fldCharType="separate"/>
            </w:r>
            <w:r>
              <w:rPr>
                <w:noProof/>
              </w:rPr>
              <w:t>17</w:t>
            </w:r>
            <w:r>
              <w:rPr>
                <w:noProof/>
              </w:rPr>
              <w:fldChar w:fldCharType="end"/>
            </w:r>
          </w:hyperlink>
        </w:p>
        <w:p w14:paraId="5562F370" w14:textId="721AD2F2"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2" w:history="1">
            <w:r w:rsidRPr="00205B6D">
              <w:rPr>
                <w:rStyle w:val="Hyperlink"/>
                <w:noProof/>
              </w:rPr>
              <w:t>8. Operational Design</w:t>
            </w:r>
            <w:r>
              <w:rPr>
                <w:noProof/>
              </w:rPr>
              <w:tab/>
            </w:r>
            <w:r>
              <w:rPr>
                <w:noProof/>
              </w:rPr>
              <w:fldChar w:fldCharType="begin"/>
            </w:r>
            <w:r>
              <w:rPr>
                <w:noProof/>
              </w:rPr>
              <w:instrText xml:space="preserve"> PAGEREF _Toc236841252 \h </w:instrText>
            </w:r>
            <w:r>
              <w:rPr>
                <w:noProof/>
              </w:rPr>
            </w:r>
            <w:r>
              <w:rPr>
                <w:noProof/>
              </w:rPr>
              <w:fldChar w:fldCharType="separate"/>
            </w:r>
            <w:r>
              <w:rPr>
                <w:noProof/>
              </w:rPr>
              <w:t>17</w:t>
            </w:r>
            <w:r>
              <w:rPr>
                <w:noProof/>
              </w:rPr>
              <w:fldChar w:fldCharType="end"/>
            </w:r>
          </w:hyperlink>
        </w:p>
        <w:p w14:paraId="50220001" w14:textId="5EC03FB7"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3" w:history="1">
            <w:r w:rsidRPr="00205B6D">
              <w:rPr>
                <w:rStyle w:val="Hyperlink"/>
                <w:noProof/>
              </w:rPr>
              <w:t>8.1 Resilience</w:t>
            </w:r>
            <w:r>
              <w:rPr>
                <w:noProof/>
              </w:rPr>
              <w:tab/>
            </w:r>
            <w:r>
              <w:rPr>
                <w:noProof/>
              </w:rPr>
              <w:fldChar w:fldCharType="begin"/>
            </w:r>
            <w:r>
              <w:rPr>
                <w:noProof/>
              </w:rPr>
              <w:instrText xml:space="preserve"> PAGEREF _Toc236841253 \h </w:instrText>
            </w:r>
            <w:r>
              <w:rPr>
                <w:noProof/>
              </w:rPr>
            </w:r>
            <w:r>
              <w:rPr>
                <w:noProof/>
              </w:rPr>
              <w:fldChar w:fldCharType="separate"/>
            </w:r>
            <w:r>
              <w:rPr>
                <w:noProof/>
              </w:rPr>
              <w:t>17</w:t>
            </w:r>
            <w:r>
              <w:rPr>
                <w:noProof/>
              </w:rPr>
              <w:fldChar w:fldCharType="end"/>
            </w:r>
          </w:hyperlink>
        </w:p>
        <w:p w14:paraId="43670AEB" w14:textId="49450CEF"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4" w:history="1">
            <w:r w:rsidRPr="00205B6D">
              <w:rPr>
                <w:rStyle w:val="Hyperlink"/>
                <w:noProof/>
              </w:rPr>
              <w:t>8.2 Maintainability and modularity</w:t>
            </w:r>
            <w:r>
              <w:rPr>
                <w:noProof/>
              </w:rPr>
              <w:tab/>
            </w:r>
            <w:r>
              <w:rPr>
                <w:noProof/>
              </w:rPr>
              <w:fldChar w:fldCharType="begin"/>
            </w:r>
            <w:r>
              <w:rPr>
                <w:noProof/>
              </w:rPr>
              <w:instrText xml:space="preserve"> PAGEREF _Toc236841254 \h </w:instrText>
            </w:r>
            <w:r>
              <w:rPr>
                <w:noProof/>
              </w:rPr>
            </w:r>
            <w:r>
              <w:rPr>
                <w:noProof/>
              </w:rPr>
              <w:fldChar w:fldCharType="separate"/>
            </w:r>
            <w:r>
              <w:rPr>
                <w:noProof/>
              </w:rPr>
              <w:t>17</w:t>
            </w:r>
            <w:r>
              <w:rPr>
                <w:noProof/>
              </w:rPr>
              <w:fldChar w:fldCharType="end"/>
            </w:r>
          </w:hyperlink>
        </w:p>
        <w:p w14:paraId="631AAA11" w14:textId="28CC68D2"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5" w:history="1">
            <w:r w:rsidRPr="00205B6D">
              <w:rPr>
                <w:rStyle w:val="Hyperlink"/>
                <w:noProof/>
              </w:rPr>
              <w:t>8.3 Deployment considerations</w:t>
            </w:r>
            <w:r>
              <w:rPr>
                <w:noProof/>
              </w:rPr>
              <w:tab/>
            </w:r>
            <w:r>
              <w:rPr>
                <w:noProof/>
              </w:rPr>
              <w:fldChar w:fldCharType="begin"/>
            </w:r>
            <w:r>
              <w:rPr>
                <w:noProof/>
              </w:rPr>
              <w:instrText xml:space="preserve"> PAGEREF _Toc236841255 \h </w:instrText>
            </w:r>
            <w:r>
              <w:rPr>
                <w:noProof/>
              </w:rPr>
            </w:r>
            <w:r>
              <w:rPr>
                <w:noProof/>
              </w:rPr>
              <w:fldChar w:fldCharType="separate"/>
            </w:r>
            <w:r>
              <w:rPr>
                <w:noProof/>
              </w:rPr>
              <w:t>17</w:t>
            </w:r>
            <w:r>
              <w:rPr>
                <w:noProof/>
              </w:rPr>
              <w:fldChar w:fldCharType="end"/>
            </w:r>
          </w:hyperlink>
        </w:p>
        <w:p w14:paraId="10FB4012" w14:textId="164FC4AA" w:rsidR="009D302C" w:rsidRDefault="009D302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6" w:history="1">
            <w:r w:rsidRPr="00205B6D">
              <w:rPr>
                <w:rStyle w:val="Hyperlink"/>
                <w:noProof/>
              </w:rPr>
              <w:t>8.4 Monitoring and logging</w:t>
            </w:r>
            <w:r>
              <w:rPr>
                <w:noProof/>
              </w:rPr>
              <w:tab/>
            </w:r>
            <w:r>
              <w:rPr>
                <w:noProof/>
              </w:rPr>
              <w:fldChar w:fldCharType="begin"/>
            </w:r>
            <w:r>
              <w:rPr>
                <w:noProof/>
              </w:rPr>
              <w:instrText xml:space="preserve"> PAGEREF _Toc236841256 \h </w:instrText>
            </w:r>
            <w:r>
              <w:rPr>
                <w:noProof/>
              </w:rPr>
            </w:r>
            <w:r>
              <w:rPr>
                <w:noProof/>
              </w:rPr>
              <w:fldChar w:fldCharType="separate"/>
            </w:r>
            <w:r>
              <w:rPr>
                <w:noProof/>
              </w:rPr>
              <w:t>18</w:t>
            </w:r>
            <w:r>
              <w:rPr>
                <w:noProof/>
              </w:rPr>
              <w:fldChar w:fldCharType="end"/>
            </w:r>
          </w:hyperlink>
        </w:p>
        <w:p w14:paraId="11D5A99D" w14:textId="498C2EB9"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7" w:history="1">
            <w:r w:rsidRPr="00205B6D">
              <w:rPr>
                <w:rStyle w:val="Hyperlink"/>
                <w:noProof/>
              </w:rPr>
              <w:t>9. Business Outcomes</w:t>
            </w:r>
            <w:r>
              <w:rPr>
                <w:noProof/>
              </w:rPr>
              <w:tab/>
            </w:r>
            <w:r>
              <w:rPr>
                <w:noProof/>
              </w:rPr>
              <w:fldChar w:fldCharType="begin"/>
            </w:r>
            <w:r>
              <w:rPr>
                <w:noProof/>
              </w:rPr>
              <w:instrText xml:space="preserve"> PAGEREF _Toc236841257 \h </w:instrText>
            </w:r>
            <w:r>
              <w:rPr>
                <w:noProof/>
              </w:rPr>
            </w:r>
            <w:r>
              <w:rPr>
                <w:noProof/>
              </w:rPr>
              <w:fldChar w:fldCharType="separate"/>
            </w:r>
            <w:r>
              <w:rPr>
                <w:noProof/>
              </w:rPr>
              <w:t>18</w:t>
            </w:r>
            <w:r>
              <w:rPr>
                <w:noProof/>
              </w:rPr>
              <w:fldChar w:fldCharType="end"/>
            </w:r>
          </w:hyperlink>
        </w:p>
        <w:p w14:paraId="4CD8B2EB" w14:textId="0F421069" w:rsidR="009D302C" w:rsidRDefault="009D302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841258" w:history="1">
            <w:r w:rsidRPr="00205B6D">
              <w:rPr>
                <w:rStyle w:val="Hyperlink"/>
                <w:noProof/>
              </w:rPr>
              <w:t>10. Technical Highlights</w:t>
            </w:r>
            <w:r>
              <w:rPr>
                <w:noProof/>
              </w:rPr>
              <w:tab/>
            </w:r>
            <w:r>
              <w:rPr>
                <w:noProof/>
              </w:rPr>
              <w:fldChar w:fldCharType="begin"/>
            </w:r>
            <w:r>
              <w:rPr>
                <w:noProof/>
              </w:rPr>
              <w:instrText xml:space="preserve"> PAGEREF _Toc236841258 \h </w:instrText>
            </w:r>
            <w:r>
              <w:rPr>
                <w:noProof/>
              </w:rPr>
            </w:r>
            <w:r>
              <w:rPr>
                <w:noProof/>
              </w:rPr>
              <w:fldChar w:fldCharType="separate"/>
            </w:r>
            <w:r>
              <w:rPr>
                <w:noProof/>
              </w:rPr>
              <w:t>18</w:t>
            </w:r>
            <w:r>
              <w:rPr>
                <w:noProof/>
              </w:rPr>
              <w:fldChar w:fldCharType="end"/>
            </w:r>
          </w:hyperlink>
        </w:p>
        <w:p w14:paraId="48BF9E05" w14:textId="3054B4C4" w:rsidR="00C97BDB" w:rsidRDefault="00EB1D8F">
          <w:r>
            <w:fldChar w:fldCharType="end"/>
          </w:r>
        </w:p>
      </w:sdtContent>
    </w:sdt>
    <w:p w14:paraId="7A1E0B0B" w14:textId="77777777" w:rsidR="00C97BDB" w:rsidRDefault="00C97BDB">
      <w:pPr>
        <w:pageBreakBefore/>
      </w:pPr>
    </w:p>
    <w:p w14:paraId="6D9A8E0B" w14:textId="77777777" w:rsidR="00C97BDB" w:rsidRDefault="00EB1D8F">
      <w:pPr>
        <w:pStyle w:val="Heading1"/>
      </w:pPr>
      <w:bookmarkStart w:id="0" w:name="_Toc236841225"/>
      <w:r>
        <w:t>1. Executive Overview</w:t>
      </w:r>
      <w:bookmarkEnd w:id="0"/>
    </w:p>
    <w:p w14:paraId="5D482F4F" w14:textId="77777777" w:rsidR="00C97BDB" w:rsidRDefault="00EB1D8F">
      <w:pPr>
        <w:spacing w:after="160" w:line="276" w:lineRule="auto"/>
      </w:pPr>
      <w:proofErr w:type="spellStart"/>
      <w:r>
        <w:t>TravelIQ</w:t>
      </w:r>
      <w:proofErr w:type="spellEnd"/>
      <w:r>
        <w:t xml:space="preserve"> is a search and discovery platform for packaged travel. A visitor types one sentence describing the trip they want. The platform converts that sentence into structured filters, ranks the operator’s catalogue against it, and returns results together with the filters it understood, so the visitor can see, adjust, and share exactly what was searched. A conversational assistant builds a trip plan across several turns and answers only from the operator’s own catalogue and policy documents, with citations.</w:t>
      </w:r>
    </w:p>
    <w:p w14:paraId="354BD885" w14:textId="77777777" w:rsidR="00C97BDB" w:rsidRDefault="00EB1D8F">
      <w:pPr>
        <w:spacing w:after="160" w:line="276" w:lineRule="auto"/>
      </w:pPr>
      <w:r>
        <w:t>The implementation addresses four operational problems. Keyword search fails when travellers describe intent — “warm in November for two under £1,200” — rather than product names. Catalogue data arrives from several systems with duplicates and conflicting values. Marketing teams depend on developers to promote products or adjust search behaviour. Failed searches leave no record, so nobody learns what demand went unmet.</w:t>
      </w:r>
    </w:p>
    <w:p w14:paraId="39BE3298" w14:textId="77777777" w:rsidR="00C97BDB" w:rsidRDefault="00EB1D8F">
      <w:pPr>
        <w:spacing w:after="160" w:line="276" w:lineRule="auto"/>
      </w:pPr>
      <w:r>
        <w:t>The delivered system is a working proof of concept with three tiers: a React web application, a Python API service, and an optional PostgreSQL database. Each tier runs without the tiers beneath it. Without an AI key, queries are parsed with keyword rules. Without a database, the API serves a seeded in-memory catalogue and admin edits last for the process lifetime. Without the API, the web application answers from a bundled demo catalogue and displays a visible “demo data” indicator. A missing dependency changes the quality of an answer, not its availability, and every search response states which layer produced it.</w:t>
      </w:r>
    </w:p>
    <w:p w14:paraId="50A7C79C" w14:textId="77777777" w:rsidR="00C97BDB" w:rsidRDefault="00EB1D8F">
      <w:pPr>
        <w:spacing w:after="160" w:line="276" w:lineRule="auto"/>
      </w:pPr>
      <w:r>
        <w:t>The boundaries of the proof of concept are explicit in the implementation and are restated in this document rather than hidden: there is no authentication or rate limiting, no payment or booking capability, no server-side rendering, a single market (English, GBP), an analytics window seeded with generated data, and no automated test suite. Section 7 covers these boundaries in detail.</w:t>
      </w:r>
    </w:p>
    <w:p w14:paraId="4FA19612" w14:textId="77777777" w:rsidR="00C97BDB" w:rsidRDefault="00EB1D8F">
      <w:pPr>
        <w:pStyle w:val="Heading1"/>
      </w:pPr>
      <w:bookmarkStart w:id="1" w:name="_Toc236841226"/>
      <w:r>
        <w:t>2. System Architecture</w:t>
      </w:r>
      <w:bookmarkEnd w:id="1"/>
    </w:p>
    <w:p w14:paraId="050707AF" w14:textId="77777777" w:rsidR="00C97BDB" w:rsidRDefault="00EB1D8F">
      <w:pPr>
        <w:pStyle w:val="Heading2"/>
      </w:pPr>
      <w:bookmarkStart w:id="2" w:name="_Toc236841227"/>
      <w:r>
        <w:t>2.1 Components</w:t>
      </w:r>
      <w:bookmarkEnd w:id="2"/>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CellMar>
          <w:left w:w="10" w:type="dxa"/>
          <w:right w:w="10" w:type="dxa"/>
        </w:tblCellMar>
        <w:tblLook w:val="04A0" w:firstRow="1" w:lastRow="0" w:firstColumn="1" w:lastColumn="0" w:noHBand="0" w:noVBand="1"/>
      </w:tblPr>
      <w:tblGrid>
        <w:gridCol w:w="2100"/>
        <w:gridCol w:w="2900"/>
        <w:gridCol w:w="4026"/>
      </w:tblGrid>
      <w:tr w:rsidR="00C97BDB" w14:paraId="3645657A" w14:textId="77777777">
        <w:trPr>
          <w:tblHeader/>
        </w:trPr>
        <w:tc>
          <w:tcPr>
            <w:tcW w:w="2100" w:type="dxa"/>
            <w:shd w:val="clear" w:color="auto" w:fill="EEF1F6"/>
            <w:tcMar>
              <w:top w:w="60" w:type="dxa"/>
              <w:left w:w="110" w:type="dxa"/>
              <w:bottom w:w="60" w:type="dxa"/>
              <w:right w:w="110" w:type="dxa"/>
            </w:tcMar>
            <w:vAlign w:val="center"/>
          </w:tcPr>
          <w:p w14:paraId="79BE8190" w14:textId="77777777" w:rsidR="00C97BDB" w:rsidRDefault="00EB1D8F">
            <w:pPr>
              <w:spacing w:before="40" w:after="40" w:line="260" w:lineRule="auto"/>
            </w:pPr>
            <w:r>
              <w:rPr>
                <w:b/>
                <w:bCs/>
                <w:sz w:val="20"/>
                <w:szCs w:val="20"/>
              </w:rPr>
              <w:t>Component</w:t>
            </w:r>
          </w:p>
        </w:tc>
        <w:tc>
          <w:tcPr>
            <w:tcW w:w="2900" w:type="dxa"/>
            <w:shd w:val="clear" w:color="auto" w:fill="EEF1F6"/>
            <w:tcMar>
              <w:top w:w="60" w:type="dxa"/>
              <w:left w:w="110" w:type="dxa"/>
              <w:bottom w:w="60" w:type="dxa"/>
              <w:right w:w="110" w:type="dxa"/>
            </w:tcMar>
            <w:vAlign w:val="center"/>
          </w:tcPr>
          <w:p w14:paraId="1C7D6BF9" w14:textId="77777777" w:rsidR="00C97BDB" w:rsidRDefault="00EB1D8F">
            <w:pPr>
              <w:spacing w:before="40" w:after="40" w:line="260" w:lineRule="auto"/>
            </w:pPr>
            <w:r>
              <w:rPr>
                <w:b/>
                <w:bCs/>
                <w:sz w:val="20"/>
                <w:szCs w:val="20"/>
              </w:rPr>
              <w:t>Technology</w:t>
            </w:r>
          </w:p>
        </w:tc>
        <w:tc>
          <w:tcPr>
            <w:tcW w:w="4026" w:type="dxa"/>
            <w:shd w:val="clear" w:color="auto" w:fill="EEF1F6"/>
            <w:tcMar>
              <w:top w:w="60" w:type="dxa"/>
              <w:left w:w="110" w:type="dxa"/>
              <w:bottom w:w="60" w:type="dxa"/>
              <w:right w:w="110" w:type="dxa"/>
            </w:tcMar>
            <w:vAlign w:val="center"/>
          </w:tcPr>
          <w:p w14:paraId="12A3F046" w14:textId="77777777" w:rsidR="00C97BDB" w:rsidRDefault="00EB1D8F">
            <w:pPr>
              <w:spacing w:before="40" w:after="40" w:line="260" w:lineRule="auto"/>
            </w:pPr>
            <w:r>
              <w:rPr>
                <w:b/>
                <w:bCs/>
                <w:sz w:val="20"/>
                <w:szCs w:val="20"/>
              </w:rPr>
              <w:t>Role</w:t>
            </w:r>
          </w:p>
        </w:tc>
      </w:tr>
      <w:tr w:rsidR="00C97BDB" w14:paraId="3E49159D" w14:textId="77777777">
        <w:tc>
          <w:tcPr>
            <w:tcW w:w="2100" w:type="dxa"/>
            <w:tcMar>
              <w:top w:w="60" w:type="dxa"/>
              <w:left w:w="110" w:type="dxa"/>
              <w:bottom w:w="60" w:type="dxa"/>
              <w:right w:w="110" w:type="dxa"/>
            </w:tcMar>
            <w:vAlign w:val="center"/>
          </w:tcPr>
          <w:p w14:paraId="1F52CE11" w14:textId="77777777" w:rsidR="00C97BDB" w:rsidRDefault="00EB1D8F">
            <w:pPr>
              <w:spacing w:before="40" w:after="40" w:line="260" w:lineRule="auto"/>
            </w:pPr>
            <w:r>
              <w:rPr>
                <w:sz w:val="20"/>
                <w:szCs w:val="20"/>
              </w:rPr>
              <w:t>Web application</w:t>
            </w:r>
          </w:p>
        </w:tc>
        <w:tc>
          <w:tcPr>
            <w:tcW w:w="2900" w:type="dxa"/>
            <w:tcMar>
              <w:top w:w="60" w:type="dxa"/>
              <w:left w:w="110" w:type="dxa"/>
              <w:bottom w:w="60" w:type="dxa"/>
              <w:right w:w="110" w:type="dxa"/>
            </w:tcMar>
            <w:vAlign w:val="center"/>
          </w:tcPr>
          <w:p w14:paraId="46B8265C" w14:textId="77777777" w:rsidR="00C97BDB" w:rsidRDefault="00EB1D8F">
            <w:pPr>
              <w:spacing w:before="40" w:after="40" w:line="260" w:lineRule="auto"/>
            </w:pPr>
            <w:r>
              <w:rPr>
                <w:sz w:val="20"/>
                <w:szCs w:val="20"/>
              </w:rPr>
              <w:t>React 18, TypeScript, Vite, Tailwind CSS, React Router</w:t>
            </w:r>
          </w:p>
        </w:tc>
        <w:tc>
          <w:tcPr>
            <w:tcW w:w="4026" w:type="dxa"/>
            <w:tcMar>
              <w:top w:w="60" w:type="dxa"/>
              <w:left w:w="110" w:type="dxa"/>
              <w:bottom w:w="60" w:type="dxa"/>
              <w:right w:w="110" w:type="dxa"/>
            </w:tcMar>
            <w:vAlign w:val="center"/>
          </w:tcPr>
          <w:p w14:paraId="21A47C81" w14:textId="77777777" w:rsidR="00C97BDB" w:rsidRDefault="00EB1D8F">
            <w:pPr>
              <w:spacing w:before="40" w:after="40" w:line="260" w:lineRule="auto"/>
            </w:pPr>
            <w:r>
              <w:rPr>
                <w:sz w:val="20"/>
                <w:szCs w:val="20"/>
              </w:rPr>
              <w:t>Seven-page single-page application. Search state lives in the URL so every result set is shareable. All backend traffic passes through one typed client.</w:t>
            </w:r>
          </w:p>
        </w:tc>
      </w:tr>
      <w:tr w:rsidR="00C97BDB" w14:paraId="303B3800" w14:textId="77777777">
        <w:tc>
          <w:tcPr>
            <w:tcW w:w="2100" w:type="dxa"/>
            <w:shd w:val="clear" w:color="auto" w:fill="F7F8FA"/>
            <w:tcMar>
              <w:top w:w="60" w:type="dxa"/>
              <w:left w:w="110" w:type="dxa"/>
              <w:bottom w:w="60" w:type="dxa"/>
              <w:right w:w="110" w:type="dxa"/>
            </w:tcMar>
            <w:vAlign w:val="center"/>
          </w:tcPr>
          <w:p w14:paraId="14CEFD15" w14:textId="77777777" w:rsidR="00C97BDB" w:rsidRDefault="00EB1D8F">
            <w:pPr>
              <w:spacing w:before="40" w:after="40" w:line="260" w:lineRule="auto"/>
            </w:pPr>
            <w:r>
              <w:rPr>
                <w:sz w:val="20"/>
                <w:szCs w:val="20"/>
              </w:rPr>
              <w:t>API service</w:t>
            </w:r>
          </w:p>
        </w:tc>
        <w:tc>
          <w:tcPr>
            <w:tcW w:w="2900" w:type="dxa"/>
            <w:shd w:val="clear" w:color="auto" w:fill="F7F8FA"/>
            <w:tcMar>
              <w:top w:w="60" w:type="dxa"/>
              <w:left w:w="110" w:type="dxa"/>
              <w:bottom w:w="60" w:type="dxa"/>
              <w:right w:w="110" w:type="dxa"/>
            </w:tcMar>
            <w:vAlign w:val="center"/>
          </w:tcPr>
          <w:p w14:paraId="63CFC852" w14:textId="77777777" w:rsidR="00C97BDB" w:rsidRDefault="00EB1D8F">
            <w:pPr>
              <w:spacing w:before="40" w:after="40" w:line="260" w:lineRule="auto"/>
            </w:pPr>
            <w:proofErr w:type="spellStart"/>
            <w:r>
              <w:rPr>
                <w:sz w:val="20"/>
                <w:szCs w:val="20"/>
              </w:rPr>
              <w:t>FastAPI</w:t>
            </w:r>
            <w:proofErr w:type="spellEnd"/>
            <w:r>
              <w:rPr>
                <w:sz w:val="20"/>
                <w:szCs w:val="20"/>
              </w:rPr>
              <w:t xml:space="preserve"> on Python (single process)</w:t>
            </w:r>
          </w:p>
        </w:tc>
        <w:tc>
          <w:tcPr>
            <w:tcW w:w="4026" w:type="dxa"/>
            <w:shd w:val="clear" w:color="auto" w:fill="F7F8FA"/>
            <w:tcMar>
              <w:top w:w="60" w:type="dxa"/>
              <w:left w:w="110" w:type="dxa"/>
              <w:bottom w:w="60" w:type="dxa"/>
              <w:right w:w="110" w:type="dxa"/>
            </w:tcMar>
            <w:vAlign w:val="center"/>
          </w:tcPr>
          <w:p w14:paraId="3544ECBF" w14:textId="77777777" w:rsidR="00C97BDB" w:rsidRDefault="00EB1D8F">
            <w:pPr>
              <w:spacing w:before="40" w:after="40" w:line="260" w:lineRule="auto"/>
            </w:pPr>
            <w:r>
              <w:rPr>
                <w:sz w:val="20"/>
                <w:szCs w:val="20"/>
              </w:rPr>
              <w:t>Query parsing, retrieval, ranking, faceting, the conversational assistant, ingestion, administration, analytics, and observability. No background workers or queues.</w:t>
            </w:r>
          </w:p>
        </w:tc>
      </w:tr>
      <w:tr w:rsidR="00C97BDB" w14:paraId="7C99F971" w14:textId="77777777">
        <w:tc>
          <w:tcPr>
            <w:tcW w:w="2100" w:type="dxa"/>
            <w:tcMar>
              <w:top w:w="60" w:type="dxa"/>
              <w:left w:w="110" w:type="dxa"/>
              <w:bottom w:w="60" w:type="dxa"/>
              <w:right w:w="110" w:type="dxa"/>
            </w:tcMar>
            <w:vAlign w:val="center"/>
          </w:tcPr>
          <w:p w14:paraId="6AE01EF4" w14:textId="77777777" w:rsidR="00C97BDB" w:rsidRDefault="00EB1D8F">
            <w:pPr>
              <w:spacing w:before="40" w:after="40" w:line="260" w:lineRule="auto"/>
            </w:pPr>
            <w:r>
              <w:rPr>
                <w:sz w:val="20"/>
                <w:szCs w:val="20"/>
              </w:rPr>
              <w:t>Database</w:t>
            </w:r>
          </w:p>
        </w:tc>
        <w:tc>
          <w:tcPr>
            <w:tcW w:w="2900" w:type="dxa"/>
            <w:tcMar>
              <w:top w:w="60" w:type="dxa"/>
              <w:left w:w="110" w:type="dxa"/>
              <w:bottom w:w="60" w:type="dxa"/>
              <w:right w:w="110" w:type="dxa"/>
            </w:tcMar>
            <w:vAlign w:val="center"/>
          </w:tcPr>
          <w:p w14:paraId="3310775E" w14:textId="77777777" w:rsidR="00C97BDB" w:rsidRDefault="00EB1D8F">
            <w:pPr>
              <w:spacing w:before="40" w:after="40" w:line="260" w:lineRule="auto"/>
            </w:pPr>
            <w:r>
              <w:rPr>
                <w:sz w:val="20"/>
                <w:szCs w:val="20"/>
              </w:rPr>
              <w:t>PostgreSQL 16 (optional)</w:t>
            </w:r>
          </w:p>
        </w:tc>
        <w:tc>
          <w:tcPr>
            <w:tcW w:w="4026" w:type="dxa"/>
            <w:tcMar>
              <w:top w:w="60" w:type="dxa"/>
              <w:left w:w="110" w:type="dxa"/>
              <w:bottom w:w="60" w:type="dxa"/>
              <w:right w:w="110" w:type="dxa"/>
            </w:tcMar>
            <w:vAlign w:val="center"/>
          </w:tcPr>
          <w:p w14:paraId="19C02D63" w14:textId="77777777" w:rsidR="00C97BDB" w:rsidRDefault="00EB1D8F">
            <w:pPr>
              <w:spacing w:before="40" w:after="40" w:line="260" w:lineRule="auto"/>
            </w:pPr>
            <w:r>
              <w:rPr>
                <w:sz w:val="20"/>
                <w:szCs w:val="20"/>
              </w:rPr>
              <w:t xml:space="preserve">20-table schema with full-text and trigram support. Seeded automatically on first start </w:t>
            </w:r>
            <w:r>
              <w:rPr>
                <w:sz w:val="20"/>
                <w:szCs w:val="20"/>
              </w:rPr>
              <w:lastRenderedPageBreak/>
              <w:t>when empty. An in-memory repository with identical behaviour is selected when the database is absent or unreachable.</w:t>
            </w:r>
          </w:p>
        </w:tc>
      </w:tr>
      <w:tr w:rsidR="00C97BDB" w14:paraId="43DA5420" w14:textId="77777777">
        <w:tc>
          <w:tcPr>
            <w:tcW w:w="2100" w:type="dxa"/>
            <w:shd w:val="clear" w:color="auto" w:fill="F7F8FA"/>
            <w:tcMar>
              <w:top w:w="60" w:type="dxa"/>
              <w:left w:w="110" w:type="dxa"/>
              <w:bottom w:w="60" w:type="dxa"/>
              <w:right w:w="110" w:type="dxa"/>
            </w:tcMar>
            <w:vAlign w:val="center"/>
          </w:tcPr>
          <w:p w14:paraId="3A035305" w14:textId="77777777" w:rsidR="00C97BDB" w:rsidRDefault="00EB1D8F">
            <w:pPr>
              <w:spacing w:before="40" w:after="40" w:line="260" w:lineRule="auto"/>
            </w:pPr>
            <w:r>
              <w:rPr>
                <w:sz w:val="20"/>
                <w:szCs w:val="20"/>
              </w:rPr>
              <w:lastRenderedPageBreak/>
              <w:t>AI providers</w:t>
            </w:r>
          </w:p>
        </w:tc>
        <w:tc>
          <w:tcPr>
            <w:tcW w:w="2900" w:type="dxa"/>
            <w:shd w:val="clear" w:color="auto" w:fill="F7F8FA"/>
            <w:tcMar>
              <w:top w:w="60" w:type="dxa"/>
              <w:left w:w="110" w:type="dxa"/>
              <w:bottom w:w="60" w:type="dxa"/>
              <w:right w:w="110" w:type="dxa"/>
            </w:tcMar>
            <w:vAlign w:val="center"/>
          </w:tcPr>
          <w:p w14:paraId="2C94C11B" w14:textId="5859B163" w:rsidR="00C97BDB" w:rsidRDefault="00EB1D8F">
            <w:pPr>
              <w:spacing w:before="40" w:after="40" w:line="260" w:lineRule="auto"/>
            </w:pPr>
            <w:r>
              <w:rPr>
                <w:sz w:val="20"/>
                <w:szCs w:val="20"/>
              </w:rPr>
              <w:t xml:space="preserve">12 hosted LLM services behind </w:t>
            </w:r>
          </w:p>
        </w:tc>
        <w:tc>
          <w:tcPr>
            <w:tcW w:w="4026" w:type="dxa"/>
            <w:shd w:val="clear" w:color="auto" w:fill="F7F8FA"/>
            <w:tcMar>
              <w:top w:w="60" w:type="dxa"/>
              <w:left w:w="110" w:type="dxa"/>
              <w:bottom w:w="60" w:type="dxa"/>
              <w:right w:w="110" w:type="dxa"/>
            </w:tcMar>
            <w:vAlign w:val="center"/>
          </w:tcPr>
          <w:p w14:paraId="61C0FDED" w14:textId="77777777" w:rsidR="00C97BDB" w:rsidRDefault="00EB1D8F">
            <w:pPr>
              <w:spacing w:before="40" w:after="40" w:line="260" w:lineRule="auto"/>
            </w:pPr>
            <w:r>
              <w:rPr>
                <w:sz w:val="20"/>
                <w:szCs w:val="20"/>
              </w:rPr>
              <w:t>Query parsing, answer generation, reranking, and embeddings. Ordered so free tiers are tried before paid ones, with automatic failover.</w:t>
            </w:r>
          </w:p>
        </w:tc>
      </w:tr>
      <w:tr w:rsidR="00C97BDB" w14:paraId="3CA6D994" w14:textId="77777777">
        <w:tc>
          <w:tcPr>
            <w:tcW w:w="2100" w:type="dxa"/>
            <w:tcMar>
              <w:top w:w="60" w:type="dxa"/>
              <w:left w:w="110" w:type="dxa"/>
              <w:bottom w:w="60" w:type="dxa"/>
              <w:right w:w="110" w:type="dxa"/>
            </w:tcMar>
            <w:vAlign w:val="center"/>
          </w:tcPr>
          <w:p w14:paraId="29DA201A" w14:textId="77777777" w:rsidR="00C97BDB" w:rsidRDefault="00EB1D8F">
            <w:pPr>
              <w:spacing w:before="40" w:after="40" w:line="260" w:lineRule="auto"/>
            </w:pPr>
            <w:r>
              <w:rPr>
                <w:sz w:val="20"/>
                <w:szCs w:val="20"/>
              </w:rPr>
              <w:t>Maps</w:t>
            </w:r>
          </w:p>
        </w:tc>
        <w:tc>
          <w:tcPr>
            <w:tcW w:w="2900" w:type="dxa"/>
            <w:tcMar>
              <w:top w:w="60" w:type="dxa"/>
              <w:left w:w="110" w:type="dxa"/>
              <w:bottom w:w="60" w:type="dxa"/>
              <w:right w:w="110" w:type="dxa"/>
            </w:tcMar>
            <w:vAlign w:val="center"/>
          </w:tcPr>
          <w:p w14:paraId="300E3C12" w14:textId="77777777" w:rsidR="00C97BDB" w:rsidRDefault="00EB1D8F">
            <w:pPr>
              <w:spacing w:before="40" w:after="40" w:line="260" w:lineRule="auto"/>
            </w:pPr>
            <w:proofErr w:type="spellStart"/>
            <w:r>
              <w:rPr>
                <w:sz w:val="20"/>
                <w:szCs w:val="20"/>
              </w:rPr>
              <w:t>Mapbox</w:t>
            </w:r>
            <w:proofErr w:type="spellEnd"/>
            <w:r>
              <w:rPr>
                <w:sz w:val="20"/>
                <w:szCs w:val="20"/>
              </w:rPr>
              <w:t xml:space="preserve"> GL (browser)</w:t>
            </w:r>
          </w:p>
        </w:tc>
        <w:tc>
          <w:tcPr>
            <w:tcW w:w="4026" w:type="dxa"/>
            <w:tcMar>
              <w:top w:w="60" w:type="dxa"/>
              <w:left w:w="110" w:type="dxa"/>
              <w:bottom w:w="60" w:type="dxa"/>
              <w:right w:w="110" w:type="dxa"/>
            </w:tcMar>
            <w:vAlign w:val="center"/>
          </w:tcPr>
          <w:p w14:paraId="2D2341FA" w14:textId="77777777" w:rsidR="00C97BDB" w:rsidRDefault="00EB1D8F">
            <w:pPr>
              <w:spacing w:before="40" w:after="40" w:line="260" w:lineRule="auto"/>
            </w:pPr>
            <w:r>
              <w:rPr>
                <w:sz w:val="20"/>
                <w:szCs w:val="20"/>
              </w:rPr>
              <w:t>Interactive map on the Discover page, loaded on demand so the map library stays out of the main bundle. A static image with an explanatory note is shown when no usable token is configured.</w:t>
            </w:r>
          </w:p>
        </w:tc>
      </w:tr>
      <w:tr w:rsidR="00C97BDB" w14:paraId="3F79DDC8" w14:textId="77777777">
        <w:tc>
          <w:tcPr>
            <w:tcW w:w="2100" w:type="dxa"/>
            <w:shd w:val="clear" w:color="auto" w:fill="F7F8FA"/>
            <w:tcMar>
              <w:top w:w="60" w:type="dxa"/>
              <w:left w:w="110" w:type="dxa"/>
              <w:bottom w:w="60" w:type="dxa"/>
              <w:right w:w="110" w:type="dxa"/>
            </w:tcMar>
            <w:vAlign w:val="center"/>
          </w:tcPr>
          <w:p w14:paraId="67F5E0B9" w14:textId="77777777" w:rsidR="00C97BDB" w:rsidRDefault="00EB1D8F">
            <w:pPr>
              <w:spacing w:before="40" w:after="40" w:line="260" w:lineRule="auto"/>
            </w:pPr>
            <w:r>
              <w:rPr>
                <w:sz w:val="20"/>
                <w:szCs w:val="20"/>
              </w:rPr>
              <w:t>Tracing</w:t>
            </w:r>
          </w:p>
        </w:tc>
        <w:tc>
          <w:tcPr>
            <w:tcW w:w="2900" w:type="dxa"/>
            <w:shd w:val="clear" w:color="auto" w:fill="F7F8FA"/>
            <w:tcMar>
              <w:top w:w="60" w:type="dxa"/>
              <w:left w:w="110" w:type="dxa"/>
              <w:bottom w:w="60" w:type="dxa"/>
              <w:right w:w="110" w:type="dxa"/>
            </w:tcMar>
            <w:vAlign w:val="center"/>
          </w:tcPr>
          <w:p w14:paraId="5EBB10DE" w14:textId="77777777" w:rsidR="00C97BDB" w:rsidRDefault="00EB1D8F">
            <w:pPr>
              <w:spacing w:before="40" w:after="40" w:line="260" w:lineRule="auto"/>
            </w:pPr>
            <w:proofErr w:type="spellStart"/>
            <w:r>
              <w:rPr>
                <w:sz w:val="20"/>
                <w:szCs w:val="20"/>
              </w:rPr>
              <w:t>LangSmith</w:t>
            </w:r>
            <w:proofErr w:type="spellEnd"/>
            <w:r>
              <w:rPr>
                <w:sz w:val="20"/>
                <w:szCs w:val="20"/>
              </w:rPr>
              <w:t xml:space="preserve"> (REST, optional)</w:t>
            </w:r>
          </w:p>
        </w:tc>
        <w:tc>
          <w:tcPr>
            <w:tcW w:w="4026" w:type="dxa"/>
            <w:shd w:val="clear" w:color="auto" w:fill="F7F8FA"/>
            <w:tcMar>
              <w:top w:w="60" w:type="dxa"/>
              <w:left w:w="110" w:type="dxa"/>
              <w:bottom w:w="60" w:type="dxa"/>
              <w:right w:w="110" w:type="dxa"/>
            </w:tcMar>
            <w:vAlign w:val="center"/>
          </w:tcPr>
          <w:p w14:paraId="4982F18F" w14:textId="77777777" w:rsidR="00C97BDB" w:rsidRDefault="00EB1D8F">
            <w:pPr>
              <w:spacing w:before="40" w:after="40" w:line="260" w:lineRule="auto"/>
            </w:pPr>
            <w:r>
              <w:rPr>
                <w:sz w:val="20"/>
                <w:szCs w:val="20"/>
              </w:rPr>
              <w:t xml:space="preserve">One trace per assistant </w:t>
            </w:r>
            <w:proofErr w:type="gramStart"/>
            <w:r>
              <w:rPr>
                <w:sz w:val="20"/>
                <w:szCs w:val="20"/>
              </w:rPr>
              <w:t>turn</w:t>
            </w:r>
            <w:proofErr w:type="gramEnd"/>
            <w:r>
              <w:rPr>
                <w:sz w:val="20"/>
                <w:szCs w:val="20"/>
              </w:rPr>
              <w:t>, uploaded fire-and-forget when an API key is present. Spans are always recorded locally because they double as latency metrics.</w:t>
            </w:r>
          </w:p>
        </w:tc>
      </w:tr>
    </w:tbl>
    <w:p w14:paraId="413E0B89" w14:textId="77777777" w:rsidR="00C97BDB" w:rsidRDefault="00EB1D8F">
      <w:pPr>
        <w:pStyle w:val="Heading2"/>
      </w:pPr>
      <w:bookmarkStart w:id="3" w:name="_Toc236841228"/>
      <w:r>
        <w:t>2.2 Request lifecycle</w:t>
      </w:r>
      <w:bookmarkEnd w:id="3"/>
    </w:p>
    <w:p w14:paraId="044D645C" w14:textId="77777777" w:rsidR="00C97BDB" w:rsidRDefault="00EB1D8F">
      <w:pPr>
        <w:spacing w:after="160" w:line="276" w:lineRule="auto"/>
      </w:pPr>
      <w:r>
        <w:t>The search journey, from keystroke to rendered results:</w:t>
      </w:r>
    </w:p>
    <w:p w14:paraId="280FCBE1" w14:textId="77777777" w:rsidR="00C97BDB" w:rsidRDefault="00EB1D8F">
      <w:pPr>
        <w:pBdr>
          <w:top w:val="single" w:sz="4" w:space="0" w:color="D5D9E0"/>
          <w:left w:val="single" w:sz="4" w:space="0" w:color="D5D9E0"/>
          <w:bottom w:val="single" w:sz="4" w:space="0" w:color="D5D9E0"/>
          <w:right w:val="single" w:sz="4" w:space="0" w:color="D5D9E0"/>
        </w:pBdr>
        <w:shd w:val="clear" w:color="auto" w:fill="F7F8FA"/>
        <w:spacing w:before="160" w:after="240"/>
        <w:jc w:val="center"/>
      </w:pPr>
      <w:r>
        <w:rPr>
          <w:b/>
          <w:bCs/>
          <w:color w:val="1B1B22"/>
          <w:sz w:val="20"/>
          <w:szCs w:val="20"/>
        </w:rPr>
        <w:t xml:space="preserve"> </w:t>
      </w:r>
      <w:proofErr w:type="gramStart"/>
      <w:r>
        <w:rPr>
          <w:b/>
          <w:bCs/>
          <w:color w:val="1B1B22"/>
          <w:sz w:val="20"/>
          <w:szCs w:val="20"/>
        </w:rPr>
        <w:t xml:space="preserve">Sentence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w:t>
      </w:r>
      <w:proofErr w:type="gramStart"/>
      <w:r>
        <w:rPr>
          <w:b/>
          <w:bCs/>
          <w:color w:val="1B1B22"/>
          <w:sz w:val="20"/>
          <w:szCs w:val="20"/>
        </w:rPr>
        <w:t xml:space="preserve">Parse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Retrieve &amp; </w:t>
      </w:r>
      <w:proofErr w:type="gramStart"/>
      <w:r>
        <w:rPr>
          <w:b/>
          <w:bCs/>
          <w:color w:val="1B1B22"/>
          <w:sz w:val="20"/>
          <w:szCs w:val="20"/>
        </w:rPr>
        <w:t xml:space="preserve">rank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w:t>
      </w:r>
      <w:proofErr w:type="gramStart"/>
      <w:r>
        <w:rPr>
          <w:b/>
          <w:bCs/>
          <w:color w:val="1B1B22"/>
          <w:sz w:val="20"/>
          <w:szCs w:val="20"/>
        </w:rPr>
        <w:t xml:space="preserve">Facets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Page </w:t>
      </w:r>
      <w:proofErr w:type="gramStart"/>
      <w:r>
        <w:rPr>
          <w:b/>
          <w:bCs/>
          <w:color w:val="1B1B22"/>
          <w:sz w:val="20"/>
          <w:szCs w:val="20"/>
        </w:rPr>
        <w:t xml:space="preserve">slice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w:t>
      </w:r>
      <w:proofErr w:type="gramStart"/>
      <w:r>
        <w:rPr>
          <w:b/>
          <w:bCs/>
          <w:color w:val="1B1B22"/>
          <w:sz w:val="20"/>
          <w:szCs w:val="20"/>
        </w:rPr>
        <w:t xml:space="preserve">Log </w:t>
      </w:r>
      <w:r>
        <w:rPr>
          <w:b/>
          <w:bCs/>
          <w:color w:val="2F4B7C"/>
          <w:sz w:val="20"/>
          <w:szCs w:val="20"/>
        </w:rPr>
        <w:t xml:space="preserve"> →</w:t>
      </w:r>
      <w:proofErr w:type="gramEnd"/>
      <w:r>
        <w:rPr>
          <w:b/>
          <w:bCs/>
          <w:color w:val="2F4B7C"/>
          <w:sz w:val="20"/>
          <w:szCs w:val="20"/>
        </w:rPr>
        <w:t xml:space="preserve"> </w:t>
      </w:r>
      <w:r>
        <w:rPr>
          <w:b/>
          <w:bCs/>
          <w:color w:val="1B1B22"/>
          <w:sz w:val="20"/>
          <w:szCs w:val="20"/>
        </w:rPr>
        <w:t xml:space="preserve"> Response </w:t>
      </w:r>
    </w:p>
    <w:p w14:paraId="010D41E5" w14:textId="74383A8D" w:rsidR="00C97BDB" w:rsidRDefault="00EB1D8F">
      <w:pPr>
        <w:pStyle w:val="ListParagraph"/>
        <w:numPr>
          <w:ilvl w:val="0"/>
          <w:numId w:val="2"/>
        </w:numPr>
        <w:spacing w:after="80" w:line="276" w:lineRule="auto"/>
      </w:pPr>
      <w:r>
        <w:t>The web application keeps the query, filters, sort order, and page in the URL, and a request identifier guards against out-of-order responses, so a slow earlier response can never overwrite a newer one.</w:t>
      </w:r>
    </w:p>
    <w:p w14:paraId="74A5A8C8" w14:textId="77777777" w:rsidR="00C97BDB" w:rsidRDefault="00EB1D8F">
      <w:pPr>
        <w:pStyle w:val="ListParagraph"/>
        <w:numPr>
          <w:ilvl w:val="0"/>
          <w:numId w:val="2"/>
        </w:numPr>
        <w:spacing w:after="80" w:line="276" w:lineRule="auto"/>
      </w:pPr>
      <w:r>
        <w:t>Each request carries a 6-second client-side budget. If the API does not answer in time, the page falls back to the bundled demo catalogue and a visible “demo data” indicator appears.</w:t>
      </w:r>
    </w:p>
    <w:p w14:paraId="12490283" w14:textId="77777777" w:rsidR="00C97BDB" w:rsidRDefault="00EB1D8F">
      <w:pPr>
        <w:pStyle w:val="ListParagraph"/>
        <w:numPr>
          <w:ilvl w:val="0"/>
          <w:numId w:val="2"/>
        </w:numPr>
        <w:spacing w:after="80" w:line="276" w:lineRule="auto"/>
      </w:pPr>
      <w:r>
        <w:t>The API parses the sentence in three layers: a cache of recent parses, then an AI parse, then keyword rules. Parsing cannot fail the request; the layers only change the quality of the interpretation, and the response records which layer answered.</w:t>
      </w:r>
    </w:p>
    <w:p w14:paraId="15F2125E" w14:textId="77777777" w:rsidR="00C97BDB" w:rsidRDefault="00EB1D8F">
      <w:pPr>
        <w:pStyle w:val="ListParagraph"/>
        <w:numPr>
          <w:ilvl w:val="0"/>
          <w:numId w:val="2"/>
        </w:numPr>
        <w:spacing w:after="80" w:line="276" w:lineRule="auto"/>
      </w:pPr>
      <w:r>
        <w:t>Retrieval ranks the whole catalogue in process memory — semantic similarity when an embedding index is available, weighted keyword overlap otherwise — then applies hard constraints, ranking boosts, merchandising rules, and the requested sort order.</w:t>
      </w:r>
    </w:p>
    <w:p w14:paraId="02B74B29" w14:textId="77777777" w:rsidR="00C97BDB" w:rsidRDefault="00EB1D8F">
      <w:pPr>
        <w:pStyle w:val="ListParagraph"/>
        <w:numPr>
          <w:ilvl w:val="0"/>
          <w:numId w:val="2"/>
        </w:numPr>
        <w:spacing w:after="80" w:line="276" w:lineRule="auto"/>
      </w:pPr>
      <w:r>
        <w:t>Facet counts are computed over the full ranked set before the page is sliced, so every count in the filter rail is exact rather than an estimate.</w:t>
      </w:r>
    </w:p>
    <w:p w14:paraId="4CCB2169" w14:textId="77777777" w:rsidR="00C97BDB" w:rsidRDefault="00EB1D8F">
      <w:pPr>
        <w:pStyle w:val="ListParagraph"/>
        <w:numPr>
          <w:ilvl w:val="0"/>
          <w:numId w:val="2"/>
        </w:numPr>
        <w:spacing w:after="80" w:line="276" w:lineRule="auto"/>
      </w:pPr>
      <w:r>
        <w:t>The search is logged for analytics after the response clock stops, so measurement never slows the visitor. If logging fails, the response still returns, carrying a synthetic identifier.</w:t>
      </w:r>
    </w:p>
    <w:p w14:paraId="27CD97DC" w14:textId="77777777" w:rsidR="00C97BDB" w:rsidRDefault="00EB1D8F">
      <w:pPr>
        <w:pStyle w:val="ListParagraph"/>
        <w:numPr>
          <w:ilvl w:val="0"/>
          <w:numId w:val="2"/>
        </w:numPr>
        <w:spacing w:after="80" w:line="276" w:lineRule="auto"/>
      </w:pPr>
      <w:r>
        <w:t>The response includes the results, the total, the facets, the parsed interpretation and its source, the processing time, the ranking mode, and a search identifier that later impression and click events reference.</w:t>
      </w:r>
    </w:p>
    <w:p w14:paraId="371EE78F" w14:textId="77777777" w:rsidR="00C47557" w:rsidRDefault="00C47557" w:rsidP="00C47557">
      <w:pPr>
        <w:pStyle w:val="ListParagraph"/>
        <w:spacing w:after="80" w:line="276" w:lineRule="auto"/>
        <w:ind w:left="460"/>
      </w:pPr>
    </w:p>
    <w:p w14:paraId="15478DD2" w14:textId="77777777" w:rsidR="00C97BDB" w:rsidRDefault="00EB1D8F">
      <w:pPr>
        <w:pStyle w:val="Heading2"/>
      </w:pPr>
      <w:bookmarkStart w:id="4" w:name="_Toc236841229"/>
      <w:r>
        <w:lastRenderedPageBreak/>
        <w:t>2.3 Service interaction and data movement</w:t>
      </w:r>
      <w:bookmarkEnd w:id="4"/>
    </w:p>
    <w:p w14:paraId="75185BEC" w14:textId="77777777" w:rsidR="00C97BDB" w:rsidRDefault="00EB1D8F">
      <w:pPr>
        <w:spacing w:after="160" w:line="276" w:lineRule="auto"/>
      </w:pPr>
      <w:r>
        <w:t>The API is one process. AI providers, the optional tracing service, and the browser map tiles are the only external calls; all three are optional and their absence is handled. Embeddings for the catalogue and the four policy documents are computed once at startup and held in process memory. The seed dataset — 23 destinations, 33 trips, 12 guides, 11 places, and 4 policy documents — is bundled in both the API and the web application, which is what makes the fully offline demonstration mode coherent: both sides answer from the same data.</w:t>
      </w:r>
    </w:p>
    <w:p w14:paraId="428B5423" w14:textId="77777777" w:rsidR="00C97BDB" w:rsidRDefault="00EB1D8F">
      <w:pPr>
        <w:spacing w:after="160" w:line="276" w:lineRule="auto"/>
      </w:pPr>
      <w:r>
        <w:t>When PostgreSQL is configured and reachable, the API creates its schema on first start, seeds it when the trips table is empty, and persists admin changes, search logs, events, and assistant sessions. When it is not, an in-memory repository serves the same interface, and mutations last for the process lifetime.</w:t>
      </w:r>
    </w:p>
    <w:p w14:paraId="76278FAA" w14:textId="77777777" w:rsidR="00C97BDB" w:rsidRDefault="00EB1D8F">
      <w:pPr>
        <w:pStyle w:val="Heading2"/>
      </w:pPr>
      <w:bookmarkStart w:id="5" w:name="_Toc236841230"/>
      <w:r>
        <w:t>2.4 Graceful degradation</w:t>
      </w:r>
      <w:bookmarkEnd w:id="5"/>
    </w:p>
    <w:p w14:paraId="66BF5B80" w14:textId="77777777" w:rsidR="00C97BDB" w:rsidRDefault="00EB1D8F">
      <w:pPr>
        <w:spacing w:after="160" w:line="276" w:lineRule="auto"/>
      </w:pPr>
      <w:r>
        <w:t>Degradation paths are implemented, not aspirational. Each row below is a distinct code path verified in the implementation:</w:t>
      </w:r>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CellMar>
          <w:left w:w="10" w:type="dxa"/>
          <w:right w:w="10" w:type="dxa"/>
        </w:tblCellMar>
        <w:tblLook w:val="04A0" w:firstRow="1" w:lastRow="0" w:firstColumn="1" w:lastColumn="0" w:noHBand="0" w:noVBand="1"/>
      </w:tblPr>
      <w:tblGrid>
        <w:gridCol w:w="3300"/>
        <w:gridCol w:w="5726"/>
      </w:tblGrid>
      <w:tr w:rsidR="00C97BDB" w14:paraId="17E460F2" w14:textId="77777777">
        <w:trPr>
          <w:tblHeader/>
        </w:trPr>
        <w:tc>
          <w:tcPr>
            <w:tcW w:w="3300" w:type="dxa"/>
            <w:shd w:val="clear" w:color="auto" w:fill="EEF1F6"/>
            <w:tcMar>
              <w:top w:w="60" w:type="dxa"/>
              <w:left w:w="110" w:type="dxa"/>
              <w:bottom w:w="60" w:type="dxa"/>
              <w:right w:w="110" w:type="dxa"/>
            </w:tcMar>
            <w:vAlign w:val="center"/>
          </w:tcPr>
          <w:p w14:paraId="56262952" w14:textId="77777777" w:rsidR="00C97BDB" w:rsidRDefault="00EB1D8F">
            <w:pPr>
              <w:spacing w:before="40" w:after="40" w:line="260" w:lineRule="auto"/>
            </w:pPr>
            <w:r>
              <w:rPr>
                <w:b/>
                <w:bCs/>
                <w:sz w:val="20"/>
                <w:szCs w:val="20"/>
              </w:rPr>
              <w:t>Condition</w:t>
            </w:r>
          </w:p>
        </w:tc>
        <w:tc>
          <w:tcPr>
            <w:tcW w:w="5726" w:type="dxa"/>
            <w:shd w:val="clear" w:color="auto" w:fill="EEF1F6"/>
            <w:tcMar>
              <w:top w:w="60" w:type="dxa"/>
              <w:left w:w="110" w:type="dxa"/>
              <w:bottom w:w="60" w:type="dxa"/>
              <w:right w:w="110" w:type="dxa"/>
            </w:tcMar>
            <w:vAlign w:val="center"/>
          </w:tcPr>
          <w:p w14:paraId="110C173E" w14:textId="77777777" w:rsidR="00C97BDB" w:rsidRDefault="00EB1D8F">
            <w:pPr>
              <w:spacing w:before="40" w:after="40" w:line="260" w:lineRule="auto"/>
            </w:pPr>
            <w:r>
              <w:rPr>
                <w:b/>
                <w:bCs/>
                <w:sz w:val="20"/>
                <w:szCs w:val="20"/>
              </w:rPr>
              <w:t>Behaviour</w:t>
            </w:r>
          </w:p>
        </w:tc>
      </w:tr>
      <w:tr w:rsidR="00C97BDB" w14:paraId="6BC42E17" w14:textId="77777777">
        <w:tc>
          <w:tcPr>
            <w:tcW w:w="3300" w:type="dxa"/>
            <w:tcMar>
              <w:top w:w="60" w:type="dxa"/>
              <w:left w:w="110" w:type="dxa"/>
              <w:bottom w:w="60" w:type="dxa"/>
              <w:right w:w="110" w:type="dxa"/>
            </w:tcMar>
            <w:vAlign w:val="center"/>
          </w:tcPr>
          <w:p w14:paraId="2F67D8F7" w14:textId="77777777" w:rsidR="00C97BDB" w:rsidRDefault="00EB1D8F">
            <w:pPr>
              <w:spacing w:before="40" w:after="40" w:line="260" w:lineRule="auto"/>
            </w:pPr>
            <w:r>
              <w:rPr>
                <w:sz w:val="20"/>
                <w:szCs w:val="20"/>
              </w:rPr>
              <w:t>No AI key configured</w:t>
            </w:r>
          </w:p>
        </w:tc>
        <w:tc>
          <w:tcPr>
            <w:tcW w:w="5726" w:type="dxa"/>
            <w:tcMar>
              <w:top w:w="60" w:type="dxa"/>
              <w:left w:w="110" w:type="dxa"/>
              <w:bottom w:w="60" w:type="dxa"/>
              <w:right w:w="110" w:type="dxa"/>
            </w:tcMar>
            <w:vAlign w:val="center"/>
          </w:tcPr>
          <w:p w14:paraId="3DFB4649" w14:textId="77777777" w:rsidR="00C97BDB" w:rsidRDefault="00EB1D8F">
            <w:pPr>
              <w:spacing w:before="40" w:after="40" w:line="260" w:lineRule="auto"/>
            </w:pPr>
            <w:r>
              <w:rPr>
                <w:sz w:val="20"/>
                <w:szCs w:val="20"/>
              </w:rPr>
              <w:t>Queries are parsed with keyword rules; the assistant answers with plain guidance on configuring a key. Search remains fully functional.</w:t>
            </w:r>
          </w:p>
        </w:tc>
      </w:tr>
      <w:tr w:rsidR="00C97BDB" w14:paraId="3D0A297D" w14:textId="77777777">
        <w:tc>
          <w:tcPr>
            <w:tcW w:w="3300" w:type="dxa"/>
            <w:shd w:val="clear" w:color="auto" w:fill="F7F8FA"/>
            <w:tcMar>
              <w:top w:w="60" w:type="dxa"/>
              <w:left w:w="110" w:type="dxa"/>
              <w:bottom w:w="60" w:type="dxa"/>
              <w:right w:w="110" w:type="dxa"/>
            </w:tcMar>
            <w:vAlign w:val="center"/>
          </w:tcPr>
          <w:p w14:paraId="602924CF" w14:textId="77777777" w:rsidR="00C97BDB" w:rsidRDefault="00EB1D8F">
            <w:pPr>
              <w:spacing w:before="40" w:after="40" w:line="260" w:lineRule="auto"/>
            </w:pPr>
            <w:r>
              <w:rPr>
                <w:sz w:val="20"/>
                <w:szCs w:val="20"/>
              </w:rPr>
              <w:t>A provider fails or is rate-limited</w:t>
            </w:r>
          </w:p>
        </w:tc>
        <w:tc>
          <w:tcPr>
            <w:tcW w:w="5726" w:type="dxa"/>
            <w:shd w:val="clear" w:color="auto" w:fill="F7F8FA"/>
            <w:tcMar>
              <w:top w:w="60" w:type="dxa"/>
              <w:left w:w="110" w:type="dxa"/>
              <w:bottom w:w="60" w:type="dxa"/>
              <w:right w:w="110" w:type="dxa"/>
            </w:tcMar>
            <w:vAlign w:val="center"/>
          </w:tcPr>
          <w:p w14:paraId="25760E2A" w14:textId="77777777" w:rsidR="00C97BDB" w:rsidRDefault="00EB1D8F">
            <w:pPr>
              <w:spacing w:before="40" w:after="40" w:line="260" w:lineRule="auto"/>
            </w:pPr>
            <w:r>
              <w:rPr>
                <w:sz w:val="20"/>
                <w:szCs w:val="20"/>
              </w:rPr>
              <w:t>The next provider in the chain is tried automatically. A provider that fails before producing its first token is skipped silently; the response records which provider ultimately answered.</w:t>
            </w:r>
          </w:p>
        </w:tc>
      </w:tr>
      <w:tr w:rsidR="00C97BDB" w14:paraId="60194B70" w14:textId="77777777">
        <w:tc>
          <w:tcPr>
            <w:tcW w:w="3300" w:type="dxa"/>
            <w:tcMar>
              <w:top w:w="60" w:type="dxa"/>
              <w:left w:w="110" w:type="dxa"/>
              <w:bottom w:w="60" w:type="dxa"/>
              <w:right w:w="110" w:type="dxa"/>
            </w:tcMar>
            <w:vAlign w:val="center"/>
          </w:tcPr>
          <w:p w14:paraId="49E67E25" w14:textId="77777777" w:rsidR="00C97BDB" w:rsidRDefault="00EB1D8F">
            <w:pPr>
              <w:spacing w:before="40" w:after="40" w:line="260" w:lineRule="auto"/>
            </w:pPr>
            <w:r>
              <w:rPr>
                <w:sz w:val="20"/>
                <w:szCs w:val="20"/>
              </w:rPr>
              <w:t>Every provider fails mid-turn</w:t>
            </w:r>
          </w:p>
        </w:tc>
        <w:tc>
          <w:tcPr>
            <w:tcW w:w="5726" w:type="dxa"/>
            <w:tcMar>
              <w:top w:w="60" w:type="dxa"/>
              <w:left w:w="110" w:type="dxa"/>
              <w:bottom w:w="60" w:type="dxa"/>
              <w:right w:w="110" w:type="dxa"/>
            </w:tcMar>
            <w:vAlign w:val="center"/>
          </w:tcPr>
          <w:p w14:paraId="2A823433" w14:textId="77777777" w:rsidR="00C97BDB" w:rsidRDefault="00EB1D8F">
            <w:pPr>
              <w:spacing w:before="40" w:after="40" w:line="260" w:lineRule="auto"/>
            </w:pPr>
            <w:r>
              <w:rPr>
                <w:sz w:val="20"/>
                <w:szCs w:val="20"/>
              </w:rPr>
              <w:t>The assistant explains in plain language and still delivers the retrieved trip cards and citations, because retrieval happens before generation.</w:t>
            </w:r>
          </w:p>
        </w:tc>
      </w:tr>
      <w:tr w:rsidR="00C97BDB" w14:paraId="15C7B964" w14:textId="77777777">
        <w:tc>
          <w:tcPr>
            <w:tcW w:w="3300" w:type="dxa"/>
            <w:shd w:val="clear" w:color="auto" w:fill="F7F8FA"/>
            <w:tcMar>
              <w:top w:w="60" w:type="dxa"/>
              <w:left w:w="110" w:type="dxa"/>
              <w:bottom w:w="60" w:type="dxa"/>
              <w:right w:w="110" w:type="dxa"/>
            </w:tcMar>
            <w:vAlign w:val="center"/>
          </w:tcPr>
          <w:p w14:paraId="456FE965" w14:textId="77777777" w:rsidR="00C97BDB" w:rsidRDefault="00EB1D8F">
            <w:pPr>
              <w:spacing w:before="40" w:after="40" w:line="260" w:lineRule="auto"/>
            </w:pPr>
            <w:r>
              <w:rPr>
                <w:sz w:val="20"/>
                <w:szCs w:val="20"/>
              </w:rPr>
              <w:t>No embedding provider, or embedding failure mid-session</w:t>
            </w:r>
          </w:p>
        </w:tc>
        <w:tc>
          <w:tcPr>
            <w:tcW w:w="5726" w:type="dxa"/>
            <w:shd w:val="clear" w:color="auto" w:fill="F7F8FA"/>
            <w:tcMar>
              <w:top w:w="60" w:type="dxa"/>
              <w:left w:w="110" w:type="dxa"/>
              <w:bottom w:w="60" w:type="dxa"/>
              <w:right w:w="110" w:type="dxa"/>
            </w:tcMar>
            <w:vAlign w:val="center"/>
          </w:tcPr>
          <w:p w14:paraId="71599C22" w14:textId="77777777" w:rsidR="00C97BDB" w:rsidRDefault="00EB1D8F">
            <w:pPr>
              <w:spacing w:before="40" w:after="40" w:line="260" w:lineRule="auto"/>
            </w:pPr>
            <w:r>
              <w:rPr>
                <w:sz w:val="20"/>
                <w:szCs w:val="20"/>
              </w:rPr>
              <w:t>Ranking degrades to weighted keyword overlap and the response reports the ranking mode as lexical.</w:t>
            </w:r>
          </w:p>
        </w:tc>
      </w:tr>
      <w:tr w:rsidR="00C97BDB" w14:paraId="6ECF27F1" w14:textId="77777777">
        <w:tc>
          <w:tcPr>
            <w:tcW w:w="3300" w:type="dxa"/>
            <w:tcMar>
              <w:top w:w="60" w:type="dxa"/>
              <w:left w:w="110" w:type="dxa"/>
              <w:bottom w:w="60" w:type="dxa"/>
              <w:right w:w="110" w:type="dxa"/>
            </w:tcMar>
            <w:vAlign w:val="center"/>
          </w:tcPr>
          <w:p w14:paraId="2A2000AE" w14:textId="77777777" w:rsidR="00C97BDB" w:rsidRDefault="00EB1D8F">
            <w:pPr>
              <w:spacing w:before="40" w:after="40" w:line="260" w:lineRule="auto"/>
            </w:pPr>
            <w:r>
              <w:rPr>
                <w:sz w:val="20"/>
                <w:szCs w:val="20"/>
              </w:rPr>
              <w:t>AI parse exceeds its 8-second ceiling</w:t>
            </w:r>
          </w:p>
        </w:tc>
        <w:tc>
          <w:tcPr>
            <w:tcW w:w="5726" w:type="dxa"/>
            <w:tcMar>
              <w:top w:w="60" w:type="dxa"/>
              <w:left w:w="110" w:type="dxa"/>
              <w:bottom w:w="60" w:type="dxa"/>
              <w:right w:w="110" w:type="dxa"/>
            </w:tcMar>
            <w:vAlign w:val="center"/>
          </w:tcPr>
          <w:p w14:paraId="28C6D466" w14:textId="77777777" w:rsidR="00C97BDB" w:rsidRDefault="00EB1D8F">
            <w:pPr>
              <w:spacing w:before="40" w:after="40" w:line="260" w:lineRule="auto"/>
            </w:pPr>
            <w:r>
              <w:rPr>
                <w:sz w:val="20"/>
                <w:szCs w:val="20"/>
              </w:rPr>
              <w:t xml:space="preserve">The keyword parser answers instead; the interpretation is labelled with its </w:t>
            </w:r>
            <w:proofErr w:type="gramStart"/>
            <w:r>
              <w:rPr>
                <w:sz w:val="20"/>
                <w:szCs w:val="20"/>
              </w:rPr>
              <w:t>source</w:t>
            </w:r>
            <w:proofErr w:type="gramEnd"/>
            <w:r>
              <w:rPr>
                <w:sz w:val="20"/>
                <w:szCs w:val="20"/>
              </w:rPr>
              <w:t xml:space="preserve"> and the interface explains the difference.</w:t>
            </w:r>
          </w:p>
        </w:tc>
      </w:tr>
      <w:tr w:rsidR="00C97BDB" w14:paraId="4F8748E9" w14:textId="77777777">
        <w:tc>
          <w:tcPr>
            <w:tcW w:w="3300" w:type="dxa"/>
            <w:shd w:val="clear" w:color="auto" w:fill="F7F8FA"/>
            <w:tcMar>
              <w:top w:w="60" w:type="dxa"/>
              <w:left w:w="110" w:type="dxa"/>
              <w:bottom w:w="60" w:type="dxa"/>
              <w:right w:w="110" w:type="dxa"/>
            </w:tcMar>
            <w:vAlign w:val="center"/>
          </w:tcPr>
          <w:p w14:paraId="1C3C2F0E" w14:textId="77777777" w:rsidR="00C97BDB" w:rsidRDefault="00EB1D8F">
            <w:pPr>
              <w:spacing w:before="40" w:after="40" w:line="260" w:lineRule="auto"/>
            </w:pPr>
            <w:r>
              <w:rPr>
                <w:sz w:val="20"/>
                <w:szCs w:val="20"/>
              </w:rPr>
              <w:t>Database absent or unreachable</w:t>
            </w:r>
          </w:p>
        </w:tc>
        <w:tc>
          <w:tcPr>
            <w:tcW w:w="5726" w:type="dxa"/>
            <w:shd w:val="clear" w:color="auto" w:fill="F7F8FA"/>
            <w:tcMar>
              <w:top w:w="60" w:type="dxa"/>
              <w:left w:w="110" w:type="dxa"/>
              <w:bottom w:w="60" w:type="dxa"/>
              <w:right w:w="110" w:type="dxa"/>
            </w:tcMar>
            <w:vAlign w:val="center"/>
          </w:tcPr>
          <w:p w14:paraId="4BE5F225" w14:textId="77777777" w:rsidR="00C97BDB" w:rsidRDefault="00EB1D8F">
            <w:pPr>
              <w:spacing w:before="40" w:after="40" w:line="260" w:lineRule="auto"/>
            </w:pPr>
            <w:r>
              <w:rPr>
                <w:sz w:val="20"/>
                <w:szCs w:val="20"/>
              </w:rPr>
              <w:t>The in-memory repository serves the seeded catalogue with identical endpoints and behaviour. A warning is printed; the health endpoint reports the mode.</w:t>
            </w:r>
          </w:p>
        </w:tc>
      </w:tr>
      <w:tr w:rsidR="00C97BDB" w14:paraId="39C366C6" w14:textId="77777777">
        <w:tc>
          <w:tcPr>
            <w:tcW w:w="3300" w:type="dxa"/>
            <w:tcMar>
              <w:top w:w="60" w:type="dxa"/>
              <w:left w:w="110" w:type="dxa"/>
              <w:bottom w:w="60" w:type="dxa"/>
              <w:right w:w="110" w:type="dxa"/>
            </w:tcMar>
            <w:vAlign w:val="center"/>
          </w:tcPr>
          <w:p w14:paraId="1404F9D3" w14:textId="77777777" w:rsidR="00C97BDB" w:rsidRDefault="00EB1D8F">
            <w:pPr>
              <w:spacing w:before="40" w:after="40" w:line="260" w:lineRule="auto"/>
            </w:pPr>
            <w:r>
              <w:rPr>
                <w:sz w:val="20"/>
                <w:szCs w:val="20"/>
              </w:rPr>
              <w:t>Analytics write fails</w:t>
            </w:r>
          </w:p>
        </w:tc>
        <w:tc>
          <w:tcPr>
            <w:tcW w:w="5726" w:type="dxa"/>
            <w:tcMar>
              <w:top w:w="60" w:type="dxa"/>
              <w:left w:w="110" w:type="dxa"/>
              <w:bottom w:w="60" w:type="dxa"/>
              <w:right w:w="110" w:type="dxa"/>
            </w:tcMar>
            <w:vAlign w:val="center"/>
          </w:tcPr>
          <w:p w14:paraId="1DF0CBB3" w14:textId="77777777" w:rsidR="00C97BDB" w:rsidRDefault="00EB1D8F">
            <w:pPr>
              <w:spacing w:before="40" w:after="40" w:line="260" w:lineRule="auto"/>
            </w:pPr>
            <w:r>
              <w:rPr>
                <w:sz w:val="20"/>
                <w:szCs w:val="20"/>
              </w:rPr>
              <w:t>The search response still returns, carrying a synthetic search identifier.</w:t>
            </w:r>
          </w:p>
        </w:tc>
      </w:tr>
      <w:tr w:rsidR="00C97BDB" w14:paraId="12F87927" w14:textId="77777777">
        <w:tc>
          <w:tcPr>
            <w:tcW w:w="3300" w:type="dxa"/>
            <w:shd w:val="clear" w:color="auto" w:fill="F7F8FA"/>
            <w:tcMar>
              <w:top w:w="60" w:type="dxa"/>
              <w:left w:w="110" w:type="dxa"/>
              <w:bottom w:w="60" w:type="dxa"/>
              <w:right w:w="110" w:type="dxa"/>
            </w:tcMar>
            <w:vAlign w:val="center"/>
          </w:tcPr>
          <w:p w14:paraId="184A7E1E" w14:textId="77777777" w:rsidR="00C97BDB" w:rsidRDefault="00EB1D8F">
            <w:pPr>
              <w:spacing w:before="40" w:after="40" w:line="260" w:lineRule="auto"/>
            </w:pPr>
            <w:r>
              <w:rPr>
                <w:sz w:val="20"/>
                <w:szCs w:val="20"/>
              </w:rPr>
              <w:t>API unreachable from the browser</w:t>
            </w:r>
          </w:p>
        </w:tc>
        <w:tc>
          <w:tcPr>
            <w:tcW w:w="5726" w:type="dxa"/>
            <w:shd w:val="clear" w:color="auto" w:fill="F7F8FA"/>
            <w:tcMar>
              <w:top w:w="60" w:type="dxa"/>
              <w:left w:w="110" w:type="dxa"/>
              <w:bottom w:w="60" w:type="dxa"/>
              <w:right w:w="110" w:type="dxa"/>
            </w:tcMar>
            <w:vAlign w:val="center"/>
          </w:tcPr>
          <w:p w14:paraId="7CD5039C" w14:textId="77777777" w:rsidR="00C97BDB" w:rsidRDefault="00EB1D8F">
            <w:pPr>
              <w:spacing w:before="40" w:after="40" w:line="260" w:lineRule="auto"/>
            </w:pPr>
            <w:r>
              <w:rPr>
                <w:sz w:val="20"/>
                <w:szCs w:val="20"/>
              </w:rPr>
              <w:t xml:space="preserve">Every read </w:t>
            </w:r>
            <w:proofErr w:type="gramStart"/>
            <w:r>
              <w:rPr>
                <w:sz w:val="20"/>
                <w:szCs w:val="20"/>
              </w:rPr>
              <w:t>falls</w:t>
            </w:r>
            <w:proofErr w:type="gramEnd"/>
            <w:r>
              <w:rPr>
                <w:sz w:val="20"/>
                <w:szCs w:val="20"/>
              </w:rPr>
              <w:t xml:space="preserve"> back to the bundled demo catalogue, admin screens edit a local copy, the assistant streams a canned but catalogue-grounded reply, and a visible “demo data” indicator appears.</w:t>
            </w:r>
          </w:p>
        </w:tc>
      </w:tr>
      <w:tr w:rsidR="00C97BDB" w14:paraId="585FE66C" w14:textId="77777777">
        <w:tc>
          <w:tcPr>
            <w:tcW w:w="3300" w:type="dxa"/>
            <w:tcMar>
              <w:top w:w="60" w:type="dxa"/>
              <w:left w:w="110" w:type="dxa"/>
              <w:bottom w:w="60" w:type="dxa"/>
              <w:right w:w="110" w:type="dxa"/>
            </w:tcMar>
            <w:vAlign w:val="center"/>
          </w:tcPr>
          <w:p w14:paraId="614C7BD9" w14:textId="77777777" w:rsidR="00C97BDB" w:rsidRDefault="00EB1D8F">
            <w:pPr>
              <w:spacing w:before="40" w:after="40" w:line="260" w:lineRule="auto"/>
            </w:pPr>
            <w:r>
              <w:rPr>
                <w:sz w:val="20"/>
                <w:szCs w:val="20"/>
              </w:rPr>
              <w:lastRenderedPageBreak/>
              <w:t>API answers with an unrecognised body shape</w:t>
            </w:r>
          </w:p>
        </w:tc>
        <w:tc>
          <w:tcPr>
            <w:tcW w:w="5726" w:type="dxa"/>
            <w:tcMar>
              <w:top w:w="60" w:type="dxa"/>
              <w:left w:w="110" w:type="dxa"/>
              <w:bottom w:w="60" w:type="dxa"/>
              <w:right w:w="110" w:type="dxa"/>
            </w:tcMar>
            <w:vAlign w:val="center"/>
          </w:tcPr>
          <w:p w14:paraId="4E3813E4" w14:textId="77777777" w:rsidR="00C97BDB" w:rsidRDefault="00EB1D8F">
            <w:pPr>
              <w:spacing w:before="40" w:after="40" w:line="260" w:lineRule="auto"/>
            </w:pPr>
            <w:r>
              <w:rPr>
                <w:sz w:val="20"/>
                <w:szCs w:val="20"/>
              </w:rPr>
              <w:t xml:space="preserve">The client treats it as a fallback case rather than crashing a </w:t>
            </w:r>
            <w:proofErr w:type="gramStart"/>
            <w:r>
              <w:rPr>
                <w:sz w:val="20"/>
                <w:szCs w:val="20"/>
              </w:rPr>
              <w:t>page, and</w:t>
            </w:r>
            <w:proofErr w:type="gramEnd"/>
            <w:r>
              <w:rPr>
                <w:sz w:val="20"/>
                <w:szCs w:val="20"/>
              </w:rPr>
              <w:t xml:space="preserve"> logs a one-time console warning naming the mismatch — a guard against an older API build left running.</w:t>
            </w:r>
          </w:p>
        </w:tc>
      </w:tr>
      <w:tr w:rsidR="00C97BDB" w14:paraId="5B3D7FD2" w14:textId="77777777">
        <w:tc>
          <w:tcPr>
            <w:tcW w:w="3300" w:type="dxa"/>
            <w:shd w:val="clear" w:color="auto" w:fill="F7F8FA"/>
            <w:tcMar>
              <w:top w:w="60" w:type="dxa"/>
              <w:left w:w="110" w:type="dxa"/>
              <w:bottom w:w="60" w:type="dxa"/>
              <w:right w:w="110" w:type="dxa"/>
            </w:tcMar>
            <w:vAlign w:val="center"/>
          </w:tcPr>
          <w:p w14:paraId="721799D8" w14:textId="77777777" w:rsidR="00C97BDB" w:rsidRDefault="00EB1D8F">
            <w:pPr>
              <w:spacing w:before="40" w:after="40" w:line="260" w:lineRule="auto"/>
            </w:pPr>
            <w:r>
              <w:rPr>
                <w:sz w:val="20"/>
                <w:szCs w:val="20"/>
              </w:rPr>
              <w:t>Zero results</w:t>
            </w:r>
          </w:p>
        </w:tc>
        <w:tc>
          <w:tcPr>
            <w:tcW w:w="5726" w:type="dxa"/>
            <w:shd w:val="clear" w:color="auto" w:fill="F7F8FA"/>
            <w:tcMar>
              <w:top w:w="60" w:type="dxa"/>
              <w:left w:w="110" w:type="dxa"/>
              <w:bottom w:w="60" w:type="dxa"/>
              <w:right w:w="110" w:type="dxa"/>
            </w:tcMar>
            <w:vAlign w:val="center"/>
          </w:tcPr>
          <w:p w14:paraId="0E75E0CB" w14:textId="77777777" w:rsidR="00C97BDB" w:rsidRDefault="00EB1D8F">
            <w:pPr>
              <w:spacing w:before="40" w:after="40" w:line="260" w:lineRule="auto"/>
            </w:pPr>
            <w:r>
              <w:rPr>
                <w:sz w:val="20"/>
                <w:szCs w:val="20"/>
              </w:rPr>
              <w:t>The response carries suggestions built by relaxing one constraint at a time and counting what each relaxation returns, so every suggestion is known to produce results.</w:t>
            </w:r>
          </w:p>
        </w:tc>
      </w:tr>
      <w:tr w:rsidR="00C97BDB" w14:paraId="4C22C156" w14:textId="77777777">
        <w:tc>
          <w:tcPr>
            <w:tcW w:w="3300" w:type="dxa"/>
            <w:tcMar>
              <w:top w:w="60" w:type="dxa"/>
              <w:left w:w="110" w:type="dxa"/>
              <w:bottom w:w="60" w:type="dxa"/>
              <w:right w:w="110" w:type="dxa"/>
            </w:tcMar>
            <w:vAlign w:val="center"/>
          </w:tcPr>
          <w:p w14:paraId="615D7E58" w14:textId="77777777" w:rsidR="00C97BDB" w:rsidRDefault="00EB1D8F">
            <w:pPr>
              <w:spacing w:before="40" w:after="40" w:line="260" w:lineRule="auto"/>
            </w:pPr>
            <w:r>
              <w:rPr>
                <w:sz w:val="20"/>
                <w:szCs w:val="20"/>
              </w:rPr>
              <w:t xml:space="preserve">No </w:t>
            </w:r>
            <w:proofErr w:type="spellStart"/>
            <w:r>
              <w:rPr>
                <w:sz w:val="20"/>
                <w:szCs w:val="20"/>
              </w:rPr>
              <w:t>Mapbox</w:t>
            </w:r>
            <w:proofErr w:type="spellEnd"/>
            <w:r>
              <w:rPr>
                <w:sz w:val="20"/>
                <w:szCs w:val="20"/>
              </w:rPr>
              <w:t xml:space="preserve"> token</w:t>
            </w:r>
          </w:p>
        </w:tc>
        <w:tc>
          <w:tcPr>
            <w:tcW w:w="5726" w:type="dxa"/>
            <w:tcMar>
              <w:top w:w="60" w:type="dxa"/>
              <w:left w:w="110" w:type="dxa"/>
              <w:bottom w:w="60" w:type="dxa"/>
              <w:right w:w="110" w:type="dxa"/>
            </w:tcMar>
            <w:vAlign w:val="center"/>
          </w:tcPr>
          <w:p w14:paraId="5AC4D4C0" w14:textId="77777777" w:rsidR="00C97BDB" w:rsidRDefault="00EB1D8F">
            <w:pPr>
              <w:spacing w:before="40" w:after="40" w:line="260" w:lineRule="auto"/>
            </w:pPr>
            <w:r>
              <w:rPr>
                <w:sz w:val="20"/>
                <w:szCs w:val="20"/>
              </w:rPr>
              <w:t>The Discover page shows a static image with an explanatory note; the list, radius filtering, and distance sorting continue to work.</w:t>
            </w:r>
          </w:p>
        </w:tc>
      </w:tr>
      <w:tr w:rsidR="00C97BDB" w14:paraId="6975C632" w14:textId="77777777">
        <w:tc>
          <w:tcPr>
            <w:tcW w:w="3300" w:type="dxa"/>
            <w:shd w:val="clear" w:color="auto" w:fill="F7F8FA"/>
            <w:tcMar>
              <w:top w:w="60" w:type="dxa"/>
              <w:left w:w="110" w:type="dxa"/>
              <w:bottom w:w="60" w:type="dxa"/>
              <w:right w:w="110" w:type="dxa"/>
            </w:tcMar>
            <w:vAlign w:val="center"/>
          </w:tcPr>
          <w:p w14:paraId="6C5FD62F" w14:textId="77777777" w:rsidR="00C97BDB" w:rsidRDefault="00EB1D8F">
            <w:pPr>
              <w:spacing w:before="40" w:after="40" w:line="260" w:lineRule="auto"/>
            </w:pPr>
            <w:r>
              <w:rPr>
                <w:sz w:val="20"/>
                <w:szCs w:val="20"/>
              </w:rPr>
              <w:t>Visitor declines geolocation</w:t>
            </w:r>
          </w:p>
        </w:tc>
        <w:tc>
          <w:tcPr>
            <w:tcW w:w="5726" w:type="dxa"/>
            <w:shd w:val="clear" w:color="auto" w:fill="F7F8FA"/>
            <w:tcMar>
              <w:top w:w="60" w:type="dxa"/>
              <w:left w:w="110" w:type="dxa"/>
              <w:bottom w:w="60" w:type="dxa"/>
              <w:right w:w="110" w:type="dxa"/>
            </w:tcMar>
            <w:vAlign w:val="center"/>
          </w:tcPr>
          <w:p w14:paraId="33A8B007" w14:textId="77777777" w:rsidR="00C97BDB" w:rsidRDefault="00EB1D8F">
            <w:pPr>
              <w:spacing w:before="40" w:after="40" w:line="260" w:lineRule="auto"/>
            </w:pPr>
            <w:r>
              <w:rPr>
                <w:sz w:val="20"/>
                <w:szCs w:val="20"/>
              </w:rPr>
              <w:t>Location-based features ask once and degrade to manual location entry.</w:t>
            </w:r>
          </w:p>
        </w:tc>
      </w:tr>
    </w:tbl>
    <w:p w14:paraId="66415B35" w14:textId="77777777" w:rsidR="00C97BDB" w:rsidRDefault="00EB1D8F">
      <w:pPr>
        <w:pStyle w:val="Heading1"/>
      </w:pPr>
      <w:bookmarkStart w:id="6" w:name="_Toc236841231"/>
      <w:r>
        <w:t>3. Core Functional Capabilities</w:t>
      </w:r>
      <w:bookmarkEnd w:id="6"/>
    </w:p>
    <w:p w14:paraId="7454E16F" w14:textId="77777777" w:rsidR="00C97BDB" w:rsidRDefault="00EB1D8F">
      <w:pPr>
        <w:pStyle w:val="Heading2"/>
      </w:pPr>
      <w:bookmarkStart w:id="7" w:name="_Toc236841232"/>
      <w:r>
        <w:t>3.1 Natural-language query understanding</w:t>
      </w:r>
      <w:bookmarkEnd w:id="7"/>
    </w:p>
    <w:p w14:paraId="77594FB7" w14:textId="77777777" w:rsidR="00C97BDB" w:rsidRDefault="00EB1D8F">
      <w:pPr>
        <w:spacing w:before="200" w:after="80"/>
      </w:pPr>
      <w:r>
        <w:rPr>
          <w:b/>
          <w:bCs/>
          <w:color w:val="2F4B7C"/>
          <w:sz w:val="21"/>
          <w:szCs w:val="21"/>
        </w:rPr>
        <w:t>Purpose</w:t>
      </w:r>
    </w:p>
    <w:p w14:paraId="38540B01" w14:textId="77777777" w:rsidR="00C97BDB" w:rsidRDefault="00EB1D8F">
      <w:pPr>
        <w:spacing w:after="160" w:line="276" w:lineRule="auto"/>
      </w:pPr>
      <w:r>
        <w:t xml:space="preserve">Travellers describe trips in their own words. This capability converts a free-text sentence into the structured fields the catalogue can </w:t>
      </w:r>
      <w:proofErr w:type="gramStart"/>
      <w:r>
        <w:t>actually be</w:t>
      </w:r>
      <w:proofErr w:type="gramEnd"/>
      <w:r>
        <w:t xml:space="preserve"> filtered </w:t>
      </w:r>
      <w:proofErr w:type="gramStart"/>
      <w:r>
        <w:t>by:</w:t>
      </w:r>
      <w:proofErr w:type="gramEnd"/>
      <w:r>
        <w:t xml:space="preserve"> destination, month, budget, duration, climate, group size, flight preference, themes, activities, and audience.</w:t>
      </w:r>
    </w:p>
    <w:p w14:paraId="0B36F205" w14:textId="77777777" w:rsidR="00C97BDB" w:rsidRDefault="00EB1D8F">
      <w:pPr>
        <w:spacing w:before="200" w:after="80"/>
      </w:pPr>
      <w:r>
        <w:rPr>
          <w:b/>
          <w:bCs/>
          <w:color w:val="2F4B7C"/>
          <w:sz w:val="21"/>
          <w:szCs w:val="21"/>
        </w:rPr>
        <w:t>Business value</w:t>
      </w:r>
    </w:p>
    <w:p w14:paraId="55EF5653" w14:textId="77777777" w:rsidR="00C97BDB" w:rsidRDefault="00EB1D8F">
      <w:pPr>
        <w:spacing w:after="160" w:line="276" w:lineRule="auto"/>
      </w:pPr>
      <w:r>
        <w:t xml:space="preserve">Visitors who cannot name a product still reach relevant results. The interpretation is displayed as removable chips, so a </w:t>
      </w:r>
      <w:proofErr w:type="gramStart"/>
      <w:r>
        <w:t>misreading costs</w:t>
      </w:r>
      <w:proofErr w:type="gramEnd"/>
      <w:r>
        <w:t xml:space="preserve"> one </w:t>
      </w:r>
      <w:proofErr w:type="gramStart"/>
      <w:r>
        <w:t>click</w:t>
      </w:r>
      <w:proofErr w:type="gramEnd"/>
      <w:r>
        <w:t xml:space="preserve"> rather than a lost visitor, and the operator can see exactly how each query was understood.</w:t>
      </w:r>
    </w:p>
    <w:p w14:paraId="59CF83F2" w14:textId="77777777" w:rsidR="00C97BDB" w:rsidRDefault="00EB1D8F">
      <w:pPr>
        <w:spacing w:before="200" w:after="80"/>
      </w:pPr>
      <w:r>
        <w:rPr>
          <w:b/>
          <w:bCs/>
          <w:color w:val="2F4B7C"/>
          <w:sz w:val="21"/>
          <w:szCs w:val="21"/>
        </w:rPr>
        <w:t>System behaviour</w:t>
      </w:r>
    </w:p>
    <w:p w14:paraId="0905B3EF" w14:textId="77777777" w:rsidR="00C97BDB" w:rsidRDefault="00EB1D8F">
      <w:pPr>
        <w:pStyle w:val="ListParagraph"/>
        <w:numPr>
          <w:ilvl w:val="0"/>
          <w:numId w:val="3"/>
        </w:numPr>
        <w:spacing w:after="80" w:line="276" w:lineRule="auto"/>
      </w:pPr>
      <w:r>
        <w:t>Three layers, tried in order: a 256-entry cache keyed on the normalised sentence, an AI parse, and a rule-based parser. The function never raises; a failed layer hands over to the next.</w:t>
      </w:r>
    </w:p>
    <w:p w14:paraId="3AD48335" w14:textId="77777777" w:rsidR="00C97BDB" w:rsidRDefault="00EB1D8F">
      <w:pPr>
        <w:pStyle w:val="ListParagraph"/>
        <w:numPr>
          <w:ilvl w:val="0"/>
          <w:numId w:val="3"/>
        </w:numPr>
        <w:spacing w:after="80" w:line="276" w:lineRule="auto"/>
      </w:pPr>
      <w:r>
        <w:t>The AI parse requests strict JSON at temperature zero with three worked examples, under an 8-second ceiling that covers up to two attempts; the second attempt appends a corrective reminder when the first reply was not bare JSON.</w:t>
      </w:r>
    </w:p>
    <w:p w14:paraId="05BA689E" w14:textId="77777777" w:rsidR="00C97BDB" w:rsidRDefault="00EB1D8F">
      <w:pPr>
        <w:pStyle w:val="ListParagraph"/>
        <w:numPr>
          <w:ilvl w:val="0"/>
          <w:numId w:val="3"/>
        </w:numPr>
        <w:spacing w:after="80" w:line="276" w:lineRule="auto"/>
      </w:pPr>
      <w:r>
        <w:t>The rule-based parser uses hand-built vocabularies: months, twenty season phrases, themes, activities, audiences, roughly eighty destination aliases, budget and duration expressions, and group-size patterns.</w:t>
      </w:r>
    </w:p>
    <w:p w14:paraId="5B4C1923" w14:textId="77777777" w:rsidR="00C97BDB" w:rsidRDefault="00EB1D8F">
      <w:pPr>
        <w:pStyle w:val="ListParagraph"/>
        <w:numPr>
          <w:ilvl w:val="0"/>
          <w:numId w:val="3"/>
        </w:numPr>
        <w:spacing w:after="80" w:line="276" w:lineRule="auto"/>
      </w:pPr>
      <w:r>
        <w:t>Each interpretation carries a confidence score and its source — AI or heuristic — and both are shown to the visitor in plain language.</w:t>
      </w:r>
    </w:p>
    <w:p w14:paraId="116D4635" w14:textId="77777777" w:rsidR="00C97BDB" w:rsidRDefault="00EB1D8F">
      <w:pPr>
        <w:spacing w:before="200" w:after="80"/>
      </w:pPr>
      <w:r>
        <w:rPr>
          <w:b/>
          <w:bCs/>
          <w:color w:val="2F4B7C"/>
          <w:sz w:val="21"/>
          <w:szCs w:val="21"/>
        </w:rPr>
        <w:t>Validation</w:t>
      </w:r>
    </w:p>
    <w:p w14:paraId="282B27B6" w14:textId="77777777" w:rsidR="00C97BDB" w:rsidRDefault="00EB1D8F">
      <w:pPr>
        <w:spacing w:after="160" w:line="276" w:lineRule="auto"/>
      </w:pPr>
      <w:r>
        <w:t>Model output is treated as untrusted. The reply is extracted by brace counting, then every field is checked against a whitelist and value ranges; an unknown key or out-of-range value drops that field, never the parse. Two documented parsing defects — “£2,500pp” read as £2, and “for 10 days” read as a group of one — are fixed with regression notes in the code.</w:t>
      </w:r>
    </w:p>
    <w:p w14:paraId="1A9F3D66" w14:textId="77777777" w:rsidR="00C97BDB" w:rsidRDefault="00EB1D8F">
      <w:pPr>
        <w:spacing w:before="200" w:after="80"/>
      </w:pPr>
      <w:r>
        <w:rPr>
          <w:b/>
          <w:bCs/>
          <w:color w:val="2F4B7C"/>
          <w:sz w:val="21"/>
          <w:szCs w:val="21"/>
        </w:rPr>
        <w:lastRenderedPageBreak/>
        <w:t>Operational notes</w:t>
      </w:r>
    </w:p>
    <w:p w14:paraId="6A032215" w14:textId="77777777" w:rsidR="00C97BDB" w:rsidRDefault="00EB1D8F">
      <w:pPr>
        <w:spacing w:after="160" w:line="276" w:lineRule="auto"/>
      </w:pPr>
      <w:r>
        <w:t>The parse cache is cleared automatically when synonyms change, so vocabulary edits take effect immediately. The cache retains hit counters across clears.</w:t>
      </w:r>
    </w:p>
    <w:p w14:paraId="153F6A08" w14:textId="77777777" w:rsidR="00C97BDB" w:rsidRDefault="00EB1D8F">
      <w:pPr>
        <w:pStyle w:val="Heading2"/>
      </w:pPr>
      <w:bookmarkStart w:id="8" w:name="_Toc236841233"/>
      <w:r>
        <w:t>3.2 Filtered search and result transparency</w:t>
      </w:r>
      <w:bookmarkEnd w:id="8"/>
    </w:p>
    <w:p w14:paraId="3CD365AF" w14:textId="77777777" w:rsidR="00C97BDB" w:rsidRDefault="00EB1D8F">
      <w:pPr>
        <w:spacing w:before="200" w:after="80"/>
      </w:pPr>
      <w:r>
        <w:rPr>
          <w:b/>
          <w:bCs/>
          <w:color w:val="2F4B7C"/>
          <w:sz w:val="21"/>
          <w:szCs w:val="21"/>
        </w:rPr>
        <w:t>Purpose</w:t>
      </w:r>
    </w:p>
    <w:p w14:paraId="14F0CDEF" w14:textId="77777777" w:rsidR="00C97BDB" w:rsidRDefault="00EB1D8F">
      <w:pPr>
        <w:spacing w:after="160" w:line="276" w:lineRule="auto"/>
      </w:pPr>
      <w:r>
        <w:t>Turn the parsed sentence into a ranked, faceted, pageable result set whose behaviour a non-technical operator can explain.</w:t>
      </w:r>
    </w:p>
    <w:p w14:paraId="7518F7C1" w14:textId="77777777" w:rsidR="00C97BDB" w:rsidRDefault="00EB1D8F">
      <w:pPr>
        <w:spacing w:before="200" w:after="80"/>
      </w:pPr>
      <w:r>
        <w:rPr>
          <w:b/>
          <w:bCs/>
          <w:color w:val="2F4B7C"/>
          <w:sz w:val="21"/>
          <w:szCs w:val="21"/>
        </w:rPr>
        <w:t>Business value</w:t>
      </w:r>
    </w:p>
    <w:p w14:paraId="59E58E37" w14:textId="77777777" w:rsidR="00C97BDB" w:rsidRDefault="00EB1D8F">
      <w:pPr>
        <w:spacing w:after="160" w:line="276" w:lineRule="auto"/>
      </w:pPr>
      <w:r>
        <w:t>Facet counts are exact, so the filter rail never advertises a count that clicking cannot deliver. Each result lists the reasons it matched, which makes ranking explainable in front of a client rather than a black box.</w:t>
      </w:r>
    </w:p>
    <w:p w14:paraId="568DAB6C" w14:textId="77777777" w:rsidR="00C97BDB" w:rsidRDefault="00EB1D8F">
      <w:pPr>
        <w:spacing w:before="200" w:after="80"/>
      </w:pPr>
      <w:r>
        <w:rPr>
          <w:b/>
          <w:bCs/>
          <w:color w:val="2F4B7C"/>
          <w:sz w:val="21"/>
          <w:szCs w:val="21"/>
        </w:rPr>
        <w:t>System behaviour</w:t>
      </w:r>
    </w:p>
    <w:p w14:paraId="13F6271A" w14:textId="77777777" w:rsidR="00C97BDB" w:rsidRDefault="00EB1D8F">
      <w:pPr>
        <w:pStyle w:val="ListParagraph"/>
        <w:numPr>
          <w:ilvl w:val="0"/>
          <w:numId w:val="3"/>
        </w:numPr>
        <w:spacing w:after="80" w:line="276" w:lineRule="auto"/>
      </w:pPr>
      <w:r>
        <w:t>A deliberate distinction separates requirements from taste: destination, dates, budget, duration, climate, group size, and direct flights filter the set; themes, activities, and audience only boost ranking. A visitor who asks for “northern lights” is never shown an empty page because the phrasing was treated as a hard filter.</w:t>
      </w:r>
    </w:p>
    <w:p w14:paraId="6546D441" w14:textId="77777777" w:rsidR="00C97BDB" w:rsidRDefault="00EB1D8F">
      <w:pPr>
        <w:pStyle w:val="ListParagraph"/>
        <w:numPr>
          <w:ilvl w:val="0"/>
          <w:numId w:val="3"/>
        </w:numPr>
        <w:spacing w:after="80" w:line="276" w:lineRule="auto"/>
      </w:pPr>
      <w:r>
        <w:t>Explicit interface filters always bind; inferred filters bind only when the sentence states them as requirements. A parsed duration becomes a tolerance band rather than an exact match.</w:t>
      </w:r>
    </w:p>
    <w:p w14:paraId="6949AA36" w14:textId="77777777" w:rsidR="00C97BDB" w:rsidRDefault="00EB1D8F">
      <w:pPr>
        <w:pStyle w:val="ListParagraph"/>
        <w:numPr>
          <w:ilvl w:val="0"/>
          <w:numId w:val="3"/>
        </w:numPr>
        <w:spacing w:after="80" w:line="276" w:lineRule="auto"/>
      </w:pPr>
      <w:r>
        <w:t>Results gain a capped agreement bonus for each matched signal, and each match reason travels on the wire with the result.</w:t>
      </w:r>
    </w:p>
    <w:p w14:paraId="4A13C956" w14:textId="77777777" w:rsidR="00C97BDB" w:rsidRDefault="00EB1D8F">
      <w:pPr>
        <w:pStyle w:val="ListParagraph"/>
        <w:numPr>
          <w:ilvl w:val="0"/>
          <w:numId w:val="3"/>
        </w:numPr>
        <w:spacing w:after="80" w:line="276" w:lineRule="auto"/>
      </w:pPr>
      <w:r>
        <w:t>Merchandising applies at ranking time: hidden trips leave the pool, boosts multiply scores, pins hoist chosen trips to the top.</w:t>
      </w:r>
    </w:p>
    <w:p w14:paraId="741FBB69" w14:textId="77777777" w:rsidR="00C97BDB" w:rsidRDefault="00EB1D8F">
      <w:pPr>
        <w:pStyle w:val="ListParagraph"/>
        <w:numPr>
          <w:ilvl w:val="0"/>
          <w:numId w:val="3"/>
        </w:numPr>
        <w:spacing w:after="80" w:line="276" w:lineRule="auto"/>
      </w:pPr>
      <w:r>
        <w:t>Five sort orders; nine facet dimensions, each computed excluding its own dimension so counts answer “what happens if I also pick this”; page size defaults to 12 and is capped at 48.</w:t>
      </w:r>
    </w:p>
    <w:p w14:paraId="00659CD1" w14:textId="77777777" w:rsidR="00C97BDB" w:rsidRDefault="00EB1D8F">
      <w:pPr>
        <w:pStyle w:val="ListParagraph"/>
        <w:numPr>
          <w:ilvl w:val="0"/>
          <w:numId w:val="3"/>
        </w:numPr>
        <w:spacing w:after="80" w:line="276" w:lineRule="auto"/>
      </w:pPr>
      <w:r>
        <w:t>Zero results return suggestions built by dropping one non-explicit constraint at a time and counting the outcome, plus query rewrites and type-ahead candidates.</w:t>
      </w:r>
    </w:p>
    <w:p w14:paraId="553DA02B" w14:textId="77777777" w:rsidR="00C97BDB" w:rsidRDefault="00EB1D8F">
      <w:pPr>
        <w:spacing w:before="200" w:after="80"/>
      </w:pPr>
      <w:r>
        <w:rPr>
          <w:b/>
          <w:bCs/>
          <w:color w:val="2F4B7C"/>
          <w:sz w:val="21"/>
          <w:szCs w:val="21"/>
        </w:rPr>
        <w:t>Validation</w:t>
      </w:r>
    </w:p>
    <w:p w14:paraId="38366BD6" w14:textId="77777777" w:rsidR="00C97BDB" w:rsidRDefault="00EB1D8F">
      <w:pPr>
        <w:spacing w:after="160" w:line="276" w:lineRule="auto"/>
      </w:pPr>
      <w:r>
        <w:t>Unknown sort orders fall back to relevance with a warning rather than erroring. Page numbers and page sizes are clamped to valid ranges. Event submissions referencing an unknown search are dropped rather than stored.</w:t>
      </w:r>
    </w:p>
    <w:p w14:paraId="1AD3CD48" w14:textId="77777777" w:rsidR="00C97BDB" w:rsidRDefault="00EB1D8F">
      <w:pPr>
        <w:spacing w:before="200" w:after="80"/>
      </w:pPr>
      <w:r>
        <w:rPr>
          <w:b/>
          <w:bCs/>
          <w:color w:val="2F4B7C"/>
          <w:sz w:val="21"/>
          <w:szCs w:val="21"/>
        </w:rPr>
        <w:t>Operational notes</w:t>
      </w:r>
    </w:p>
    <w:p w14:paraId="4A770325" w14:textId="77777777" w:rsidR="00C97BDB" w:rsidRDefault="00EB1D8F">
      <w:pPr>
        <w:spacing w:after="160" w:line="276" w:lineRule="auto"/>
      </w:pPr>
      <w:r>
        <w:t>Because ranking happens over the whole set and paging happens at the edge, facet counts stay exact at any page. The current catalogue scale (tens of trips) makes this in-process design comfortable; the implementation documents its own limits at larger scales.</w:t>
      </w:r>
    </w:p>
    <w:p w14:paraId="52C080ED" w14:textId="77777777" w:rsidR="00C97BDB" w:rsidRDefault="00EB1D8F">
      <w:pPr>
        <w:pStyle w:val="Heading2"/>
      </w:pPr>
      <w:bookmarkStart w:id="9" w:name="_Toc236841234"/>
      <w:r>
        <w:t>3.3 Conversational trip assistant</w:t>
      </w:r>
      <w:bookmarkEnd w:id="9"/>
    </w:p>
    <w:p w14:paraId="3E1EDFCF" w14:textId="77777777" w:rsidR="00C97BDB" w:rsidRDefault="00EB1D8F">
      <w:pPr>
        <w:spacing w:before="200" w:after="80"/>
      </w:pPr>
      <w:r>
        <w:rPr>
          <w:b/>
          <w:bCs/>
          <w:color w:val="2F4B7C"/>
          <w:sz w:val="21"/>
          <w:szCs w:val="21"/>
        </w:rPr>
        <w:t>Purpose</w:t>
      </w:r>
    </w:p>
    <w:p w14:paraId="417CEEA0" w14:textId="77777777" w:rsidR="00C97BDB" w:rsidRDefault="00EB1D8F">
      <w:pPr>
        <w:spacing w:after="160" w:line="276" w:lineRule="auto"/>
      </w:pPr>
      <w:r>
        <w:lastRenderedPageBreak/>
        <w:t>Let a visitor plan a trip through conversation. The assistant accumulates a plan across turns — region, holiday type, duration, budget, group size, and pace — asks for at most one missing detail at a time, and grounds every answer in the operator’s catalogue and policies.</w:t>
      </w:r>
    </w:p>
    <w:p w14:paraId="70DB5593" w14:textId="77777777" w:rsidR="00C97BDB" w:rsidRDefault="00EB1D8F">
      <w:pPr>
        <w:spacing w:before="200" w:after="80"/>
      </w:pPr>
      <w:r>
        <w:rPr>
          <w:b/>
          <w:bCs/>
          <w:color w:val="2F4B7C"/>
          <w:sz w:val="21"/>
          <w:szCs w:val="21"/>
        </w:rPr>
        <w:t>Business value</w:t>
      </w:r>
    </w:p>
    <w:p w14:paraId="296EE65C" w14:textId="77777777" w:rsidR="00C97BDB" w:rsidRDefault="00EB1D8F">
      <w:pPr>
        <w:spacing w:after="160" w:line="276" w:lineRule="auto"/>
      </w:pPr>
      <w:r>
        <w:t xml:space="preserve">The assistant cannot invent inventory: it answers only from retrieved catalogue data, cites trips by identifier, and surfaces the same trip cards the search page uses. A conversation that stalls </w:t>
      </w:r>
      <w:proofErr w:type="gramStart"/>
      <w:r>
        <w:t>converts</w:t>
      </w:r>
      <w:proofErr w:type="gramEnd"/>
      <w:r>
        <w:t xml:space="preserve"> into guidance instead of repetition, because the plan tracks what has been asked and declined.</w:t>
      </w:r>
    </w:p>
    <w:p w14:paraId="1E8817F0" w14:textId="77777777" w:rsidR="00C97BDB" w:rsidRDefault="00EB1D8F">
      <w:pPr>
        <w:spacing w:before="200" w:after="80"/>
      </w:pPr>
      <w:r>
        <w:rPr>
          <w:b/>
          <w:bCs/>
          <w:color w:val="2F4B7C"/>
          <w:sz w:val="21"/>
          <w:szCs w:val="21"/>
        </w:rPr>
        <w:t>System behaviour</w:t>
      </w:r>
    </w:p>
    <w:p w14:paraId="660B14B9" w14:textId="77777777" w:rsidR="00C97BDB" w:rsidRDefault="00EB1D8F">
      <w:pPr>
        <w:pStyle w:val="ListParagraph"/>
        <w:numPr>
          <w:ilvl w:val="0"/>
          <w:numId w:val="3"/>
        </w:numPr>
        <w:spacing w:after="80" w:line="276" w:lineRule="auto"/>
      </w:pPr>
      <w:r>
        <w:t>Responses stream over Server-Sent Events in a fixed order — interpretation, plan state, trip cards, quick replies, answer tokens, citations, completion — so the interface renders progressively and cards never reshuffle mid-answer.</w:t>
      </w:r>
    </w:p>
    <w:p w14:paraId="5226E26F" w14:textId="77777777" w:rsidR="00C97BDB" w:rsidRDefault="00EB1D8F">
      <w:pPr>
        <w:pStyle w:val="ListParagraph"/>
        <w:numPr>
          <w:ilvl w:val="0"/>
          <w:numId w:val="3"/>
        </w:numPr>
        <w:spacing w:after="80" w:line="276" w:lineRule="auto"/>
      </w:pPr>
      <w:r>
        <w:t>The six-slot plan is maintained server-side as pure state-machine logic: slot patches from tapped chips merge with parsed text, reversals are detected, budget figures and budget bands are kept consistent, and a changed region marks the budget unconfirmed rather than erasing it.</w:t>
      </w:r>
    </w:p>
    <w:p w14:paraId="38C9A560" w14:textId="77777777" w:rsidR="00C97BDB" w:rsidRDefault="00EB1D8F">
      <w:pPr>
        <w:pStyle w:val="ListParagraph"/>
        <w:numPr>
          <w:ilvl w:val="0"/>
          <w:numId w:val="3"/>
        </w:numPr>
        <w:spacing w:after="80" w:line="276" w:lineRule="auto"/>
      </w:pPr>
      <w:r>
        <w:t>Loop-breaking is explicit: a slot asked about twice, or skipped three times, is not asked again.</w:t>
      </w:r>
    </w:p>
    <w:p w14:paraId="2ADA20AE" w14:textId="77777777" w:rsidR="00C97BDB" w:rsidRDefault="00EB1D8F">
      <w:pPr>
        <w:pStyle w:val="ListParagraph"/>
        <w:numPr>
          <w:ilvl w:val="0"/>
          <w:numId w:val="3"/>
        </w:numPr>
        <w:spacing w:after="80" w:line="276" w:lineRule="auto"/>
      </w:pPr>
      <w:r>
        <w:t>Retrieval folds the plan into the current sentence, narrows candidates by region where the catalogue graph allows, widens automatically up to twice when nothing matches — choosing the relaxation that returns the most trips and disclosing the widening in the answer — and falls back to rating-ranked browsing as a last resort.</w:t>
      </w:r>
    </w:p>
    <w:p w14:paraId="0D246DA9" w14:textId="77777777" w:rsidR="00C97BDB" w:rsidRDefault="00EB1D8F">
      <w:pPr>
        <w:pStyle w:val="ListParagraph"/>
        <w:numPr>
          <w:ilvl w:val="0"/>
          <w:numId w:val="3"/>
        </w:numPr>
        <w:spacing w:after="80" w:line="276" w:lineRule="auto"/>
      </w:pPr>
      <w:r>
        <w:t>A shortlist of up to 30 candidates is reranked by a language model acting as a relevance judge before cards are sent; every reranking failure returns the original order, flagged as not reranked.</w:t>
      </w:r>
    </w:p>
    <w:p w14:paraId="498F9395" w14:textId="77777777" w:rsidR="00C97BDB" w:rsidRDefault="00EB1D8F">
      <w:pPr>
        <w:pStyle w:val="ListParagraph"/>
        <w:numPr>
          <w:ilvl w:val="0"/>
          <w:numId w:val="3"/>
        </w:numPr>
        <w:spacing w:after="80" w:line="276" w:lineRule="auto"/>
      </w:pPr>
      <w:r>
        <w:t>Sessions are keyed by a browser-minted identifier capped at 64 characters, persisted per turn to PostgreSQL when available and to a 500-entry in-memory store otherwise. Session loading and saving never fail a turn.</w:t>
      </w:r>
    </w:p>
    <w:p w14:paraId="241D94E5" w14:textId="77777777" w:rsidR="00C97BDB" w:rsidRDefault="00EB1D8F">
      <w:pPr>
        <w:spacing w:before="200" w:after="80"/>
      </w:pPr>
      <w:r>
        <w:rPr>
          <w:b/>
          <w:bCs/>
          <w:color w:val="2F4B7C"/>
          <w:sz w:val="21"/>
          <w:szCs w:val="21"/>
        </w:rPr>
        <w:t>Validation</w:t>
      </w:r>
    </w:p>
    <w:p w14:paraId="1DE5DFE6" w14:textId="77777777" w:rsidR="00C97BDB" w:rsidRDefault="00EB1D8F">
      <w:pPr>
        <w:spacing w:after="160" w:line="276" w:lineRule="auto"/>
      </w:pPr>
      <w:r>
        <w:t>The system prompt confines answers to the supplied context and requires citations; grounding is also enforced by construction, since the model only ever sees retrieved trips and policies. Trip identifiers invented by the reranking model are dropped against a whitelist of real candidates. Policy questions suppress the plan question for that turn so answers stay on topic.</w:t>
      </w:r>
    </w:p>
    <w:p w14:paraId="16CB31B4" w14:textId="77777777" w:rsidR="00C97BDB" w:rsidRDefault="00EB1D8F">
      <w:pPr>
        <w:spacing w:before="200" w:after="80"/>
      </w:pPr>
      <w:r>
        <w:rPr>
          <w:b/>
          <w:bCs/>
          <w:color w:val="2F4B7C"/>
          <w:sz w:val="21"/>
          <w:szCs w:val="21"/>
        </w:rPr>
        <w:t>Operational notes</w:t>
      </w:r>
    </w:p>
    <w:p w14:paraId="0C3E943F" w14:textId="77777777" w:rsidR="00C97BDB" w:rsidRDefault="00EB1D8F">
      <w:pPr>
        <w:spacing w:after="160" w:line="276" w:lineRule="auto"/>
      </w:pPr>
      <w:r>
        <w:t>Retrieval completes before generation begins, so even a total provider outage mid-turn still delivers trip cards and citations alongside a plain-language notice. Chat history sent to the model is capped at the four most recent turns.</w:t>
      </w:r>
    </w:p>
    <w:p w14:paraId="57C9DDCC" w14:textId="77777777" w:rsidR="00C97BDB" w:rsidRDefault="00EB1D8F">
      <w:pPr>
        <w:pStyle w:val="Heading2"/>
      </w:pPr>
      <w:bookmarkStart w:id="10" w:name="_Toc236841235"/>
      <w:r>
        <w:t>3.4 Unified catalogue and feed ingestion</w:t>
      </w:r>
      <w:bookmarkEnd w:id="10"/>
    </w:p>
    <w:p w14:paraId="764EBBB0" w14:textId="77777777" w:rsidR="00C97BDB" w:rsidRDefault="00EB1D8F">
      <w:pPr>
        <w:spacing w:before="200" w:after="80"/>
      </w:pPr>
      <w:r>
        <w:rPr>
          <w:b/>
          <w:bCs/>
          <w:color w:val="2F4B7C"/>
          <w:sz w:val="21"/>
          <w:szCs w:val="21"/>
        </w:rPr>
        <w:t>Purpose</w:t>
      </w:r>
    </w:p>
    <w:p w14:paraId="4583544F" w14:textId="77777777" w:rsidR="00C97BDB" w:rsidRDefault="00EB1D8F">
      <w:pPr>
        <w:spacing w:after="160" w:line="276" w:lineRule="auto"/>
      </w:pPr>
      <w:r>
        <w:t>Combine trip data from CMS exports, supplier feeds, and enrichment sources into one catalogue, without letting one feed silently overwrite another’s authoritative fields.</w:t>
      </w:r>
    </w:p>
    <w:p w14:paraId="5A4640D3" w14:textId="77777777" w:rsidR="00C97BDB" w:rsidRDefault="00EB1D8F">
      <w:pPr>
        <w:spacing w:before="200" w:after="80"/>
      </w:pPr>
      <w:r>
        <w:rPr>
          <w:b/>
          <w:bCs/>
          <w:color w:val="2F4B7C"/>
          <w:sz w:val="21"/>
          <w:szCs w:val="21"/>
        </w:rPr>
        <w:lastRenderedPageBreak/>
        <w:t>Business value</w:t>
      </w:r>
    </w:p>
    <w:p w14:paraId="5431CE98" w14:textId="77777777" w:rsidR="00C97BDB" w:rsidRDefault="00EB1D8F">
      <w:pPr>
        <w:spacing w:after="160" w:line="276" w:lineRule="auto"/>
      </w:pPr>
      <w:r>
        <w:t>Duplicate detection and field-level ownership mean price updates come from the supplier feed while copy stays owned by the CMS. Ambiguous matches queue for human review instead of guessing, and every ingest run leaves an audit entry.</w:t>
      </w:r>
    </w:p>
    <w:p w14:paraId="15CF854C" w14:textId="77777777" w:rsidR="00C97BDB" w:rsidRDefault="00EB1D8F">
      <w:pPr>
        <w:spacing w:before="200" w:after="80"/>
      </w:pPr>
      <w:r>
        <w:rPr>
          <w:b/>
          <w:bCs/>
          <w:color w:val="2F4B7C"/>
          <w:sz w:val="21"/>
          <w:szCs w:val="21"/>
        </w:rPr>
        <w:t>System behaviour</w:t>
      </w:r>
    </w:p>
    <w:p w14:paraId="5539738C" w14:textId="77777777" w:rsidR="00C97BDB" w:rsidRDefault="00EB1D8F">
      <w:pPr>
        <w:pStyle w:val="ListParagraph"/>
        <w:numPr>
          <w:ilvl w:val="0"/>
          <w:numId w:val="3"/>
        </w:numPr>
        <w:spacing w:after="80" w:line="276" w:lineRule="auto"/>
      </w:pPr>
      <w:r>
        <w:t>Incoming records are normalised through 38 field-alias groups, so “</w:t>
      </w:r>
      <w:proofErr w:type="spellStart"/>
      <w:r>
        <w:t>priceFrom</w:t>
      </w:r>
      <w:proofErr w:type="spellEnd"/>
      <w:r>
        <w:t>”, “</w:t>
      </w:r>
      <w:proofErr w:type="spellStart"/>
      <w:r>
        <w:t>price_from</w:t>
      </w:r>
      <w:proofErr w:type="spellEnd"/>
      <w:r>
        <w:t>”, “Price From”, and “</w:t>
      </w:r>
      <w:proofErr w:type="spellStart"/>
      <w:r>
        <w:t>leadInPrice</w:t>
      </w:r>
      <w:proofErr w:type="spellEnd"/>
      <w:r>
        <w:t>” all resolve to the same field. Wrapped payloads are flattened; HTML is stripped from text.</w:t>
      </w:r>
    </w:p>
    <w:p w14:paraId="1812B1E1" w14:textId="77777777" w:rsidR="00C97BDB" w:rsidRDefault="00EB1D8F">
      <w:pPr>
        <w:pStyle w:val="ListParagraph"/>
        <w:numPr>
          <w:ilvl w:val="0"/>
          <w:numId w:val="3"/>
        </w:numPr>
        <w:spacing w:after="80" w:line="276" w:lineRule="auto"/>
      </w:pPr>
      <w:r>
        <w:t>Coercions handle real-world feed defects: ratings on 10-point and 100-point scales are rescaled to 5, nights and days are converted in both directions, dates parse from ISO strings, nine explicit formats, and epoch timestamps, and negative prices are treated as missing.</w:t>
      </w:r>
    </w:p>
    <w:p w14:paraId="203ECD6C" w14:textId="77777777" w:rsidR="00C97BDB" w:rsidRDefault="00EB1D8F">
      <w:pPr>
        <w:pStyle w:val="ListParagraph"/>
        <w:numPr>
          <w:ilvl w:val="0"/>
          <w:numId w:val="3"/>
        </w:numPr>
        <w:spacing w:after="80" w:line="276" w:lineRule="auto"/>
      </w:pPr>
      <w:r>
        <w:t>Duplicate scoring blends four weighted signals — title 0.50, destination 0.25, duration 0.15, price 0.10 — with missing signals redistributing their weight. A weak destination match caps the total below the review threshold, so trips in different countries can never merge automatically.</w:t>
      </w:r>
    </w:p>
    <w:p w14:paraId="245B630E" w14:textId="77777777" w:rsidR="00C97BDB" w:rsidRDefault="00EB1D8F">
      <w:pPr>
        <w:pStyle w:val="ListParagraph"/>
        <w:numPr>
          <w:ilvl w:val="0"/>
          <w:numId w:val="3"/>
        </w:numPr>
        <w:spacing w:after="80" w:line="276" w:lineRule="auto"/>
      </w:pPr>
      <w:r>
        <w:t>Scores at or above 0.86 merge automatically under field-priority rules; scores between 0.60 and 0.86 enter a review queue; anything lower becomes a new trip. Both thresholds are configurable through the environment.</w:t>
      </w:r>
    </w:p>
    <w:p w14:paraId="60F3DA1D" w14:textId="77777777" w:rsidR="00C97BDB" w:rsidRDefault="00EB1D8F">
      <w:pPr>
        <w:pStyle w:val="ListParagraph"/>
        <w:numPr>
          <w:ilvl w:val="0"/>
          <w:numId w:val="3"/>
        </w:numPr>
        <w:spacing w:after="80" w:line="276" w:lineRule="auto"/>
      </w:pPr>
      <w:r>
        <w:t>Merges never touch identity fields (identifier, slug, external identifier, source provenance). An empty incoming value never overwrites a real one. Two feeds describing the same holiday within one batch collapse against a growing working copy.</w:t>
      </w:r>
    </w:p>
    <w:p w14:paraId="06037610" w14:textId="77777777" w:rsidR="00C97BDB" w:rsidRDefault="00EB1D8F">
      <w:pPr>
        <w:pStyle w:val="ListParagraph"/>
        <w:numPr>
          <w:ilvl w:val="0"/>
          <w:numId w:val="3"/>
        </w:numPr>
        <w:spacing w:after="80" w:line="276" w:lineRule="auto"/>
      </w:pPr>
      <w:r>
        <w:t>Review-queue entries use deterministic identifiers derived from their content, so a re-sync updates the existing entry instead of duplicating it.</w:t>
      </w:r>
    </w:p>
    <w:p w14:paraId="4DD4EA07" w14:textId="77777777" w:rsidR="00C97BDB" w:rsidRDefault="00EB1D8F">
      <w:pPr>
        <w:spacing w:before="200" w:after="80"/>
      </w:pPr>
      <w:r>
        <w:rPr>
          <w:b/>
          <w:bCs/>
          <w:color w:val="2F4B7C"/>
          <w:sz w:val="21"/>
          <w:szCs w:val="21"/>
        </w:rPr>
        <w:t>Validation</w:t>
      </w:r>
    </w:p>
    <w:p w14:paraId="7C22DA71" w14:textId="77777777" w:rsidR="00C97BDB" w:rsidRDefault="00EB1D8F">
      <w:pPr>
        <w:spacing w:after="160" w:line="276" w:lineRule="auto"/>
      </w:pPr>
      <w:r>
        <w:t>Batches are capped at 500 records, with oversized requests rejected outright. Records without a title are counted as rejected and logged as unusable rather than silently dropped.</w:t>
      </w:r>
    </w:p>
    <w:p w14:paraId="60232154" w14:textId="77777777" w:rsidR="00C97BDB" w:rsidRDefault="00EB1D8F">
      <w:pPr>
        <w:spacing w:before="200" w:after="80"/>
      </w:pPr>
      <w:r>
        <w:rPr>
          <w:b/>
          <w:bCs/>
          <w:color w:val="2F4B7C"/>
          <w:sz w:val="21"/>
          <w:szCs w:val="21"/>
        </w:rPr>
        <w:t>Operational notes</w:t>
      </w:r>
    </w:p>
    <w:p w14:paraId="3EC26C28" w14:textId="77777777" w:rsidR="00C97BDB" w:rsidRDefault="00EB1D8F">
      <w:pPr>
        <w:spacing w:after="160" w:line="276" w:lineRule="auto"/>
      </w:pPr>
      <w:r>
        <w:t>Ingestion is synchronous and scores each record against the whole catalogue, which the implementation itself documents as suitable for hundreds of trips rather than tens of thousands. The embedding index is built at startup, so a trip added at runtime is ranked by keyword overlap until the service restarts; the bulk loader prints this instruction to the operator.</w:t>
      </w:r>
    </w:p>
    <w:p w14:paraId="43BC0FCD" w14:textId="77777777" w:rsidR="00C97BDB" w:rsidRDefault="00EB1D8F">
      <w:pPr>
        <w:pStyle w:val="Heading2"/>
      </w:pPr>
      <w:bookmarkStart w:id="11" w:name="_Toc236841236"/>
      <w:r>
        <w:t>3.5 Merchandising and administration</w:t>
      </w:r>
      <w:bookmarkEnd w:id="11"/>
    </w:p>
    <w:p w14:paraId="20B6FA13" w14:textId="77777777" w:rsidR="00C97BDB" w:rsidRDefault="00EB1D8F">
      <w:pPr>
        <w:spacing w:before="200" w:after="80"/>
      </w:pPr>
      <w:r>
        <w:rPr>
          <w:b/>
          <w:bCs/>
          <w:color w:val="2F4B7C"/>
          <w:sz w:val="21"/>
          <w:szCs w:val="21"/>
        </w:rPr>
        <w:t>Purpose</w:t>
      </w:r>
    </w:p>
    <w:p w14:paraId="26A47323" w14:textId="77777777" w:rsidR="00C97BDB" w:rsidRDefault="00EB1D8F">
      <w:pPr>
        <w:spacing w:after="160" w:line="276" w:lineRule="auto"/>
      </w:pPr>
      <w:r>
        <w:t>Give marketing direct control of search behaviour — promotions, synonyms, data sources, and the merge review queue — through an admin panel backed by real endpoints, without code changes or deployments.</w:t>
      </w:r>
    </w:p>
    <w:p w14:paraId="0DE1BD17" w14:textId="77777777" w:rsidR="00C97BDB" w:rsidRDefault="00EB1D8F">
      <w:pPr>
        <w:spacing w:before="200" w:after="80"/>
      </w:pPr>
      <w:r>
        <w:rPr>
          <w:b/>
          <w:bCs/>
          <w:color w:val="2F4B7C"/>
          <w:sz w:val="21"/>
          <w:szCs w:val="21"/>
        </w:rPr>
        <w:t>Business value</w:t>
      </w:r>
    </w:p>
    <w:p w14:paraId="281FD7C0" w14:textId="77777777" w:rsidR="00C97BDB" w:rsidRDefault="00EB1D8F">
      <w:pPr>
        <w:spacing w:after="160" w:line="276" w:lineRule="auto"/>
      </w:pPr>
      <w:r>
        <w:lastRenderedPageBreak/>
        <w:t>Pinning, boosting, or hiding a trip takes effect at the next search. Synonym changes clear the parse cache automatically. Every mutation writes an audit entry with actor attribution, so changes are traceable.</w:t>
      </w:r>
    </w:p>
    <w:p w14:paraId="68A4A3A9" w14:textId="77777777" w:rsidR="00C97BDB" w:rsidRDefault="00EB1D8F">
      <w:pPr>
        <w:spacing w:before="200" w:after="80"/>
      </w:pPr>
      <w:r>
        <w:rPr>
          <w:b/>
          <w:bCs/>
          <w:color w:val="2F4B7C"/>
          <w:sz w:val="21"/>
          <w:szCs w:val="21"/>
        </w:rPr>
        <w:t>System behaviour</w:t>
      </w:r>
    </w:p>
    <w:p w14:paraId="0F276C1B" w14:textId="77777777" w:rsidR="00C97BDB" w:rsidRDefault="00EB1D8F">
      <w:pPr>
        <w:pStyle w:val="ListParagraph"/>
        <w:numPr>
          <w:ilvl w:val="0"/>
          <w:numId w:val="3"/>
        </w:numPr>
        <w:spacing w:after="80" w:line="276" w:lineRule="auto"/>
      </w:pPr>
      <w:r>
        <w:t>Promotions support three kinds — pin, boost, hide — with validated weights (capped at 10), optional date windows, and a check that the target trip exists.</w:t>
      </w:r>
    </w:p>
    <w:p w14:paraId="766AF5E3" w14:textId="77777777" w:rsidR="00C97BDB" w:rsidRDefault="00EB1D8F">
      <w:pPr>
        <w:pStyle w:val="ListParagraph"/>
        <w:numPr>
          <w:ilvl w:val="0"/>
          <w:numId w:val="3"/>
        </w:numPr>
        <w:spacing w:after="80" w:line="276" w:lineRule="auto"/>
      </w:pPr>
      <w:r>
        <w:t>Synonym management rejects duplicates with a conflict response and publishes a change event that invalidates the parse cache.</w:t>
      </w:r>
    </w:p>
    <w:p w14:paraId="0067FA82" w14:textId="77777777" w:rsidR="00C97BDB" w:rsidRDefault="00EB1D8F">
      <w:pPr>
        <w:pStyle w:val="ListParagraph"/>
        <w:numPr>
          <w:ilvl w:val="0"/>
          <w:numId w:val="3"/>
        </w:numPr>
        <w:spacing w:after="80" w:line="276" w:lineRule="auto"/>
      </w:pPr>
      <w:r>
        <w:t>The review queue lists pending merge candidates by score; approving one publishes a catalogue-change event, rejecting one records the decision.</w:t>
      </w:r>
    </w:p>
    <w:p w14:paraId="3001F637" w14:textId="77777777" w:rsidR="00C97BDB" w:rsidRDefault="00EB1D8F">
      <w:pPr>
        <w:pStyle w:val="ListParagraph"/>
        <w:numPr>
          <w:ilvl w:val="0"/>
          <w:numId w:val="3"/>
        </w:numPr>
        <w:spacing w:after="80" w:line="276" w:lineRule="auto"/>
      </w:pPr>
      <w:r>
        <w:t>An internal event bus decouples admin actions from their consequences: subscribers handle cache invalidation, and a failing subscriber cannot block the others or the request.</w:t>
      </w:r>
    </w:p>
    <w:p w14:paraId="564F5D2B" w14:textId="77777777" w:rsidR="00C97BDB" w:rsidRDefault="00EB1D8F">
      <w:pPr>
        <w:spacing w:before="200" w:after="80"/>
      </w:pPr>
      <w:r>
        <w:rPr>
          <w:b/>
          <w:bCs/>
          <w:color w:val="2F4B7C"/>
          <w:sz w:val="21"/>
          <w:szCs w:val="21"/>
        </w:rPr>
        <w:t>Validation</w:t>
      </w:r>
    </w:p>
    <w:p w14:paraId="3DB623E5" w14:textId="77777777" w:rsidR="00C97BDB" w:rsidRDefault="00EB1D8F">
      <w:pPr>
        <w:spacing w:after="160" w:line="276" w:lineRule="auto"/>
      </w:pPr>
      <w:r>
        <w:t>Configuration and promotion inputs are bounds-checked with descriptive error messages. Actor attribution comes from a request header and defaults to a named editor account; the implementation states plainly that this is audit attribution, not authentication.</w:t>
      </w:r>
    </w:p>
    <w:p w14:paraId="0F8BE9E7" w14:textId="77777777" w:rsidR="00C97BDB" w:rsidRDefault="00EB1D8F">
      <w:pPr>
        <w:spacing w:before="200" w:after="80"/>
      </w:pPr>
      <w:r>
        <w:rPr>
          <w:b/>
          <w:bCs/>
          <w:color w:val="2F4B7C"/>
          <w:sz w:val="21"/>
          <w:szCs w:val="21"/>
        </w:rPr>
        <w:t>Operational notes</w:t>
      </w:r>
    </w:p>
    <w:p w14:paraId="0598F101" w14:textId="77777777" w:rsidR="00C97BDB" w:rsidRDefault="00EB1D8F">
      <w:pPr>
        <w:spacing w:after="160" w:line="276" w:lineRule="auto"/>
      </w:pPr>
      <w:r>
        <w:t>Search configuration — field weights, results per page, and the lexical-fallback toggle — is validated, stored, and audited, but the ranking path currently reads built-in defaults rather than the stored values. The Appearance area described in earlier product material is not part of the implementation.</w:t>
      </w:r>
    </w:p>
    <w:p w14:paraId="57625BAC" w14:textId="77777777" w:rsidR="00C97BDB" w:rsidRDefault="00EB1D8F">
      <w:pPr>
        <w:pStyle w:val="Heading2"/>
      </w:pPr>
      <w:bookmarkStart w:id="12" w:name="_Toc236841237"/>
      <w:r>
        <w:t>3.6 Analytics and event capture</w:t>
      </w:r>
      <w:bookmarkEnd w:id="12"/>
    </w:p>
    <w:p w14:paraId="7363CB0B" w14:textId="77777777" w:rsidR="00C97BDB" w:rsidRDefault="00EB1D8F">
      <w:pPr>
        <w:spacing w:before="200" w:after="80"/>
      </w:pPr>
      <w:r>
        <w:rPr>
          <w:b/>
          <w:bCs/>
          <w:color w:val="2F4B7C"/>
          <w:sz w:val="21"/>
          <w:szCs w:val="21"/>
        </w:rPr>
        <w:t>Purpose</w:t>
      </w:r>
    </w:p>
    <w:p w14:paraId="567164F9" w14:textId="77777777" w:rsidR="00C97BDB" w:rsidRDefault="00EB1D8F">
      <w:pPr>
        <w:spacing w:after="160" w:line="276" w:lineRule="auto"/>
      </w:pPr>
      <w:r>
        <w:t>Record what visitors search for, what they click, and what returns nothing, so merchandising decisions rest on evidence.</w:t>
      </w:r>
    </w:p>
    <w:p w14:paraId="573B8796" w14:textId="77777777" w:rsidR="00C97BDB" w:rsidRDefault="00EB1D8F">
      <w:pPr>
        <w:spacing w:before="200" w:after="80"/>
      </w:pPr>
      <w:r>
        <w:rPr>
          <w:b/>
          <w:bCs/>
          <w:color w:val="2F4B7C"/>
          <w:sz w:val="21"/>
          <w:szCs w:val="21"/>
        </w:rPr>
        <w:t>Business value</w:t>
      </w:r>
    </w:p>
    <w:p w14:paraId="21CD6B3F" w14:textId="77777777" w:rsidR="00C97BDB" w:rsidRDefault="00EB1D8F">
      <w:pPr>
        <w:spacing w:after="160" w:line="276" w:lineRule="auto"/>
      </w:pPr>
      <w:r>
        <w:t>Zero-result queries are first-class data: they show unmet demand in the visitor’s own words. Top queries, click-through, and a daily timeline come from one endpoint over a selectable window.</w:t>
      </w:r>
    </w:p>
    <w:p w14:paraId="60981CFC" w14:textId="77777777" w:rsidR="00C97BDB" w:rsidRDefault="00EB1D8F">
      <w:pPr>
        <w:spacing w:before="200" w:after="80"/>
      </w:pPr>
      <w:r>
        <w:rPr>
          <w:b/>
          <w:bCs/>
          <w:color w:val="2F4B7C"/>
          <w:sz w:val="21"/>
          <w:szCs w:val="21"/>
        </w:rPr>
        <w:t>System behaviour</w:t>
      </w:r>
    </w:p>
    <w:p w14:paraId="469CEC3A" w14:textId="77777777" w:rsidR="00C97BDB" w:rsidRDefault="00EB1D8F">
      <w:pPr>
        <w:pStyle w:val="ListParagraph"/>
        <w:numPr>
          <w:ilvl w:val="0"/>
          <w:numId w:val="3"/>
        </w:numPr>
        <w:spacing w:after="80" w:line="276" w:lineRule="auto"/>
      </w:pPr>
      <w:r>
        <w:t>Every search is logged with its parse source, ranking mode, result count, and timing. Impressions, clicks, and bookings arrive as beacons referencing the search identifier.</w:t>
      </w:r>
    </w:p>
    <w:p w14:paraId="0D1F5081" w14:textId="77777777" w:rsidR="00C97BDB" w:rsidRDefault="00EB1D8F">
      <w:pPr>
        <w:pStyle w:val="ListParagraph"/>
        <w:numPr>
          <w:ilvl w:val="0"/>
          <w:numId w:val="3"/>
        </w:numPr>
        <w:spacing w:after="80" w:line="276" w:lineRule="auto"/>
      </w:pPr>
      <w:r>
        <w:t>The overview endpoint aggregates top queries, zero-result queries, totals, click-through, and a gap-filled daily timeline; the requested window is clamped to 1–365 days.</w:t>
      </w:r>
    </w:p>
    <w:p w14:paraId="056019C4" w14:textId="77777777" w:rsidR="00C97BDB" w:rsidRDefault="00EB1D8F">
      <w:pPr>
        <w:pStyle w:val="ListParagraph"/>
        <w:numPr>
          <w:ilvl w:val="0"/>
          <w:numId w:val="3"/>
        </w:numPr>
        <w:spacing w:after="80" w:line="276" w:lineRule="auto"/>
      </w:pPr>
      <w:r>
        <w:t>On the client, analytics can never break a page: a failed beacon is dropped silently.</w:t>
      </w:r>
    </w:p>
    <w:p w14:paraId="52C930D2" w14:textId="77777777" w:rsidR="00C97BDB" w:rsidRDefault="00EB1D8F">
      <w:pPr>
        <w:spacing w:before="200" w:after="80"/>
      </w:pPr>
      <w:r>
        <w:rPr>
          <w:b/>
          <w:bCs/>
          <w:color w:val="2F4B7C"/>
          <w:sz w:val="21"/>
          <w:szCs w:val="21"/>
        </w:rPr>
        <w:t>Validation</w:t>
      </w:r>
    </w:p>
    <w:p w14:paraId="0B62C01C" w14:textId="77777777" w:rsidR="00C97BDB" w:rsidRDefault="00EB1D8F">
      <w:pPr>
        <w:spacing w:after="160" w:line="276" w:lineRule="auto"/>
      </w:pPr>
      <w:r>
        <w:t>Unknown event types are rejected. Events referencing a search identifier that was never logged are dropped rather than stored, so stale beacons cannot corrupt the data.</w:t>
      </w:r>
    </w:p>
    <w:p w14:paraId="6670A126" w14:textId="77777777" w:rsidR="00C97BDB" w:rsidRDefault="00EB1D8F">
      <w:pPr>
        <w:spacing w:before="200" w:after="80"/>
      </w:pPr>
      <w:r>
        <w:rPr>
          <w:b/>
          <w:bCs/>
          <w:color w:val="2F4B7C"/>
          <w:sz w:val="21"/>
          <w:szCs w:val="21"/>
        </w:rPr>
        <w:t>Operational notes</w:t>
      </w:r>
    </w:p>
    <w:p w14:paraId="09E32ABD" w14:textId="77777777" w:rsidR="00C97BDB" w:rsidRDefault="00EB1D8F">
      <w:pPr>
        <w:spacing w:after="160" w:line="276" w:lineRule="auto"/>
      </w:pPr>
      <w:r>
        <w:lastRenderedPageBreak/>
        <w:t>The 30-day demonstration window is seeded with generated data, with real searches appended as they happen. Events are recorded without a consent gate, and raw query text is stored without scrubbing — both stated plainly in the project’s own scope documentation as items to resolve before production use.</w:t>
      </w:r>
    </w:p>
    <w:p w14:paraId="6AEB58C5" w14:textId="77777777" w:rsidR="00C97BDB" w:rsidRDefault="00EB1D8F">
      <w:pPr>
        <w:pStyle w:val="Heading2"/>
      </w:pPr>
      <w:bookmarkStart w:id="13" w:name="_Toc236841238"/>
      <w:r>
        <w:t>3.7 Location-aware discovery</w:t>
      </w:r>
      <w:bookmarkEnd w:id="13"/>
    </w:p>
    <w:p w14:paraId="61B95BAD" w14:textId="77777777" w:rsidR="00C97BDB" w:rsidRDefault="00EB1D8F">
      <w:pPr>
        <w:spacing w:before="200" w:after="80"/>
      </w:pPr>
      <w:r>
        <w:rPr>
          <w:b/>
          <w:bCs/>
          <w:color w:val="2F4B7C"/>
          <w:sz w:val="21"/>
          <w:szCs w:val="21"/>
        </w:rPr>
        <w:t>Purpose</w:t>
      </w:r>
    </w:p>
    <w:p w14:paraId="1EFEDB15" w14:textId="77777777" w:rsidR="00C97BDB" w:rsidRDefault="00EB1D8F">
      <w:pPr>
        <w:spacing w:after="160" w:line="276" w:lineRule="auto"/>
      </w:pPr>
      <w:r>
        <w:t>Help a visitor find places — restaurants, attractions, viewpoints — around a location, on a map and in a ranked list that stay in sync.</w:t>
      </w:r>
    </w:p>
    <w:p w14:paraId="3227894D" w14:textId="77777777" w:rsidR="00C97BDB" w:rsidRDefault="00EB1D8F">
      <w:pPr>
        <w:spacing w:before="200" w:after="80"/>
      </w:pPr>
      <w:r>
        <w:rPr>
          <w:b/>
          <w:bCs/>
          <w:color w:val="2F4B7C"/>
          <w:sz w:val="21"/>
          <w:szCs w:val="21"/>
        </w:rPr>
        <w:t>Business value</w:t>
      </w:r>
    </w:p>
    <w:p w14:paraId="31CB0C31" w14:textId="77777777" w:rsidR="00C97BDB" w:rsidRDefault="00EB1D8F">
      <w:pPr>
        <w:spacing w:after="160" w:line="276" w:lineRule="auto"/>
      </w:pPr>
      <w:r>
        <w:t>The map and the list drive each other: hovering a list row lifts the matching pin and opens its details; hovering a pin highlights the row. The feature works with or without a map token, so a demonstration never blocks on account setup.</w:t>
      </w:r>
    </w:p>
    <w:p w14:paraId="559F76A3" w14:textId="77777777" w:rsidR="00C97BDB" w:rsidRDefault="00EB1D8F">
      <w:pPr>
        <w:spacing w:before="200" w:after="80"/>
      </w:pPr>
      <w:r>
        <w:rPr>
          <w:b/>
          <w:bCs/>
          <w:color w:val="2F4B7C"/>
          <w:sz w:val="21"/>
          <w:szCs w:val="21"/>
        </w:rPr>
        <w:t>System behaviour</w:t>
      </w:r>
    </w:p>
    <w:p w14:paraId="619725F4" w14:textId="77777777" w:rsidR="00C97BDB" w:rsidRDefault="00EB1D8F">
      <w:pPr>
        <w:pStyle w:val="ListParagraph"/>
        <w:numPr>
          <w:ilvl w:val="0"/>
          <w:numId w:val="3"/>
        </w:numPr>
        <w:spacing w:after="80" w:line="276" w:lineRule="auto"/>
      </w:pPr>
      <w:r>
        <w:t xml:space="preserve">An interactive </w:t>
      </w:r>
      <w:proofErr w:type="spellStart"/>
      <w:r>
        <w:t>Mapbox</w:t>
      </w:r>
      <w:proofErr w:type="spellEnd"/>
      <w:r>
        <w:t xml:space="preserve"> GL map loads on demand, keeping the map library out of the main application bundle. Markers are added and removed incrementally so re-renders never flicker existing pins, and the view fits itself to the pinned places and the visitor’s origin.</w:t>
      </w:r>
    </w:p>
    <w:p w14:paraId="7E97DA34" w14:textId="77777777" w:rsidR="00C97BDB" w:rsidRDefault="00EB1D8F">
      <w:pPr>
        <w:pStyle w:val="ListParagraph"/>
        <w:numPr>
          <w:ilvl w:val="0"/>
          <w:numId w:val="3"/>
        </w:numPr>
        <w:spacing w:after="80" w:line="276" w:lineRule="auto"/>
      </w:pPr>
      <w:r>
        <w:t>Radius filtering and distance sorting are applied over one shared great-circle distance implementation, used by both the Discover page and the assistant’s “near me” handling; the API additionally bounds-checks its radius parameter at 1–500 miles.</w:t>
      </w:r>
    </w:p>
    <w:p w14:paraId="229AF18E" w14:textId="77777777" w:rsidR="00C97BDB" w:rsidRDefault="00EB1D8F">
      <w:pPr>
        <w:pStyle w:val="ListParagraph"/>
        <w:numPr>
          <w:ilvl w:val="0"/>
          <w:numId w:val="3"/>
        </w:numPr>
        <w:spacing w:after="80" w:line="276" w:lineRule="auto"/>
      </w:pPr>
      <w:r>
        <w:t>The assistant recognises “near me” phrasing and bare distances in kilometres or miles, converts units, and defaults to a 25 km radius.</w:t>
      </w:r>
    </w:p>
    <w:p w14:paraId="2D31A762" w14:textId="77777777" w:rsidR="00C97BDB" w:rsidRDefault="00EB1D8F">
      <w:pPr>
        <w:pStyle w:val="ListParagraph"/>
        <w:numPr>
          <w:ilvl w:val="0"/>
          <w:numId w:val="3"/>
        </w:numPr>
        <w:spacing w:after="80" w:line="276" w:lineRule="auto"/>
      </w:pPr>
      <w:r>
        <w:t>A shared device location is requested once per browser and remembered locally; declining degrades to manual entry.</w:t>
      </w:r>
    </w:p>
    <w:p w14:paraId="64EF296D" w14:textId="77777777" w:rsidR="00C97BDB" w:rsidRDefault="00EB1D8F">
      <w:pPr>
        <w:spacing w:before="200" w:after="80"/>
      </w:pPr>
      <w:r>
        <w:rPr>
          <w:b/>
          <w:bCs/>
          <w:color w:val="2F4B7C"/>
          <w:sz w:val="21"/>
          <w:szCs w:val="21"/>
        </w:rPr>
        <w:t>Validation</w:t>
      </w:r>
    </w:p>
    <w:p w14:paraId="461517BC" w14:textId="77777777" w:rsidR="00C97BDB" w:rsidRDefault="00EB1D8F">
      <w:pPr>
        <w:spacing w:after="160" w:line="276" w:lineRule="auto"/>
      </w:pPr>
      <w:r>
        <w:t>Place categories are checked against an allow-list with a descriptive error for unknown values.</w:t>
      </w:r>
    </w:p>
    <w:p w14:paraId="323C58AC" w14:textId="77777777" w:rsidR="00C97BDB" w:rsidRDefault="00EB1D8F">
      <w:pPr>
        <w:spacing w:before="200" w:after="80"/>
      </w:pPr>
      <w:r>
        <w:rPr>
          <w:b/>
          <w:bCs/>
          <w:color w:val="2F4B7C"/>
          <w:sz w:val="21"/>
          <w:szCs w:val="21"/>
        </w:rPr>
        <w:t>Operational notes</w:t>
      </w:r>
    </w:p>
    <w:p w14:paraId="50227C00" w14:textId="77777777" w:rsidR="00C97BDB" w:rsidRDefault="00EB1D8F">
      <w:pPr>
        <w:spacing w:after="160" w:line="276" w:lineRule="auto"/>
      </w:pPr>
      <w:r>
        <w:t xml:space="preserve">Without a usable </w:t>
      </w:r>
      <w:proofErr w:type="spellStart"/>
      <w:r>
        <w:t>Mapbox</w:t>
      </w:r>
      <w:proofErr w:type="spellEnd"/>
      <w:r>
        <w:t xml:space="preserve"> token the panel shows a static image and an explanatory note while the list, radius, and sorting continue to work — the degradation is visible and honest rather than a blank pane.</w:t>
      </w:r>
    </w:p>
    <w:p w14:paraId="55FBEAB5" w14:textId="77777777" w:rsidR="00C97BDB" w:rsidRDefault="00EB1D8F">
      <w:pPr>
        <w:pStyle w:val="Heading2"/>
      </w:pPr>
      <w:bookmarkStart w:id="14" w:name="_Toc236841239"/>
      <w:r>
        <w:t>3.8 Trip pages and search-engine groundwork</w:t>
      </w:r>
      <w:bookmarkEnd w:id="14"/>
    </w:p>
    <w:p w14:paraId="3C68125F" w14:textId="77777777" w:rsidR="00C97BDB" w:rsidRDefault="00EB1D8F">
      <w:pPr>
        <w:spacing w:before="200" w:after="80"/>
      </w:pPr>
      <w:r>
        <w:rPr>
          <w:b/>
          <w:bCs/>
          <w:color w:val="2F4B7C"/>
          <w:sz w:val="21"/>
          <w:szCs w:val="21"/>
        </w:rPr>
        <w:t>Purpose</w:t>
      </w:r>
    </w:p>
    <w:p w14:paraId="7F95A092" w14:textId="77777777" w:rsidR="00C97BDB" w:rsidRDefault="00EB1D8F">
      <w:pPr>
        <w:spacing w:after="160" w:line="276" w:lineRule="auto"/>
      </w:pPr>
      <w:r>
        <w:t>Give every trip a complete, shareable page — gallery, itinerary, departures with prices, practical details, similar trips, and a priced enquiry panel.</w:t>
      </w:r>
    </w:p>
    <w:p w14:paraId="2A3E0DFB" w14:textId="77777777" w:rsidR="00C97BDB" w:rsidRDefault="00EB1D8F">
      <w:pPr>
        <w:spacing w:before="200" w:after="80"/>
      </w:pPr>
      <w:r>
        <w:rPr>
          <w:b/>
          <w:bCs/>
          <w:color w:val="2F4B7C"/>
          <w:sz w:val="21"/>
          <w:szCs w:val="21"/>
        </w:rPr>
        <w:t>Business value</w:t>
      </w:r>
    </w:p>
    <w:p w14:paraId="29AB2349" w14:textId="77777777" w:rsidR="00C97BDB" w:rsidRDefault="00EB1D8F">
      <w:pPr>
        <w:spacing w:after="160" w:line="276" w:lineRule="auto"/>
      </w:pPr>
      <w:r>
        <w:t>Structured data on trip pages describes each product to search engines in the schema.org vocabulary, including price ranges computed from real departures, availability, and aggregate ratings.</w:t>
      </w:r>
    </w:p>
    <w:p w14:paraId="25757DD7" w14:textId="77777777" w:rsidR="00C97BDB" w:rsidRDefault="00EB1D8F">
      <w:pPr>
        <w:spacing w:before="200" w:after="80"/>
      </w:pPr>
      <w:r>
        <w:rPr>
          <w:b/>
          <w:bCs/>
          <w:color w:val="2F4B7C"/>
          <w:sz w:val="21"/>
          <w:szCs w:val="21"/>
        </w:rPr>
        <w:lastRenderedPageBreak/>
        <w:t>System behaviour</w:t>
      </w:r>
    </w:p>
    <w:p w14:paraId="27695E2D" w14:textId="77777777" w:rsidR="00C97BDB" w:rsidRDefault="00EB1D8F">
      <w:pPr>
        <w:pStyle w:val="ListParagraph"/>
        <w:numPr>
          <w:ilvl w:val="0"/>
          <w:numId w:val="3"/>
        </w:numPr>
        <w:spacing w:after="80" w:line="276" w:lineRule="auto"/>
      </w:pPr>
      <w:r>
        <w:t xml:space="preserve">Trip pages emit JSON-LD marked as both Product and </w:t>
      </w:r>
      <w:proofErr w:type="spellStart"/>
      <w:r>
        <w:t>TouristTrip</w:t>
      </w:r>
      <w:proofErr w:type="spellEnd"/>
      <w:r>
        <w:t>, with an aggregate offer derived from departure prices, an itinerary list, and rating data.</w:t>
      </w:r>
    </w:p>
    <w:p w14:paraId="104E9940" w14:textId="77777777" w:rsidR="00C97BDB" w:rsidRDefault="00EB1D8F">
      <w:pPr>
        <w:pStyle w:val="ListParagraph"/>
        <w:numPr>
          <w:ilvl w:val="0"/>
          <w:numId w:val="3"/>
        </w:numPr>
        <w:spacing w:after="80" w:line="276" w:lineRule="auto"/>
      </w:pPr>
      <w:r>
        <w:t>Every page writes its own title and meta description; the document language is British English.</w:t>
      </w:r>
    </w:p>
    <w:p w14:paraId="3259E8DE" w14:textId="77777777" w:rsidR="00C97BDB" w:rsidRDefault="00EB1D8F">
      <w:pPr>
        <w:pStyle w:val="ListParagraph"/>
        <w:numPr>
          <w:ilvl w:val="0"/>
          <w:numId w:val="3"/>
        </w:numPr>
        <w:spacing w:after="80" w:line="276" w:lineRule="auto"/>
      </w:pPr>
      <w:r>
        <w:t>Search result pagination is built from real links rather than script-driven paging — a deliberate crawlability choice noted in the implementation itself.</w:t>
      </w:r>
    </w:p>
    <w:p w14:paraId="3E476477" w14:textId="77777777" w:rsidR="00C97BDB" w:rsidRDefault="00EB1D8F">
      <w:pPr>
        <w:pStyle w:val="ListParagraph"/>
        <w:numPr>
          <w:ilvl w:val="0"/>
          <w:numId w:val="3"/>
        </w:numPr>
        <w:spacing w:after="80" w:line="276" w:lineRule="auto"/>
      </w:pPr>
      <w:r>
        <w:t>A request for an unknown trip is treated as a real answer from a healthy backend — it renders a not-found page rather than triggering the demo-data fallback.</w:t>
      </w:r>
    </w:p>
    <w:p w14:paraId="53E5FE93" w14:textId="77777777" w:rsidR="00C97BDB" w:rsidRDefault="00EB1D8F">
      <w:pPr>
        <w:spacing w:before="200" w:after="80"/>
      </w:pPr>
      <w:r>
        <w:rPr>
          <w:b/>
          <w:bCs/>
          <w:color w:val="2F4B7C"/>
          <w:sz w:val="21"/>
          <w:szCs w:val="21"/>
        </w:rPr>
        <w:t>Validation</w:t>
      </w:r>
    </w:p>
    <w:p w14:paraId="396422F9" w14:textId="77777777" w:rsidR="00C97BDB" w:rsidRDefault="00EB1D8F">
      <w:pPr>
        <w:spacing w:after="160" w:line="276" w:lineRule="auto"/>
      </w:pPr>
      <w:r>
        <w:t>The client validates the shape of the trip payload before rendering, so a contract mismatch from an older API build degrades to the bundled catalogue instead of crashing the page.</w:t>
      </w:r>
    </w:p>
    <w:p w14:paraId="519E6E91" w14:textId="77777777" w:rsidR="00C97BDB" w:rsidRDefault="00EB1D8F">
      <w:pPr>
        <w:spacing w:before="200" w:after="80"/>
      </w:pPr>
      <w:r>
        <w:rPr>
          <w:b/>
          <w:bCs/>
          <w:color w:val="2F4B7C"/>
          <w:sz w:val="21"/>
          <w:szCs w:val="21"/>
        </w:rPr>
        <w:t>Operational notes</w:t>
      </w:r>
    </w:p>
    <w:p w14:paraId="46048EC9" w14:textId="77777777" w:rsidR="00C97BDB" w:rsidRDefault="00EB1D8F">
      <w:pPr>
        <w:spacing w:after="160" w:line="276" w:lineRule="auto"/>
      </w:pPr>
      <w:r>
        <w:t>The application renders entirely in the browser. Titles, descriptions, and structured data are written after JavaScript runs, so they are visible to crawlers that execute JavaScript and invisible to those that do not. There is no server-side rendering in the implementation, and the project’s own documentation identifies this as the gap between the groundwork and the original visibility goal.</w:t>
      </w:r>
    </w:p>
    <w:p w14:paraId="37E69441" w14:textId="77777777" w:rsidR="00C97BDB" w:rsidRDefault="00EB1D8F">
      <w:pPr>
        <w:pStyle w:val="Heading1"/>
      </w:pPr>
      <w:bookmarkStart w:id="15" w:name="_Toc236841240"/>
      <w:r>
        <w:t>4. Search Workflow</w:t>
      </w:r>
      <w:bookmarkEnd w:id="15"/>
    </w:p>
    <w:p w14:paraId="23D25649" w14:textId="77777777" w:rsidR="00C97BDB" w:rsidRDefault="00EB1D8F">
      <w:pPr>
        <w:spacing w:after="160" w:line="276" w:lineRule="auto"/>
      </w:pPr>
      <w:r>
        <w:t>This section walks the complete journey of one search, as implemented.</w:t>
      </w:r>
    </w:p>
    <w:p w14:paraId="5744EBBC" w14:textId="77777777" w:rsidR="00C97BDB" w:rsidRDefault="00EB1D8F">
      <w:pPr>
        <w:spacing w:before="200" w:after="80"/>
      </w:pPr>
      <w:r>
        <w:rPr>
          <w:b/>
          <w:bCs/>
          <w:color w:val="2F4B7C"/>
          <w:sz w:val="21"/>
          <w:szCs w:val="21"/>
        </w:rPr>
        <w:t>Capturing intent</w:t>
      </w:r>
    </w:p>
    <w:p w14:paraId="0A147480" w14:textId="77777777" w:rsidR="00C97BDB" w:rsidRDefault="00EB1D8F">
      <w:pPr>
        <w:spacing w:after="160" w:line="276" w:lineRule="auto"/>
      </w:pPr>
      <w:r>
        <w:t xml:space="preserve">The visitor types into the search bar or arrives with a shared URL — the URL is the single source of search state, written in a deterministic parameter order so shared links are stable. Typing debounces for 250 </w:t>
      </w:r>
      <w:proofErr w:type="spellStart"/>
      <w:r>
        <w:t>ms</w:t>
      </w:r>
      <w:proofErr w:type="spellEnd"/>
      <w:r>
        <w:t xml:space="preserve"> before a request is sent, and each request carries an incrementing </w:t>
      </w:r>
      <w:proofErr w:type="gramStart"/>
      <w:r>
        <w:t>identifier</w:t>
      </w:r>
      <w:proofErr w:type="gramEnd"/>
      <w:r>
        <w:t xml:space="preserve"> so a stale response is discarded rather than rendered.</w:t>
      </w:r>
    </w:p>
    <w:p w14:paraId="4DC606E0" w14:textId="77777777" w:rsidR="00C97BDB" w:rsidRDefault="00EB1D8F">
      <w:pPr>
        <w:spacing w:before="200" w:after="80"/>
      </w:pPr>
      <w:r>
        <w:rPr>
          <w:b/>
          <w:bCs/>
          <w:color w:val="2F4B7C"/>
          <w:sz w:val="21"/>
          <w:szCs w:val="21"/>
        </w:rPr>
        <w:t>Understanding the sentence</w:t>
      </w:r>
    </w:p>
    <w:p w14:paraId="410297F1" w14:textId="77777777" w:rsidR="00C97BDB" w:rsidRDefault="00EB1D8F">
      <w:pPr>
        <w:spacing w:after="160" w:line="276" w:lineRule="auto"/>
      </w:pPr>
      <w:r>
        <w:t>The API normalises the sentence and checks a 256-entry parse cache. On a miss, the AI layer asks the provider chain for strict JSON at temperature zero, with three worked examples, under an 8-second ceiling covering up to two attempts. Any failure — timeout, malformed reply, no configured key — hands the sentence to the rule-based parser. The chosen layer is recorded on the response, and the interface explains it to the visitor: results parsed by keyword rules are described as matched more literally, not hidden.</w:t>
      </w:r>
    </w:p>
    <w:p w14:paraId="1B8BC6DA" w14:textId="77777777" w:rsidR="00C97BDB" w:rsidRDefault="00EB1D8F">
      <w:pPr>
        <w:spacing w:before="200" w:after="80"/>
      </w:pPr>
      <w:r>
        <w:rPr>
          <w:b/>
          <w:bCs/>
          <w:color w:val="2F4B7C"/>
          <w:sz w:val="21"/>
          <w:szCs w:val="21"/>
        </w:rPr>
        <w:t>Retrieving and ranking</w:t>
      </w:r>
    </w:p>
    <w:p w14:paraId="5C586BEA" w14:textId="77777777" w:rsidR="00C97BDB" w:rsidRDefault="00EB1D8F">
      <w:pPr>
        <w:spacing w:after="160" w:line="276" w:lineRule="auto"/>
      </w:pPr>
      <w:r>
        <w:t xml:space="preserve">Ranking runs over the whole catalogue in process memory. With an embedding index, the query is embedded and scored by cosine similarity, calibrated per provider onto a friendly match percentage; without one, a weighted keyword overlap scores each trip across title, destination, themes, activities, audience, and description, with light fuzziness for typos. Hard constraints then </w:t>
      </w:r>
      <w:proofErr w:type="gramStart"/>
      <w:r>
        <w:t>bind:</w:t>
      </w:r>
      <w:proofErr w:type="gramEnd"/>
      <w:r>
        <w:t xml:space="preserve"> explicit interface filters always, parsed fields only when stated as requirements. Themes, activities, and audience never filter — they contribute ranking boosts and match reasons. Promotions apply </w:t>
      </w:r>
      <w:r>
        <w:lastRenderedPageBreak/>
        <w:t>last: hides remove, boosts multiply, pins hoist. Trips added since the index was built are scored lexically rather than hidden.</w:t>
      </w:r>
    </w:p>
    <w:p w14:paraId="4730DE3A" w14:textId="77777777" w:rsidR="00C97BDB" w:rsidRDefault="00EB1D8F">
      <w:pPr>
        <w:spacing w:before="200" w:after="80"/>
      </w:pPr>
      <w:r>
        <w:rPr>
          <w:b/>
          <w:bCs/>
          <w:color w:val="2F4B7C"/>
          <w:sz w:val="21"/>
          <w:szCs w:val="21"/>
        </w:rPr>
        <w:t>Facets, paging, and the response</w:t>
      </w:r>
    </w:p>
    <w:p w14:paraId="38CA3854" w14:textId="77777777" w:rsidR="00C97BDB" w:rsidRDefault="00EB1D8F">
      <w:pPr>
        <w:spacing w:after="160" w:line="276" w:lineRule="auto"/>
      </w:pPr>
      <w:r>
        <w:t>Nine facet dimensions are counted over the full constrained set, each dimension excluding its own filter so counts answer “what if I also picked this”. Only then is the requested page sliced (12 results by default, 48 at most). The response carries the results with their match reasons, the exact facet counts, the parsed interpretation and its source, the ranking mode, the processing time, and a search identifier.</w:t>
      </w:r>
    </w:p>
    <w:p w14:paraId="40DFBF83" w14:textId="77777777" w:rsidR="00C97BDB" w:rsidRDefault="00EB1D8F">
      <w:pPr>
        <w:spacing w:before="200" w:after="80"/>
      </w:pPr>
      <w:r>
        <w:rPr>
          <w:b/>
          <w:bCs/>
          <w:color w:val="2F4B7C"/>
          <w:sz w:val="21"/>
          <w:szCs w:val="21"/>
        </w:rPr>
        <w:t>Measurement</w:t>
      </w:r>
    </w:p>
    <w:p w14:paraId="62C2EBFD" w14:textId="77777777" w:rsidR="00C97BDB" w:rsidRDefault="00EB1D8F">
      <w:pPr>
        <w:spacing w:after="160" w:line="276" w:lineRule="auto"/>
      </w:pPr>
      <w:r>
        <w:t>The clock stops before analytics are written. The search is logged with its parse source, mode, and timing; if logging fails, the response returns anyway with a synthetic identifier. The page then reports one impression per rendered result page, and clicks and enquiries reference the same search identifier, which is how the analytics overview ties demand to outcomes.</w:t>
      </w:r>
    </w:p>
    <w:p w14:paraId="6AE43C39" w14:textId="77777777" w:rsidR="00C97BDB" w:rsidRDefault="00EB1D8F">
      <w:pPr>
        <w:spacing w:before="200" w:after="80"/>
      </w:pPr>
      <w:r>
        <w:rPr>
          <w:b/>
          <w:bCs/>
          <w:color w:val="2F4B7C"/>
          <w:sz w:val="21"/>
          <w:szCs w:val="21"/>
        </w:rPr>
        <w:t>When nothing matches</w:t>
      </w:r>
    </w:p>
    <w:p w14:paraId="50E74573" w14:textId="77777777" w:rsidR="00C97BDB" w:rsidRDefault="00EB1D8F">
      <w:pPr>
        <w:spacing w:after="160" w:line="276" w:lineRule="auto"/>
      </w:pPr>
      <w:proofErr w:type="gramStart"/>
      <w:r>
        <w:t>A zero-result search returns suggestions</w:t>
      </w:r>
      <w:proofErr w:type="gramEnd"/>
      <w:r>
        <w:t xml:space="preserve"> instead of a dead end. The engine drops one non-explicit constraint at a time, counts what each relaxation returns, and only offers relaxations that produce results, alongside query rewrites and type-ahead candidates. The interface presents these as one-click actions.</w:t>
      </w:r>
    </w:p>
    <w:p w14:paraId="53603899" w14:textId="77777777" w:rsidR="00C97BDB" w:rsidRDefault="00EB1D8F">
      <w:pPr>
        <w:pStyle w:val="Heading1"/>
      </w:pPr>
      <w:bookmarkStart w:id="16" w:name="_Toc236841241"/>
      <w:r>
        <w:t>5. Data Processing</w:t>
      </w:r>
      <w:bookmarkEnd w:id="16"/>
    </w:p>
    <w:p w14:paraId="2D682E09" w14:textId="77777777" w:rsidR="00C97BDB" w:rsidRDefault="00EB1D8F">
      <w:pPr>
        <w:spacing w:before="200" w:after="80"/>
      </w:pPr>
      <w:r>
        <w:rPr>
          <w:b/>
          <w:bCs/>
          <w:color w:val="2F4B7C"/>
          <w:sz w:val="21"/>
          <w:szCs w:val="21"/>
        </w:rPr>
        <w:t>Normalisation</w:t>
      </w:r>
    </w:p>
    <w:p w14:paraId="10BACAB1" w14:textId="77777777" w:rsidR="00C97BDB" w:rsidRDefault="00EB1D8F">
      <w:pPr>
        <w:spacing w:after="160" w:line="276" w:lineRule="auto"/>
      </w:pPr>
      <w:r>
        <w:t>Feed ingestion accepts records whose field names vary by source. Thirty-eight alias groups map variants onto one canonical shape by stripping punctuation and case, wrapped payloads are flattened, and HTML is removed from text fields. Value coercions repair common feed defects: 10-point and 100-point ratings rescale to a 5-point scale, nights convert to days and back, dates parse from ISO strings, nine explicit formats, and epoch timestamps, months derive from names, seasons, or numbers, and negative prices are treated as missing. Where a lead price is absent, the cheapest departure supplies it.</w:t>
      </w:r>
    </w:p>
    <w:p w14:paraId="68FE9D59" w14:textId="77777777" w:rsidR="00C97BDB" w:rsidRDefault="00EB1D8F">
      <w:pPr>
        <w:spacing w:before="200" w:after="80"/>
      </w:pPr>
      <w:r>
        <w:rPr>
          <w:b/>
          <w:bCs/>
          <w:color w:val="2F4B7C"/>
          <w:sz w:val="21"/>
          <w:szCs w:val="21"/>
        </w:rPr>
        <w:t>Validation</w:t>
      </w:r>
    </w:p>
    <w:p w14:paraId="0AE75041" w14:textId="77777777" w:rsidR="00C97BDB" w:rsidRDefault="00EB1D8F">
      <w:pPr>
        <w:spacing w:after="160" w:line="276" w:lineRule="auto"/>
      </w:pPr>
      <w:r>
        <w:t>Every API boundary is schema-validated with typed models, and enumerated values — climate, audience, promotion kind, place category, event type, sort order — are checked against allow-lists that answer with descriptive errors. Numeric inputs are bounds-checked or clamped: radius 1–500, page size at most 48, analytics window 1–365 days, ingest batches at most 500 records. Output from language models is validated with the same discipline as user input.</w:t>
      </w:r>
    </w:p>
    <w:p w14:paraId="66FE76D2" w14:textId="77777777" w:rsidR="00C97BDB" w:rsidRDefault="00EB1D8F">
      <w:pPr>
        <w:spacing w:before="200" w:after="80"/>
      </w:pPr>
      <w:r>
        <w:rPr>
          <w:b/>
          <w:bCs/>
          <w:color w:val="2F4B7C"/>
          <w:sz w:val="21"/>
          <w:szCs w:val="21"/>
        </w:rPr>
        <w:t>Aggregation</w:t>
      </w:r>
    </w:p>
    <w:p w14:paraId="4B2152BF" w14:textId="77777777" w:rsidR="00C97BDB" w:rsidRDefault="00EB1D8F">
      <w:pPr>
        <w:spacing w:after="160" w:line="276" w:lineRule="auto"/>
      </w:pPr>
      <w:r>
        <w:t>Facet counts aggregate over the full ranked set per dimension. The analytics overview aggregates search volume, zero-result share, click-through, top queries, and a daily timeline whose gaps are filled so charts render evenly. Distinct counting is used where joins would otherwise multiply rows.</w:t>
      </w:r>
    </w:p>
    <w:p w14:paraId="587037E9" w14:textId="77777777" w:rsidR="00C97BDB" w:rsidRDefault="00EB1D8F">
      <w:pPr>
        <w:spacing w:before="200" w:after="80"/>
      </w:pPr>
      <w:r>
        <w:rPr>
          <w:b/>
          <w:bCs/>
          <w:color w:val="2F4B7C"/>
          <w:sz w:val="21"/>
          <w:szCs w:val="21"/>
        </w:rPr>
        <w:t>Transformation</w:t>
      </w:r>
    </w:p>
    <w:p w14:paraId="641DCD45" w14:textId="77777777" w:rsidR="00C97BDB" w:rsidRDefault="00EB1D8F">
      <w:pPr>
        <w:spacing w:after="160" w:line="276" w:lineRule="auto"/>
      </w:pPr>
      <w:r>
        <w:lastRenderedPageBreak/>
        <w:t>The wire contract is camelCase end to end, and the frontend’s type definitions mirror the backend’s response models one for one, so a contract change surfaces as a type error rather than a runtime surprise. For demonstration purposes the backend derives presentation data — day-by-day itineraries, departure schedules with a small yield curve, and similar-trip lists — deterministically from the seed catalogue.</w:t>
      </w:r>
    </w:p>
    <w:p w14:paraId="6658B1EC" w14:textId="77777777" w:rsidR="00C97BDB" w:rsidRDefault="00EB1D8F">
      <w:pPr>
        <w:spacing w:before="200" w:after="80"/>
      </w:pPr>
      <w:r>
        <w:rPr>
          <w:b/>
          <w:bCs/>
          <w:color w:val="2F4B7C"/>
          <w:sz w:val="21"/>
          <w:szCs w:val="21"/>
        </w:rPr>
        <w:t>Deduplication</w:t>
      </w:r>
    </w:p>
    <w:p w14:paraId="73AE8D1D" w14:textId="77777777" w:rsidR="00C97BDB" w:rsidRDefault="00EB1D8F">
      <w:pPr>
        <w:spacing w:after="160" w:line="276" w:lineRule="auto"/>
      </w:pPr>
      <w:r>
        <w:t>Duplicate detection scores title similarity (blending token-sorted sequence matching with token overlap), destination, duration, and price at weights of 0.50, 0.25, 0.15, and 0.10, redistributing the weight of missing signals. A destination component below its floor caps the whole score at 0.55 — beneath the review threshold — so two different countries cannot auto-merge. At or above 0.86 the record merges under field-priority rules; between 0.60 and 0.86 it queues for human review under a deterministic identifier so re-syncs update rather than duplicate; below 0.60 it becomes a new trip. Within a single batch, later records score against a working copy that includes earlier merges, so one batch containing the same holiday twice collapses to one trip.</w:t>
      </w:r>
    </w:p>
    <w:p w14:paraId="0A687E56" w14:textId="77777777" w:rsidR="00C97BDB" w:rsidRDefault="00EB1D8F">
      <w:pPr>
        <w:spacing w:before="200" w:after="80"/>
      </w:pPr>
      <w:r>
        <w:rPr>
          <w:b/>
          <w:bCs/>
          <w:color w:val="2F4B7C"/>
          <w:sz w:val="21"/>
          <w:szCs w:val="21"/>
        </w:rPr>
        <w:t>Response preparation</w:t>
      </w:r>
    </w:p>
    <w:p w14:paraId="65C352D3" w14:textId="77777777" w:rsidR="00C97BDB" w:rsidRDefault="00EB1D8F">
      <w:pPr>
        <w:spacing w:after="160" w:line="276" w:lineRule="auto"/>
      </w:pPr>
      <w:r>
        <w:t>Responses are assembled from ranked whole-set data and sliced at the edge, which is the property that keeps facet counts exact. Every response that involved interpretation or ranking carries provenance: which layer parsed the sentence, which mode ranked the results, which provider generated an answer, and how long processing took.</w:t>
      </w:r>
    </w:p>
    <w:p w14:paraId="114D6197" w14:textId="77777777" w:rsidR="00C97BDB" w:rsidRDefault="00EB1D8F">
      <w:pPr>
        <w:pStyle w:val="Heading1"/>
      </w:pPr>
      <w:bookmarkStart w:id="17" w:name="_Toc236841242"/>
      <w:r>
        <w:t>6. AI Processing</w:t>
      </w:r>
      <w:bookmarkEnd w:id="17"/>
    </w:p>
    <w:p w14:paraId="60A597C6" w14:textId="77777777" w:rsidR="00C97BDB" w:rsidRDefault="00EB1D8F">
      <w:pPr>
        <w:pStyle w:val="Heading2"/>
      </w:pPr>
      <w:bookmarkStart w:id="18" w:name="_Toc236841243"/>
      <w:r>
        <w:t>6.1 Provider orchestration</w:t>
      </w:r>
      <w:bookmarkEnd w:id="18"/>
    </w:p>
    <w:p w14:paraId="4BBC706E" w14:textId="77777777" w:rsidR="00C97BDB" w:rsidRDefault="00EB1D8F">
      <w:pPr>
        <w:spacing w:after="160" w:line="276" w:lineRule="auto"/>
      </w:pPr>
      <w:r>
        <w:t>All AI traffic flows through one OpenAI-compatible client wrapper over a registry of twelve hosted providers. The default chain tries free tiers first and paid services last; the order and the primary provider are configurable through the environment, and unknown names are dropped with a warning.</w:t>
      </w:r>
    </w:p>
    <w:tbl>
      <w:tblPr>
        <w:tblW w:w="9026" w:type="dxa"/>
        <w:tblBorders>
          <w:top w:val="single" w:sz="4" w:space="0" w:color="D5D9E0"/>
          <w:left w:val="single" w:sz="4" w:space="0" w:color="D5D9E0"/>
          <w:bottom w:val="single" w:sz="4" w:space="0" w:color="D5D9E0"/>
          <w:right w:val="single" w:sz="4" w:space="0" w:color="D5D9E0"/>
          <w:insideH w:val="single" w:sz="4" w:space="0" w:color="D5D9E0"/>
          <w:insideV w:val="single" w:sz="4" w:space="0" w:color="D5D9E0"/>
        </w:tblBorders>
        <w:tblCellMar>
          <w:left w:w="10" w:type="dxa"/>
          <w:right w:w="10" w:type="dxa"/>
        </w:tblCellMar>
        <w:tblLook w:val="04A0" w:firstRow="1" w:lastRow="0" w:firstColumn="1" w:lastColumn="0" w:noHBand="0" w:noVBand="1"/>
      </w:tblPr>
      <w:tblGrid>
        <w:gridCol w:w="2200"/>
        <w:gridCol w:w="4400"/>
        <w:gridCol w:w="2426"/>
      </w:tblGrid>
      <w:tr w:rsidR="00C97BDB" w14:paraId="1C7E66BA" w14:textId="77777777">
        <w:trPr>
          <w:tblHeader/>
        </w:trPr>
        <w:tc>
          <w:tcPr>
            <w:tcW w:w="2200" w:type="dxa"/>
            <w:shd w:val="clear" w:color="auto" w:fill="EEF1F6"/>
            <w:tcMar>
              <w:top w:w="60" w:type="dxa"/>
              <w:left w:w="110" w:type="dxa"/>
              <w:bottom w:w="60" w:type="dxa"/>
              <w:right w:w="110" w:type="dxa"/>
            </w:tcMar>
            <w:vAlign w:val="center"/>
          </w:tcPr>
          <w:p w14:paraId="1731FC36" w14:textId="77777777" w:rsidR="00C97BDB" w:rsidRDefault="00EB1D8F">
            <w:pPr>
              <w:spacing w:before="40" w:after="40" w:line="260" w:lineRule="auto"/>
            </w:pPr>
            <w:r>
              <w:rPr>
                <w:b/>
                <w:bCs/>
                <w:sz w:val="20"/>
                <w:szCs w:val="20"/>
              </w:rPr>
              <w:t>Provider</w:t>
            </w:r>
          </w:p>
        </w:tc>
        <w:tc>
          <w:tcPr>
            <w:tcW w:w="4400" w:type="dxa"/>
            <w:shd w:val="clear" w:color="auto" w:fill="EEF1F6"/>
            <w:tcMar>
              <w:top w:w="60" w:type="dxa"/>
              <w:left w:w="110" w:type="dxa"/>
              <w:bottom w:w="60" w:type="dxa"/>
              <w:right w:w="110" w:type="dxa"/>
            </w:tcMar>
            <w:vAlign w:val="center"/>
          </w:tcPr>
          <w:p w14:paraId="73A56BB2" w14:textId="77777777" w:rsidR="00C97BDB" w:rsidRDefault="00EB1D8F">
            <w:pPr>
              <w:spacing w:before="40" w:after="40" w:line="260" w:lineRule="auto"/>
            </w:pPr>
            <w:r>
              <w:rPr>
                <w:b/>
                <w:bCs/>
                <w:sz w:val="20"/>
                <w:szCs w:val="20"/>
              </w:rPr>
              <w:t>Default chat model</w:t>
            </w:r>
          </w:p>
        </w:tc>
        <w:tc>
          <w:tcPr>
            <w:tcW w:w="2426" w:type="dxa"/>
            <w:shd w:val="clear" w:color="auto" w:fill="EEF1F6"/>
            <w:tcMar>
              <w:top w:w="60" w:type="dxa"/>
              <w:left w:w="110" w:type="dxa"/>
              <w:bottom w:w="60" w:type="dxa"/>
              <w:right w:w="110" w:type="dxa"/>
            </w:tcMar>
            <w:vAlign w:val="center"/>
          </w:tcPr>
          <w:p w14:paraId="2C2181D4" w14:textId="77777777" w:rsidR="00C97BDB" w:rsidRDefault="00EB1D8F">
            <w:pPr>
              <w:spacing w:before="40" w:after="40" w:line="260" w:lineRule="auto"/>
            </w:pPr>
            <w:r>
              <w:rPr>
                <w:b/>
                <w:bCs/>
                <w:sz w:val="20"/>
                <w:szCs w:val="20"/>
              </w:rPr>
              <w:t>Embeddings</w:t>
            </w:r>
          </w:p>
        </w:tc>
      </w:tr>
      <w:tr w:rsidR="00C97BDB" w14:paraId="6B1F4B6F" w14:textId="77777777">
        <w:tc>
          <w:tcPr>
            <w:tcW w:w="2200" w:type="dxa"/>
            <w:tcMar>
              <w:top w:w="60" w:type="dxa"/>
              <w:left w:w="110" w:type="dxa"/>
              <w:bottom w:w="60" w:type="dxa"/>
              <w:right w:w="110" w:type="dxa"/>
            </w:tcMar>
            <w:vAlign w:val="center"/>
          </w:tcPr>
          <w:p w14:paraId="3837B6B3" w14:textId="77777777" w:rsidR="00C97BDB" w:rsidRDefault="00EB1D8F">
            <w:pPr>
              <w:spacing w:before="40" w:after="40" w:line="260" w:lineRule="auto"/>
            </w:pPr>
            <w:proofErr w:type="spellStart"/>
            <w:r>
              <w:rPr>
                <w:sz w:val="20"/>
                <w:szCs w:val="20"/>
              </w:rPr>
              <w:t>Groq</w:t>
            </w:r>
            <w:proofErr w:type="spellEnd"/>
          </w:p>
        </w:tc>
        <w:tc>
          <w:tcPr>
            <w:tcW w:w="4400" w:type="dxa"/>
            <w:tcMar>
              <w:top w:w="60" w:type="dxa"/>
              <w:left w:w="110" w:type="dxa"/>
              <w:bottom w:w="60" w:type="dxa"/>
              <w:right w:w="110" w:type="dxa"/>
            </w:tcMar>
            <w:vAlign w:val="center"/>
          </w:tcPr>
          <w:p w14:paraId="4C68D5A8" w14:textId="77777777" w:rsidR="00C97BDB" w:rsidRDefault="00EB1D8F">
            <w:pPr>
              <w:spacing w:before="40" w:after="40" w:line="260" w:lineRule="auto"/>
            </w:pPr>
            <w:r>
              <w:rPr>
                <w:sz w:val="20"/>
                <w:szCs w:val="20"/>
              </w:rPr>
              <w:t>llama-3.3-70b-versatile</w:t>
            </w:r>
          </w:p>
        </w:tc>
        <w:tc>
          <w:tcPr>
            <w:tcW w:w="2426" w:type="dxa"/>
            <w:tcMar>
              <w:top w:w="60" w:type="dxa"/>
              <w:left w:w="110" w:type="dxa"/>
              <w:bottom w:w="60" w:type="dxa"/>
              <w:right w:w="110" w:type="dxa"/>
            </w:tcMar>
            <w:vAlign w:val="center"/>
          </w:tcPr>
          <w:p w14:paraId="6CD965B2" w14:textId="77777777" w:rsidR="00C97BDB" w:rsidRDefault="00EB1D8F">
            <w:pPr>
              <w:spacing w:before="40" w:after="40" w:line="260" w:lineRule="auto"/>
            </w:pPr>
            <w:r>
              <w:rPr>
                <w:sz w:val="20"/>
                <w:szCs w:val="20"/>
              </w:rPr>
              <w:t>—</w:t>
            </w:r>
          </w:p>
        </w:tc>
      </w:tr>
      <w:tr w:rsidR="00C97BDB" w14:paraId="41780843" w14:textId="77777777">
        <w:tc>
          <w:tcPr>
            <w:tcW w:w="2200" w:type="dxa"/>
            <w:shd w:val="clear" w:color="auto" w:fill="F7F8FA"/>
            <w:tcMar>
              <w:top w:w="60" w:type="dxa"/>
              <w:left w:w="110" w:type="dxa"/>
              <w:bottom w:w="60" w:type="dxa"/>
              <w:right w:w="110" w:type="dxa"/>
            </w:tcMar>
            <w:vAlign w:val="center"/>
          </w:tcPr>
          <w:p w14:paraId="2A9DBF36" w14:textId="77777777" w:rsidR="00C97BDB" w:rsidRDefault="00EB1D8F">
            <w:pPr>
              <w:spacing w:before="40" w:after="40" w:line="260" w:lineRule="auto"/>
            </w:pPr>
            <w:r>
              <w:rPr>
                <w:sz w:val="20"/>
                <w:szCs w:val="20"/>
              </w:rPr>
              <w:t>Cerebras</w:t>
            </w:r>
          </w:p>
        </w:tc>
        <w:tc>
          <w:tcPr>
            <w:tcW w:w="4400" w:type="dxa"/>
            <w:shd w:val="clear" w:color="auto" w:fill="F7F8FA"/>
            <w:tcMar>
              <w:top w:w="60" w:type="dxa"/>
              <w:left w:w="110" w:type="dxa"/>
              <w:bottom w:w="60" w:type="dxa"/>
              <w:right w:w="110" w:type="dxa"/>
            </w:tcMar>
            <w:vAlign w:val="center"/>
          </w:tcPr>
          <w:p w14:paraId="00BD4506" w14:textId="77777777" w:rsidR="00C97BDB" w:rsidRDefault="00EB1D8F">
            <w:pPr>
              <w:spacing w:before="40" w:after="40" w:line="260" w:lineRule="auto"/>
            </w:pPr>
            <w:r>
              <w:rPr>
                <w:sz w:val="20"/>
                <w:szCs w:val="20"/>
              </w:rPr>
              <w:t>gpt-oss-120b</w:t>
            </w:r>
          </w:p>
        </w:tc>
        <w:tc>
          <w:tcPr>
            <w:tcW w:w="2426" w:type="dxa"/>
            <w:shd w:val="clear" w:color="auto" w:fill="F7F8FA"/>
            <w:tcMar>
              <w:top w:w="60" w:type="dxa"/>
              <w:left w:w="110" w:type="dxa"/>
              <w:bottom w:w="60" w:type="dxa"/>
              <w:right w:w="110" w:type="dxa"/>
            </w:tcMar>
            <w:vAlign w:val="center"/>
          </w:tcPr>
          <w:p w14:paraId="780DB8D0" w14:textId="77777777" w:rsidR="00C97BDB" w:rsidRDefault="00EB1D8F">
            <w:pPr>
              <w:spacing w:before="40" w:after="40" w:line="260" w:lineRule="auto"/>
            </w:pPr>
            <w:r>
              <w:rPr>
                <w:sz w:val="20"/>
                <w:szCs w:val="20"/>
              </w:rPr>
              <w:t>—</w:t>
            </w:r>
          </w:p>
        </w:tc>
      </w:tr>
      <w:tr w:rsidR="00C97BDB" w14:paraId="243A4749" w14:textId="77777777">
        <w:tc>
          <w:tcPr>
            <w:tcW w:w="2200" w:type="dxa"/>
            <w:tcMar>
              <w:top w:w="60" w:type="dxa"/>
              <w:left w:w="110" w:type="dxa"/>
              <w:bottom w:w="60" w:type="dxa"/>
              <w:right w:w="110" w:type="dxa"/>
            </w:tcMar>
            <w:vAlign w:val="center"/>
          </w:tcPr>
          <w:p w14:paraId="34E1CBBB" w14:textId="77777777" w:rsidR="00C97BDB" w:rsidRDefault="00EB1D8F">
            <w:pPr>
              <w:spacing w:before="40" w:after="40" w:line="260" w:lineRule="auto"/>
            </w:pPr>
            <w:r>
              <w:rPr>
                <w:sz w:val="20"/>
                <w:szCs w:val="20"/>
              </w:rPr>
              <w:t>Google Gemini</w:t>
            </w:r>
          </w:p>
        </w:tc>
        <w:tc>
          <w:tcPr>
            <w:tcW w:w="4400" w:type="dxa"/>
            <w:tcMar>
              <w:top w:w="60" w:type="dxa"/>
              <w:left w:w="110" w:type="dxa"/>
              <w:bottom w:w="60" w:type="dxa"/>
              <w:right w:w="110" w:type="dxa"/>
            </w:tcMar>
            <w:vAlign w:val="center"/>
          </w:tcPr>
          <w:p w14:paraId="55519328" w14:textId="77777777" w:rsidR="00C97BDB" w:rsidRDefault="00EB1D8F">
            <w:pPr>
              <w:spacing w:before="40" w:after="40" w:line="260" w:lineRule="auto"/>
            </w:pPr>
            <w:r>
              <w:rPr>
                <w:sz w:val="20"/>
                <w:szCs w:val="20"/>
              </w:rPr>
              <w:t>gemini-2.5-flash</w:t>
            </w:r>
          </w:p>
        </w:tc>
        <w:tc>
          <w:tcPr>
            <w:tcW w:w="2426" w:type="dxa"/>
            <w:tcMar>
              <w:top w:w="60" w:type="dxa"/>
              <w:left w:w="110" w:type="dxa"/>
              <w:bottom w:w="60" w:type="dxa"/>
              <w:right w:w="110" w:type="dxa"/>
            </w:tcMar>
            <w:vAlign w:val="center"/>
          </w:tcPr>
          <w:p w14:paraId="358757A6" w14:textId="77777777" w:rsidR="00C97BDB" w:rsidRDefault="00EB1D8F">
            <w:pPr>
              <w:spacing w:before="40" w:after="40" w:line="260" w:lineRule="auto"/>
            </w:pPr>
            <w:r>
              <w:rPr>
                <w:sz w:val="20"/>
                <w:szCs w:val="20"/>
              </w:rPr>
              <w:t>gemini-embedding-001</w:t>
            </w:r>
          </w:p>
        </w:tc>
      </w:tr>
      <w:tr w:rsidR="00C97BDB" w14:paraId="111A11A5" w14:textId="77777777">
        <w:tc>
          <w:tcPr>
            <w:tcW w:w="2200" w:type="dxa"/>
            <w:shd w:val="clear" w:color="auto" w:fill="F7F8FA"/>
            <w:tcMar>
              <w:top w:w="60" w:type="dxa"/>
              <w:left w:w="110" w:type="dxa"/>
              <w:bottom w:w="60" w:type="dxa"/>
              <w:right w:w="110" w:type="dxa"/>
            </w:tcMar>
            <w:vAlign w:val="center"/>
          </w:tcPr>
          <w:p w14:paraId="6ACD7609" w14:textId="77777777" w:rsidR="00C97BDB" w:rsidRDefault="00EB1D8F">
            <w:pPr>
              <w:spacing w:before="40" w:after="40" w:line="260" w:lineRule="auto"/>
            </w:pPr>
            <w:r>
              <w:rPr>
                <w:sz w:val="20"/>
                <w:szCs w:val="20"/>
              </w:rPr>
              <w:t>NVIDIA NIM</w:t>
            </w:r>
          </w:p>
        </w:tc>
        <w:tc>
          <w:tcPr>
            <w:tcW w:w="4400" w:type="dxa"/>
            <w:shd w:val="clear" w:color="auto" w:fill="F7F8FA"/>
            <w:tcMar>
              <w:top w:w="60" w:type="dxa"/>
              <w:left w:w="110" w:type="dxa"/>
              <w:bottom w:w="60" w:type="dxa"/>
              <w:right w:w="110" w:type="dxa"/>
            </w:tcMar>
            <w:vAlign w:val="center"/>
          </w:tcPr>
          <w:p w14:paraId="67363226" w14:textId="77777777" w:rsidR="00C97BDB" w:rsidRDefault="00EB1D8F">
            <w:pPr>
              <w:spacing w:before="40" w:after="40" w:line="260" w:lineRule="auto"/>
            </w:pPr>
            <w:r>
              <w:rPr>
                <w:sz w:val="20"/>
                <w:szCs w:val="20"/>
              </w:rPr>
              <w:t>meta/llama-3.3-70b-instruct</w:t>
            </w:r>
          </w:p>
        </w:tc>
        <w:tc>
          <w:tcPr>
            <w:tcW w:w="2426" w:type="dxa"/>
            <w:shd w:val="clear" w:color="auto" w:fill="F7F8FA"/>
            <w:tcMar>
              <w:top w:w="60" w:type="dxa"/>
              <w:left w:w="110" w:type="dxa"/>
              <w:bottom w:w="60" w:type="dxa"/>
              <w:right w:w="110" w:type="dxa"/>
            </w:tcMar>
            <w:vAlign w:val="center"/>
          </w:tcPr>
          <w:p w14:paraId="252ED7D0" w14:textId="77777777" w:rsidR="00C97BDB" w:rsidRDefault="00EB1D8F">
            <w:pPr>
              <w:spacing w:before="40" w:after="40" w:line="260" w:lineRule="auto"/>
            </w:pPr>
            <w:r>
              <w:rPr>
                <w:sz w:val="20"/>
                <w:szCs w:val="20"/>
              </w:rPr>
              <w:t>nv-embedqa-e5-v5</w:t>
            </w:r>
          </w:p>
        </w:tc>
      </w:tr>
      <w:tr w:rsidR="00C97BDB" w14:paraId="684C7818" w14:textId="77777777">
        <w:tc>
          <w:tcPr>
            <w:tcW w:w="2200" w:type="dxa"/>
            <w:tcMar>
              <w:top w:w="60" w:type="dxa"/>
              <w:left w:w="110" w:type="dxa"/>
              <w:bottom w:w="60" w:type="dxa"/>
              <w:right w:w="110" w:type="dxa"/>
            </w:tcMar>
            <w:vAlign w:val="center"/>
          </w:tcPr>
          <w:p w14:paraId="30239A91" w14:textId="77777777" w:rsidR="00C97BDB" w:rsidRDefault="00EB1D8F">
            <w:pPr>
              <w:spacing w:before="40" w:after="40" w:line="260" w:lineRule="auto"/>
            </w:pPr>
            <w:r>
              <w:rPr>
                <w:sz w:val="20"/>
                <w:szCs w:val="20"/>
              </w:rPr>
              <w:t>Z.AI</w:t>
            </w:r>
          </w:p>
        </w:tc>
        <w:tc>
          <w:tcPr>
            <w:tcW w:w="4400" w:type="dxa"/>
            <w:tcMar>
              <w:top w:w="60" w:type="dxa"/>
              <w:left w:w="110" w:type="dxa"/>
              <w:bottom w:w="60" w:type="dxa"/>
              <w:right w:w="110" w:type="dxa"/>
            </w:tcMar>
            <w:vAlign w:val="center"/>
          </w:tcPr>
          <w:p w14:paraId="60ED8C48" w14:textId="77777777" w:rsidR="00C97BDB" w:rsidRDefault="00EB1D8F">
            <w:pPr>
              <w:spacing w:before="40" w:after="40" w:line="260" w:lineRule="auto"/>
            </w:pPr>
            <w:r>
              <w:rPr>
                <w:sz w:val="20"/>
                <w:szCs w:val="20"/>
              </w:rPr>
              <w:t>glm-4.5-flash</w:t>
            </w:r>
          </w:p>
        </w:tc>
        <w:tc>
          <w:tcPr>
            <w:tcW w:w="2426" w:type="dxa"/>
            <w:tcMar>
              <w:top w:w="60" w:type="dxa"/>
              <w:left w:w="110" w:type="dxa"/>
              <w:bottom w:w="60" w:type="dxa"/>
              <w:right w:w="110" w:type="dxa"/>
            </w:tcMar>
            <w:vAlign w:val="center"/>
          </w:tcPr>
          <w:p w14:paraId="142B9DAB" w14:textId="77777777" w:rsidR="00C97BDB" w:rsidRDefault="00EB1D8F">
            <w:pPr>
              <w:spacing w:before="40" w:after="40" w:line="260" w:lineRule="auto"/>
            </w:pPr>
            <w:r>
              <w:rPr>
                <w:sz w:val="20"/>
                <w:szCs w:val="20"/>
              </w:rPr>
              <w:t>—</w:t>
            </w:r>
          </w:p>
        </w:tc>
      </w:tr>
      <w:tr w:rsidR="00C97BDB" w14:paraId="38223708" w14:textId="77777777">
        <w:tc>
          <w:tcPr>
            <w:tcW w:w="2200" w:type="dxa"/>
            <w:shd w:val="clear" w:color="auto" w:fill="F7F8FA"/>
            <w:tcMar>
              <w:top w:w="60" w:type="dxa"/>
              <w:left w:w="110" w:type="dxa"/>
              <w:bottom w:w="60" w:type="dxa"/>
              <w:right w:w="110" w:type="dxa"/>
            </w:tcMar>
            <w:vAlign w:val="center"/>
          </w:tcPr>
          <w:p w14:paraId="58A81BCA" w14:textId="77777777" w:rsidR="00C97BDB" w:rsidRDefault="00EB1D8F">
            <w:pPr>
              <w:spacing w:before="40" w:after="40" w:line="260" w:lineRule="auto"/>
            </w:pPr>
            <w:r>
              <w:rPr>
                <w:sz w:val="20"/>
                <w:szCs w:val="20"/>
              </w:rPr>
              <w:t>Mistral</w:t>
            </w:r>
          </w:p>
        </w:tc>
        <w:tc>
          <w:tcPr>
            <w:tcW w:w="4400" w:type="dxa"/>
            <w:shd w:val="clear" w:color="auto" w:fill="F7F8FA"/>
            <w:tcMar>
              <w:top w:w="60" w:type="dxa"/>
              <w:left w:w="110" w:type="dxa"/>
              <w:bottom w:w="60" w:type="dxa"/>
              <w:right w:w="110" w:type="dxa"/>
            </w:tcMar>
            <w:vAlign w:val="center"/>
          </w:tcPr>
          <w:p w14:paraId="443F03E0" w14:textId="77777777" w:rsidR="00C97BDB" w:rsidRDefault="00EB1D8F">
            <w:pPr>
              <w:spacing w:before="40" w:after="40" w:line="260" w:lineRule="auto"/>
            </w:pPr>
            <w:r>
              <w:rPr>
                <w:sz w:val="20"/>
                <w:szCs w:val="20"/>
              </w:rPr>
              <w:t>mistral-small-latest</w:t>
            </w:r>
          </w:p>
        </w:tc>
        <w:tc>
          <w:tcPr>
            <w:tcW w:w="2426" w:type="dxa"/>
            <w:shd w:val="clear" w:color="auto" w:fill="F7F8FA"/>
            <w:tcMar>
              <w:top w:w="60" w:type="dxa"/>
              <w:left w:w="110" w:type="dxa"/>
              <w:bottom w:w="60" w:type="dxa"/>
              <w:right w:w="110" w:type="dxa"/>
            </w:tcMar>
            <w:vAlign w:val="center"/>
          </w:tcPr>
          <w:p w14:paraId="40848D01" w14:textId="77777777" w:rsidR="00C97BDB" w:rsidRDefault="00EB1D8F">
            <w:pPr>
              <w:spacing w:before="40" w:after="40" w:line="260" w:lineRule="auto"/>
            </w:pPr>
            <w:r>
              <w:rPr>
                <w:sz w:val="20"/>
                <w:szCs w:val="20"/>
              </w:rPr>
              <w:t>mistral-embed</w:t>
            </w:r>
          </w:p>
        </w:tc>
      </w:tr>
      <w:tr w:rsidR="00C97BDB" w14:paraId="19908874" w14:textId="77777777">
        <w:tc>
          <w:tcPr>
            <w:tcW w:w="2200" w:type="dxa"/>
            <w:tcMar>
              <w:top w:w="60" w:type="dxa"/>
              <w:left w:w="110" w:type="dxa"/>
              <w:bottom w:w="60" w:type="dxa"/>
              <w:right w:w="110" w:type="dxa"/>
            </w:tcMar>
            <w:vAlign w:val="center"/>
          </w:tcPr>
          <w:p w14:paraId="13A5F551" w14:textId="77777777" w:rsidR="00C97BDB" w:rsidRDefault="00EB1D8F">
            <w:pPr>
              <w:spacing w:before="40" w:after="40" w:line="260" w:lineRule="auto"/>
            </w:pPr>
            <w:proofErr w:type="spellStart"/>
            <w:r>
              <w:rPr>
                <w:sz w:val="20"/>
                <w:szCs w:val="20"/>
              </w:rPr>
              <w:t>SambaNova</w:t>
            </w:r>
            <w:proofErr w:type="spellEnd"/>
          </w:p>
        </w:tc>
        <w:tc>
          <w:tcPr>
            <w:tcW w:w="4400" w:type="dxa"/>
            <w:tcMar>
              <w:top w:w="60" w:type="dxa"/>
              <w:left w:w="110" w:type="dxa"/>
              <w:bottom w:w="60" w:type="dxa"/>
              <w:right w:w="110" w:type="dxa"/>
            </w:tcMar>
            <w:vAlign w:val="center"/>
          </w:tcPr>
          <w:p w14:paraId="60C0DBDF" w14:textId="77777777" w:rsidR="00C97BDB" w:rsidRDefault="00EB1D8F">
            <w:pPr>
              <w:spacing w:before="40" w:after="40" w:line="260" w:lineRule="auto"/>
            </w:pPr>
            <w:r>
              <w:rPr>
                <w:sz w:val="20"/>
                <w:szCs w:val="20"/>
              </w:rPr>
              <w:t>Meta-Llama-3.3-70B-Instruct</w:t>
            </w:r>
          </w:p>
        </w:tc>
        <w:tc>
          <w:tcPr>
            <w:tcW w:w="2426" w:type="dxa"/>
            <w:tcMar>
              <w:top w:w="60" w:type="dxa"/>
              <w:left w:w="110" w:type="dxa"/>
              <w:bottom w:w="60" w:type="dxa"/>
              <w:right w:w="110" w:type="dxa"/>
            </w:tcMar>
            <w:vAlign w:val="center"/>
          </w:tcPr>
          <w:p w14:paraId="61BFE3BC" w14:textId="77777777" w:rsidR="00C97BDB" w:rsidRDefault="00EB1D8F">
            <w:pPr>
              <w:spacing w:before="40" w:after="40" w:line="260" w:lineRule="auto"/>
            </w:pPr>
            <w:r>
              <w:rPr>
                <w:sz w:val="20"/>
                <w:szCs w:val="20"/>
              </w:rPr>
              <w:t>E5-Mistral-7B-Instruct</w:t>
            </w:r>
          </w:p>
        </w:tc>
      </w:tr>
      <w:tr w:rsidR="00C97BDB" w14:paraId="086295FE" w14:textId="77777777">
        <w:tc>
          <w:tcPr>
            <w:tcW w:w="2200" w:type="dxa"/>
            <w:shd w:val="clear" w:color="auto" w:fill="F7F8FA"/>
            <w:tcMar>
              <w:top w:w="60" w:type="dxa"/>
              <w:left w:w="110" w:type="dxa"/>
              <w:bottom w:w="60" w:type="dxa"/>
              <w:right w:w="110" w:type="dxa"/>
            </w:tcMar>
            <w:vAlign w:val="center"/>
          </w:tcPr>
          <w:p w14:paraId="58CF85DB" w14:textId="77777777" w:rsidR="00C97BDB" w:rsidRDefault="00EB1D8F">
            <w:pPr>
              <w:spacing w:before="40" w:after="40" w:line="260" w:lineRule="auto"/>
            </w:pPr>
            <w:r>
              <w:rPr>
                <w:sz w:val="20"/>
                <w:szCs w:val="20"/>
              </w:rPr>
              <w:t>Cohere</w:t>
            </w:r>
          </w:p>
        </w:tc>
        <w:tc>
          <w:tcPr>
            <w:tcW w:w="4400" w:type="dxa"/>
            <w:shd w:val="clear" w:color="auto" w:fill="F7F8FA"/>
            <w:tcMar>
              <w:top w:w="60" w:type="dxa"/>
              <w:left w:w="110" w:type="dxa"/>
              <w:bottom w:w="60" w:type="dxa"/>
              <w:right w:w="110" w:type="dxa"/>
            </w:tcMar>
            <w:vAlign w:val="center"/>
          </w:tcPr>
          <w:p w14:paraId="2C4F19D9" w14:textId="77777777" w:rsidR="00C97BDB" w:rsidRDefault="00EB1D8F">
            <w:pPr>
              <w:spacing w:before="40" w:after="40" w:line="260" w:lineRule="auto"/>
            </w:pPr>
            <w:r>
              <w:rPr>
                <w:sz w:val="20"/>
                <w:szCs w:val="20"/>
              </w:rPr>
              <w:t>command-a-03-2025</w:t>
            </w:r>
          </w:p>
        </w:tc>
        <w:tc>
          <w:tcPr>
            <w:tcW w:w="2426" w:type="dxa"/>
            <w:shd w:val="clear" w:color="auto" w:fill="F7F8FA"/>
            <w:tcMar>
              <w:top w:w="60" w:type="dxa"/>
              <w:left w:w="110" w:type="dxa"/>
              <w:bottom w:w="60" w:type="dxa"/>
              <w:right w:w="110" w:type="dxa"/>
            </w:tcMar>
            <w:vAlign w:val="center"/>
          </w:tcPr>
          <w:p w14:paraId="719F53E6" w14:textId="77777777" w:rsidR="00C97BDB" w:rsidRDefault="00EB1D8F">
            <w:pPr>
              <w:spacing w:before="40" w:after="40" w:line="260" w:lineRule="auto"/>
            </w:pPr>
            <w:r>
              <w:rPr>
                <w:sz w:val="20"/>
                <w:szCs w:val="20"/>
              </w:rPr>
              <w:t>embed-v4.0</w:t>
            </w:r>
          </w:p>
        </w:tc>
      </w:tr>
      <w:tr w:rsidR="00C97BDB" w14:paraId="0F0E2B51" w14:textId="77777777">
        <w:tc>
          <w:tcPr>
            <w:tcW w:w="2200" w:type="dxa"/>
            <w:tcMar>
              <w:top w:w="60" w:type="dxa"/>
              <w:left w:w="110" w:type="dxa"/>
              <w:bottom w:w="60" w:type="dxa"/>
              <w:right w:w="110" w:type="dxa"/>
            </w:tcMar>
            <w:vAlign w:val="center"/>
          </w:tcPr>
          <w:p w14:paraId="4920F96E" w14:textId="77777777" w:rsidR="00C97BDB" w:rsidRDefault="00EB1D8F">
            <w:pPr>
              <w:spacing w:before="40" w:after="40" w:line="260" w:lineRule="auto"/>
            </w:pPr>
            <w:proofErr w:type="spellStart"/>
            <w:r>
              <w:rPr>
                <w:sz w:val="20"/>
                <w:szCs w:val="20"/>
              </w:rPr>
              <w:lastRenderedPageBreak/>
              <w:t>OpenRouter</w:t>
            </w:r>
            <w:proofErr w:type="spellEnd"/>
          </w:p>
        </w:tc>
        <w:tc>
          <w:tcPr>
            <w:tcW w:w="4400" w:type="dxa"/>
            <w:tcMar>
              <w:top w:w="60" w:type="dxa"/>
              <w:left w:w="110" w:type="dxa"/>
              <w:bottom w:w="60" w:type="dxa"/>
              <w:right w:w="110" w:type="dxa"/>
            </w:tcMar>
            <w:vAlign w:val="center"/>
          </w:tcPr>
          <w:p w14:paraId="110DC7BB" w14:textId="77777777" w:rsidR="00C97BDB" w:rsidRDefault="00EB1D8F">
            <w:pPr>
              <w:spacing w:before="40" w:after="40" w:line="260" w:lineRule="auto"/>
            </w:pPr>
            <w:r>
              <w:rPr>
                <w:sz w:val="20"/>
                <w:szCs w:val="20"/>
              </w:rPr>
              <w:t>nemotron-3-super-120b (free tier)</w:t>
            </w:r>
          </w:p>
        </w:tc>
        <w:tc>
          <w:tcPr>
            <w:tcW w:w="2426" w:type="dxa"/>
            <w:tcMar>
              <w:top w:w="60" w:type="dxa"/>
              <w:left w:w="110" w:type="dxa"/>
              <w:bottom w:w="60" w:type="dxa"/>
              <w:right w:w="110" w:type="dxa"/>
            </w:tcMar>
            <w:vAlign w:val="center"/>
          </w:tcPr>
          <w:p w14:paraId="58B41172" w14:textId="77777777" w:rsidR="00C97BDB" w:rsidRDefault="00EB1D8F">
            <w:pPr>
              <w:spacing w:before="40" w:after="40" w:line="260" w:lineRule="auto"/>
            </w:pPr>
            <w:r>
              <w:rPr>
                <w:sz w:val="20"/>
                <w:szCs w:val="20"/>
              </w:rPr>
              <w:t>—</w:t>
            </w:r>
          </w:p>
        </w:tc>
      </w:tr>
      <w:tr w:rsidR="00C97BDB" w14:paraId="0D209FF0" w14:textId="77777777">
        <w:tc>
          <w:tcPr>
            <w:tcW w:w="2200" w:type="dxa"/>
            <w:shd w:val="clear" w:color="auto" w:fill="F7F8FA"/>
            <w:tcMar>
              <w:top w:w="60" w:type="dxa"/>
              <w:left w:w="110" w:type="dxa"/>
              <w:bottom w:w="60" w:type="dxa"/>
              <w:right w:w="110" w:type="dxa"/>
            </w:tcMar>
            <w:vAlign w:val="center"/>
          </w:tcPr>
          <w:p w14:paraId="2DA0814B" w14:textId="77777777" w:rsidR="00C97BDB" w:rsidRDefault="00EB1D8F">
            <w:pPr>
              <w:spacing w:before="40" w:after="40" w:line="260" w:lineRule="auto"/>
            </w:pPr>
            <w:r>
              <w:rPr>
                <w:sz w:val="20"/>
                <w:szCs w:val="20"/>
              </w:rPr>
              <w:t>Hugging Face</w:t>
            </w:r>
          </w:p>
        </w:tc>
        <w:tc>
          <w:tcPr>
            <w:tcW w:w="4400" w:type="dxa"/>
            <w:shd w:val="clear" w:color="auto" w:fill="F7F8FA"/>
            <w:tcMar>
              <w:top w:w="60" w:type="dxa"/>
              <w:left w:w="110" w:type="dxa"/>
              <w:bottom w:w="60" w:type="dxa"/>
              <w:right w:w="110" w:type="dxa"/>
            </w:tcMar>
            <w:vAlign w:val="center"/>
          </w:tcPr>
          <w:p w14:paraId="018CDCF0" w14:textId="77777777" w:rsidR="00C97BDB" w:rsidRDefault="00EB1D8F">
            <w:pPr>
              <w:spacing w:before="40" w:after="40" w:line="260" w:lineRule="auto"/>
            </w:pPr>
            <w:r>
              <w:rPr>
                <w:sz w:val="20"/>
                <w:szCs w:val="20"/>
              </w:rPr>
              <w:t>Llama-3.3-70B-Instruct</w:t>
            </w:r>
          </w:p>
        </w:tc>
        <w:tc>
          <w:tcPr>
            <w:tcW w:w="2426" w:type="dxa"/>
            <w:shd w:val="clear" w:color="auto" w:fill="F7F8FA"/>
            <w:tcMar>
              <w:top w:w="60" w:type="dxa"/>
              <w:left w:w="110" w:type="dxa"/>
              <w:bottom w:w="60" w:type="dxa"/>
              <w:right w:w="110" w:type="dxa"/>
            </w:tcMar>
            <w:vAlign w:val="center"/>
          </w:tcPr>
          <w:p w14:paraId="140489A1" w14:textId="77777777" w:rsidR="00C97BDB" w:rsidRDefault="00EB1D8F">
            <w:pPr>
              <w:spacing w:before="40" w:after="40" w:line="260" w:lineRule="auto"/>
            </w:pPr>
            <w:r>
              <w:rPr>
                <w:sz w:val="20"/>
                <w:szCs w:val="20"/>
              </w:rPr>
              <w:t>all-MiniLM-L6-v2</w:t>
            </w:r>
          </w:p>
        </w:tc>
      </w:tr>
      <w:tr w:rsidR="00C97BDB" w14:paraId="5A8B75DB" w14:textId="77777777">
        <w:tc>
          <w:tcPr>
            <w:tcW w:w="2200" w:type="dxa"/>
            <w:tcMar>
              <w:top w:w="60" w:type="dxa"/>
              <w:left w:w="110" w:type="dxa"/>
              <w:bottom w:w="60" w:type="dxa"/>
              <w:right w:w="110" w:type="dxa"/>
            </w:tcMar>
            <w:vAlign w:val="center"/>
          </w:tcPr>
          <w:p w14:paraId="37A46CE1" w14:textId="77777777" w:rsidR="00C97BDB" w:rsidRDefault="00EB1D8F">
            <w:pPr>
              <w:spacing w:before="40" w:after="40" w:line="260" w:lineRule="auto"/>
            </w:pPr>
            <w:r>
              <w:rPr>
                <w:sz w:val="20"/>
                <w:szCs w:val="20"/>
              </w:rPr>
              <w:t>DeepSeek</w:t>
            </w:r>
          </w:p>
        </w:tc>
        <w:tc>
          <w:tcPr>
            <w:tcW w:w="4400" w:type="dxa"/>
            <w:tcMar>
              <w:top w:w="60" w:type="dxa"/>
              <w:left w:w="110" w:type="dxa"/>
              <w:bottom w:w="60" w:type="dxa"/>
              <w:right w:w="110" w:type="dxa"/>
            </w:tcMar>
            <w:vAlign w:val="center"/>
          </w:tcPr>
          <w:p w14:paraId="39F1B5CA" w14:textId="77777777" w:rsidR="00C97BDB" w:rsidRDefault="00EB1D8F">
            <w:pPr>
              <w:spacing w:before="40" w:after="40" w:line="260" w:lineRule="auto"/>
            </w:pPr>
            <w:proofErr w:type="spellStart"/>
            <w:r>
              <w:rPr>
                <w:sz w:val="20"/>
                <w:szCs w:val="20"/>
              </w:rPr>
              <w:t>deepseek</w:t>
            </w:r>
            <w:proofErr w:type="spellEnd"/>
            <w:r>
              <w:rPr>
                <w:sz w:val="20"/>
                <w:szCs w:val="20"/>
              </w:rPr>
              <w:t>-chat</w:t>
            </w:r>
          </w:p>
        </w:tc>
        <w:tc>
          <w:tcPr>
            <w:tcW w:w="2426" w:type="dxa"/>
            <w:tcMar>
              <w:top w:w="60" w:type="dxa"/>
              <w:left w:w="110" w:type="dxa"/>
              <w:bottom w:w="60" w:type="dxa"/>
              <w:right w:w="110" w:type="dxa"/>
            </w:tcMar>
            <w:vAlign w:val="center"/>
          </w:tcPr>
          <w:p w14:paraId="08D7D177" w14:textId="77777777" w:rsidR="00C97BDB" w:rsidRDefault="00EB1D8F">
            <w:pPr>
              <w:spacing w:before="40" w:after="40" w:line="260" w:lineRule="auto"/>
            </w:pPr>
            <w:r>
              <w:rPr>
                <w:sz w:val="20"/>
                <w:szCs w:val="20"/>
              </w:rPr>
              <w:t>—</w:t>
            </w:r>
          </w:p>
        </w:tc>
      </w:tr>
      <w:tr w:rsidR="00C97BDB" w14:paraId="3EECE935" w14:textId="77777777">
        <w:tc>
          <w:tcPr>
            <w:tcW w:w="2200" w:type="dxa"/>
            <w:shd w:val="clear" w:color="auto" w:fill="F7F8FA"/>
            <w:tcMar>
              <w:top w:w="60" w:type="dxa"/>
              <w:left w:w="110" w:type="dxa"/>
              <w:bottom w:w="60" w:type="dxa"/>
              <w:right w:w="110" w:type="dxa"/>
            </w:tcMar>
            <w:vAlign w:val="center"/>
          </w:tcPr>
          <w:p w14:paraId="3335322B" w14:textId="77777777" w:rsidR="00C97BDB" w:rsidRDefault="00EB1D8F">
            <w:pPr>
              <w:spacing w:before="40" w:after="40" w:line="260" w:lineRule="auto"/>
            </w:pPr>
            <w:r>
              <w:rPr>
                <w:sz w:val="20"/>
                <w:szCs w:val="20"/>
              </w:rPr>
              <w:t>OpenAI</w:t>
            </w:r>
          </w:p>
        </w:tc>
        <w:tc>
          <w:tcPr>
            <w:tcW w:w="4400" w:type="dxa"/>
            <w:shd w:val="clear" w:color="auto" w:fill="F7F8FA"/>
            <w:tcMar>
              <w:top w:w="60" w:type="dxa"/>
              <w:left w:w="110" w:type="dxa"/>
              <w:bottom w:w="60" w:type="dxa"/>
              <w:right w:w="110" w:type="dxa"/>
            </w:tcMar>
            <w:vAlign w:val="center"/>
          </w:tcPr>
          <w:p w14:paraId="1AD26CC5" w14:textId="77777777" w:rsidR="00C97BDB" w:rsidRDefault="00EB1D8F">
            <w:pPr>
              <w:spacing w:before="40" w:after="40" w:line="260" w:lineRule="auto"/>
            </w:pPr>
            <w:r>
              <w:rPr>
                <w:sz w:val="20"/>
                <w:szCs w:val="20"/>
              </w:rPr>
              <w:t>gpt-4o-mini</w:t>
            </w:r>
          </w:p>
        </w:tc>
        <w:tc>
          <w:tcPr>
            <w:tcW w:w="2426" w:type="dxa"/>
            <w:shd w:val="clear" w:color="auto" w:fill="F7F8FA"/>
            <w:tcMar>
              <w:top w:w="60" w:type="dxa"/>
              <w:left w:w="110" w:type="dxa"/>
              <w:bottom w:w="60" w:type="dxa"/>
              <w:right w:w="110" w:type="dxa"/>
            </w:tcMar>
            <w:vAlign w:val="center"/>
          </w:tcPr>
          <w:p w14:paraId="15A3908B" w14:textId="77777777" w:rsidR="00C97BDB" w:rsidRDefault="00EB1D8F">
            <w:pPr>
              <w:spacing w:before="40" w:after="40" w:line="260" w:lineRule="auto"/>
            </w:pPr>
            <w:r>
              <w:rPr>
                <w:sz w:val="20"/>
                <w:szCs w:val="20"/>
              </w:rPr>
              <w:t>text-embedding-3-small</w:t>
            </w:r>
          </w:p>
        </w:tc>
      </w:tr>
    </w:tbl>
    <w:p w14:paraId="21BB5F63" w14:textId="77777777" w:rsidR="00C97BDB" w:rsidRDefault="00EB1D8F">
      <w:pPr>
        <w:spacing w:after="160" w:line="276" w:lineRule="auto"/>
      </w:pPr>
      <w:r>
        <w:t>Failover policy is deliberate and asymmetric. A provider that fails before producing its first token is skipped and the next is tried; one that fails after emitting raises, because retrying would duplicate text already rendered. An empty reply counts as a failure. Per-provider retries are disabled on purpose — retrying a rate-limited provider in place would only delay the fallback that already exists — and each provider call carries a 30-second timeout. When the whole chain is exhausted, the error carries every provider’s individual failure for diagnosis, and the assistant still returns retrieved results.</w:t>
      </w:r>
    </w:p>
    <w:p w14:paraId="2C47173B" w14:textId="77777777" w:rsidR="00C97BDB" w:rsidRDefault="00EB1D8F">
      <w:pPr>
        <w:pStyle w:val="Heading2"/>
      </w:pPr>
      <w:bookmarkStart w:id="19" w:name="_Toc236841244"/>
      <w:r>
        <w:t>6.2 Embeddings and semantic retrieval</w:t>
      </w:r>
      <w:bookmarkEnd w:id="19"/>
    </w:p>
    <w:p w14:paraId="3E530A1A" w14:textId="77777777" w:rsidR="00C97BDB" w:rsidRDefault="00EB1D8F">
      <w:pPr>
        <w:spacing w:after="160" w:line="276" w:lineRule="auto"/>
      </w:pPr>
      <w:r>
        <w:t>Seven of the twelve providers offer embeddings. At startup the catalogue and the four policy documents are embedded through the first embedding provider that answers, normalised, and held in process memory; the index is pinned to that provider because vectors from different providers are not comparable. Each provider carries its own similarity calibration band, which maps raw cosine similarity onto the match percentage shown to visitors. Query embedding failures, width mismatches, and build failures all degrade to keyword ranking and are reported as such in the response.</w:t>
      </w:r>
    </w:p>
    <w:p w14:paraId="12B74EDB" w14:textId="77777777" w:rsidR="00C97BDB" w:rsidRDefault="00EB1D8F">
      <w:pPr>
        <w:pStyle w:val="Heading2"/>
      </w:pPr>
      <w:bookmarkStart w:id="20" w:name="_Toc236841245"/>
      <w:r>
        <w:t>6.3 Prompts</w:t>
      </w:r>
      <w:bookmarkEnd w:id="20"/>
    </w:p>
    <w:p w14:paraId="1D58DF02" w14:textId="77777777" w:rsidR="00C97BDB" w:rsidRDefault="00EB1D8F">
      <w:pPr>
        <w:spacing w:after="160" w:line="276" w:lineRule="auto"/>
      </w:pPr>
      <w:r>
        <w:t>Three prompts exist in the implementation, each with a narrow job:</w:t>
      </w:r>
    </w:p>
    <w:p w14:paraId="75701316" w14:textId="77777777" w:rsidR="00C97BDB" w:rsidRDefault="00EB1D8F">
      <w:pPr>
        <w:pStyle w:val="ListParagraph"/>
        <w:numPr>
          <w:ilvl w:val="0"/>
          <w:numId w:val="3"/>
        </w:numPr>
        <w:spacing w:after="80" w:line="276" w:lineRule="auto"/>
      </w:pPr>
      <w:r>
        <w:rPr>
          <w:b/>
          <w:bCs/>
        </w:rPr>
        <w:t>Query parsing</w:t>
      </w:r>
      <w:r>
        <w:t xml:space="preserve"> — requests a bare JSON object mapping the sentence onto whitelisted fields, at temperature zero, with three worked examples. A retry appends: “Your previous reply was not a bare JSON object.”</w:t>
      </w:r>
    </w:p>
    <w:p w14:paraId="67991825" w14:textId="77777777" w:rsidR="00C97BDB" w:rsidRDefault="00EB1D8F">
      <w:pPr>
        <w:pStyle w:val="ListParagraph"/>
        <w:numPr>
          <w:ilvl w:val="0"/>
          <w:numId w:val="3"/>
        </w:numPr>
        <w:spacing w:after="80" w:line="276" w:lineRule="auto"/>
      </w:pPr>
      <w:r>
        <w:rPr>
          <w:b/>
          <w:bCs/>
        </w:rPr>
        <w:t>Assistant generation</w:t>
      </w:r>
      <w:r>
        <w:t xml:space="preserve"> — confines the model to retrieved data: “You have access ONLY to this operator’s own catalogue … Answer ONLY from the TRIPS and POLICY in the CONTEXT. Never invent a trip, price, duration, departure month, rating or policy detail that is not there.” It requires citation of trip identifiers in square brackets, gives rules for impossible and contradictory requests, and instructs the model to treat the accumulated plan as established rather than re-asking.</w:t>
      </w:r>
    </w:p>
    <w:p w14:paraId="774025AB" w14:textId="77777777" w:rsidR="00C97BDB" w:rsidRDefault="00EB1D8F">
      <w:pPr>
        <w:pStyle w:val="ListParagraph"/>
        <w:numPr>
          <w:ilvl w:val="0"/>
          <w:numId w:val="3"/>
        </w:numPr>
        <w:spacing w:after="80" w:line="276" w:lineRule="auto"/>
      </w:pPr>
      <w:r>
        <w:rPr>
          <w:b/>
          <w:bCs/>
        </w:rPr>
        <w:t>Reranking</w:t>
      </w:r>
      <w:r>
        <w:t xml:space="preserve"> — casts the model as a relevance judge over a shortlist of at most 30 candidates, returning one JSON array of identifier, score, and reason, under a 12-second timeout.</w:t>
      </w:r>
    </w:p>
    <w:p w14:paraId="72F21657" w14:textId="77777777" w:rsidR="00C97BDB" w:rsidRDefault="00EB1D8F">
      <w:pPr>
        <w:pStyle w:val="Heading2"/>
      </w:pPr>
      <w:bookmarkStart w:id="21" w:name="_Toc236841246"/>
      <w:r>
        <w:t>6.4 Response handling</w:t>
      </w:r>
      <w:bookmarkEnd w:id="21"/>
    </w:p>
    <w:p w14:paraId="4C50064F" w14:textId="77777777" w:rsidR="00C97BDB" w:rsidRDefault="00EB1D8F">
      <w:pPr>
        <w:spacing w:after="160" w:line="276" w:lineRule="auto"/>
      </w:pPr>
      <w:r>
        <w:t xml:space="preserve">Model output is parsed defensively at every boundary. Parse replies are extracted by brace counting and cleaned field by field against whitelists and ranges. </w:t>
      </w:r>
      <w:proofErr w:type="spellStart"/>
      <w:r>
        <w:t>Rerank</w:t>
      </w:r>
      <w:proofErr w:type="spellEnd"/>
      <w:r>
        <w:t xml:space="preserve"> replies survive markdown fences, prose wrappers, alternative score keys, 100-point scales, and missing scores; candidates the model </w:t>
      </w:r>
      <w:r>
        <w:lastRenderedPageBreak/>
        <w:t xml:space="preserve">forgot are appended in their original order, identifiers the model invented are dropped, and any unrecoverable reply returns the original ranking flagged as not reranked. The assistant’s streaming contract fixes the order of structured </w:t>
      </w:r>
      <w:proofErr w:type="gramStart"/>
      <w:r>
        <w:t>chunks</w:t>
      </w:r>
      <w:proofErr w:type="gramEnd"/>
      <w:r>
        <w:t xml:space="preserve"> so the interface never reflows.</w:t>
      </w:r>
    </w:p>
    <w:p w14:paraId="350EE489" w14:textId="77777777" w:rsidR="00C97BDB" w:rsidRDefault="00EB1D8F">
      <w:pPr>
        <w:pStyle w:val="Heading2"/>
      </w:pPr>
      <w:bookmarkStart w:id="22" w:name="_Toc236841247"/>
      <w:r>
        <w:t>6.5 Safety mechanisms</w:t>
      </w:r>
      <w:bookmarkEnd w:id="22"/>
    </w:p>
    <w:p w14:paraId="17621B76" w14:textId="77777777" w:rsidR="00C97BDB" w:rsidRDefault="00EB1D8F">
      <w:pPr>
        <w:spacing w:after="160" w:line="276" w:lineRule="auto"/>
      </w:pPr>
      <w:r>
        <w:t xml:space="preserve">Grounding is enforced by construction: the generation model only ever sees data the retrieval stage selected, and the citation list mirrors that same context, so a cited identifier always resolves. The </w:t>
      </w:r>
      <w:proofErr w:type="spellStart"/>
      <w:r>
        <w:t>reranker’s</w:t>
      </w:r>
      <w:proofErr w:type="spellEnd"/>
      <w:r>
        <w:t xml:space="preserve"> identifier whitelist prevents invented trips from reaching the interface. Provider exhaustion and missing-key conditions produce plain-language notices through the same streaming contract rather than errors. There is no separate content-moderation or PII-redaction layer in the implementation.</w:t>
      </w:r>
    </w:p>
    <w:p w14:paraId="29C4407B" w14:textId="77777777" w:rsidR="00C97BDB" w:rsidRDefault="00EB1D8F">
      <w:pPr>
        <w:pStyle w:val="Heading1"/>
      </w:pPr>
      <w:bookmarkStart w:id="23" w:name="_Toc236841248"/>
      <w:r>
        <w:t>7. Security and Governance</w:t>
      </w:r>
      <w:bookmarkEnd w:id="23"/>
    </w:p>
    <w:p w14:paraId="68EA7484" w14:textId="77777777" w:rsidR="00C97BDB" w:rsidRDefault="00EB1D8F">
      <w:pPr>
        <w:spacing w:after="160" w:line="276" w:lineRule="auto"/>
      </w:pPr>
      <w:r>
        <w:t>This section documents the security posture as implemented — both what exists and what does not. The project’s own scope documentation is explicit that the build is not production-secure and is not to be exposed to the public internet; this document repeats that framing rather than softening it.</w:t>
      </w:r>
    </w:p>
    <w:p w14:paraId="0584D0E3" w14:textId="77777777" w:rsidR="00C97BDB" w:rsidRDefault="00EB1D8F">
      <w:pPr>
        <w:pStyle w:val="Heading2"/>
      </w:pPr>
      <w:bookmarkStart w:id="24" w:name="_Toc236841249"/>
      <w:r>
        <w:t>7.1 Implemented mechanisms</w:t>
      </w:r>
      <w:bookmarkEnd w:id="24"/>
    </w:p>
    <w:p w14:paraId="534E3B47" w14:textId="77777777" w:rsidR="00C97BDB" w:rsidRDefault="00EB1D8F">
      <w:pPr>
        <w:pStyle w:val="ListParagraph"/>
        <w:numPr>
          <w:ilvl w:val="0"/>
          <w:numId w:val="3"/>
        </w:numPr>
        <w:spacing w:after="80" w:line="276" w:lineRule="auto"/>
      </w:pPr>
      <w:r>
        <w:t>Cross-origin access is restricted to an allow-list of four local development origins; there is no wildcard origin.</w:t>
      </w:r>
    </w:p>
    <w:p w14:paraId="7B44F013" w14:textId="77777777" w:rsidR="00C97BDB" w:rsidRDefault="00EB1D8F">
      <w:pPr>
        <w:pStyle w:val="ListParagraph"/>
        <w:numPr>
          <w:ilvl w:val="0"/>
          <w:numId w:val="3"/>
        </w:numPr>
        <w:spacing w:after="80" w:line="276" w:lineRule="auto"/>
      </w:pPr>
      <w:r>
        <w:t>Every API boundary is schema-validated, enumerations are allow-listed, and numeric inputs are bounds-checked or clamped. Oversized ingest batches are rejected.</w:t>
      </w:r>
    </w:p>
    <w:p w14:paraId="1EBB0E94" w14:textId="77777777" w:rsidR="00C97BDB" w:rsidRDefault="00EB1D8F">
      <w:pPr>
        <w:pStyle w:val="ListParagraph"/>
        <w:numPr>
          <w:ilvl w:val="0"/>
          <w:numId w:val="3"/>
        </w:numPr>
        <w:spacing w:after="80" w:line="276" w:lineRule="auto"/>
      </w:pPr>
      <w:r>
        <w:t>Every admin mutation and every ingest run writes an audit entry recording the actor, action, entity, and detail. Actor identity comes from a request header with a named default — the implementation labels this as audit attribution, explicitly not authentication.</w:t>
      </w:r>
    </w:p>
    <w:p w14:paraId="092AF90B" w14:textId="77777777" w:rsidR="00C97BDB" w:rsidRDefault="00EB1D8F">
      <w:pPr>
        <w:pStyle w:val="ListParagraph"/>
        <w:numPr>
          <w:ilvl w:val="0"/>
          <w:numId w:val="3"/>
        </w:numPr>
        <w:spacing w:after="80" w:line="276" w:lineRule="auto"/>
      </w:pPr>
      <w:r>
        <w:t>Provider API keys are read from the environment, never logged, and never echoed by any endpoint; the tracing status endpoint reports configuration without the key.</w:t>
      </w:r>
    </w:p>
    <w:p w14:paraId="50A0D417" w14:textId="77777777" w:rsidR="00C97BDB" w:rsidRDefault="00EB1D8F">
      <w:pPr>
        <w:pStyle w:val="ListParagraph"/>
        <w:numPr>
          <w:ilvl w:val="0"/>
          <w:numId w:val="3"/>
        </w:numPr>
        <w:spacing w:after="80" w:line="276" w:lineRule="auto"/>
      </w:pPr>
      <w:r>
        <w:t>Language-model output is treated as untrusted input and validated before use — the same discipline applied to user input.</w:t>
      </w:r>
    </w:p>
    <w:p w14:paraId="44F55FEE" w14:textId="77777777" w:rsidR="00C97BDB" w:rsidRDefault="00EB1D8F">
      <w:pPr>
        <w:pStyle w:val="ListParagraph"/>
        <w:numPr>
          <w:ilvl w:val="0"/>
          <w:numId w:val="3"/>
        </w:numPr>
        <w:spacing w:after="80" w:line="276" w:lineRule="auto"/>
      </w:pPr>
      <w:r>
        <w:t>Database access goes exclusively through the ORM layer; there is no string-assembled SQL in the request path.</w:t>
      </w:r>
    </w:p>
    <w:p w14:paraId="146E04AE" w14:textId="77777777" w:rsidR="00C97BDB" w:rsidRDefault="00EB1D8F">
      <w:pPr>
        <w:pStyle w:val="Heading2"/>
      </w:pPr>
      <w:bookmarkStart w:id="25" w:name="_Toc236841250"/>
      <w:r>
        <w:t>7.2 Absent by design in this proof of concept</w:t>
      </w:r>
      <w:bookmarkEnd w:id="25"/>
    </w:p>
    <w:p w14:paraId="5BB64B2B" w14:textId="77777777" w:rsidR="00C97BDB" w:rsidRDefault="00EB1D8F">
      <w:pPr>
        <w:pStyle w:val="ListParagraph"/>
        <w:numPr>
          <w:ilvl w:val="0"/>
          <w:numId w:val="3"/>
        </w:numPr>
        <w:spacing w:after="80" w:line="276" w:lineRule="auto"/>
      </w:pPr>
      <w:r>
        <w:t>No authentication or authorisation anywhere, including the admin panel and ingestion endpoint. Anyone who can reach the port can administer the system.</w:t>
      </w:r>
    </w:p>
    <w:p w14:paraId="7B6EA728" w14:textId="77777777" w:rsidR="00C97BDB" w:rsidRDefault="00EB1D8F">
      <w:pPr>
        <w:pStyle w:val="ListParagraph"/>
        <w:numPr>
          <w:ilvl w:val="0"/>
          <w:numId w:val="3"/>
        </w:numPr>
        <w:spacing w:after="80" w:line="276" w:lineRule="auto"/>
      </w:pPr>
      <w:r>
        <w:t>No rate limiting or abuse detection on any endpoint.</w:t>
      </w:r>
    </w:p>
    <w:p w14:paraId="5F0F9101" w14:textId="77777777" w:rsidR="00C97BDB" w:rsidRDefault="00EB1D8F">
      <w:pPr>
        <w:pStyle w:val="ListParagraph"/>
        <w:numPr>
          <w:ilvl w:val="0"/>
          <w:numId w:val="3"/>
        </w:numPr>
        <w:spacing w:after="80" w:line="276" w:lineRule="auto"/>
      </w:pPr>
      <w:r>
        <w:t>No size limit on the search query text or on assistant messages, in contrast to the bounded fields elsewhere.</w:t>
      </w:r>
    </w:p>
    <w:p w14:paraId="733ACDB8" w14:textId="77777777" w:rsidR="00C97BDB" w:rsidRDefault="00EB1D8F">
      <w:pPr>
        <w:pStyle w:val="ListParagraph"/>
        <w:numPr>
          <w:ilvl w:val="0"/>
          <w:numId w:val="3"/>
        </w:numPr>
        <w:spacing w:after="80" w:line="276" w:lineRule="auto"/>
      </w:pPr>
      <w:r>
        <w:t>Assistant sessions are keyed by browser-minted identifiers and are not authenticated.</w:t>
      </w:r>
    </w:p>
    <w:p w14:paraId="31F2FD70" w14:textId="77777777" w:rsidR="00C97BDB" w:rsidRDefault="00EB1D8F">
      <w:pPr>
        <w:pStyle w:val="ListParagraph"/>
        <w:numPr>
          <w:ilvl w:val="0"/>
          <w:numId w:val="3"/>
        </w:numPr>
        <w:spacing w:after="80" w:line="276" w:lineRule="auto"/>
      </w:pPr>
      <w:r>
        <w:lastRenderedPageBreak/>
        <w:t>Raw query text is stored indefinitely without scrubbing, and analytics events are recorded without a consent gate.</w:t>
      </w:r>
    </w:p>
    <w:p w14:paraId="51F17340" w14:textId="77777777" w:rsidR="00C97BDB" w:rsidRDefault="00EB1D8F">
      <w:pPr>
        <w:pStyle w:val="ListParagraph"/>
        <w:numPr>
          <w:ilvl w:val="0"/>
          <w:numId w:val="3"/>
        </w:numPr>
        <w:spacing w:after="80" w:line="276" w:lineRule="auto"/>
      </w:pPr>
      <w:r>
        <w:t>No HTTPS enforcement at the application layer.</w:t>
      </w:r>
    </w:p>
    <w:p w14:paraId="36DF359E" w14:textId="77777777" w:rsidR="00C97BDB" w:rsidRDefault="00EB1D8F">
      <w:pPr>
        <w:pStyle w:val="Heading2"/>
      </w:pPr>
      <w:bookmarkStart w:id="26" w:name="_Toc236841251"/>
      <w:r>
        <w:t>7.3 Governance</w:t>
      </w:r>
      <w:bookmarkEnd w:id="26"/>
    </w:p>
    <w:p w14:paraId="2C18C04C" w14:textId="77777777" w:rsidR="00C97BDB" w:rsidRDefault="00EB1D8F">
      <w:pPr>
        <w:spacing w:after="160" w:line="276" w:lineRule="auto"/>
      </w:pPr>
      <w:r>
        <w:t>Traceability exists at two levels. The audit log answers who changed what and when for every administrative action and ingest run. Response provenance answers how each answer was produced: which layer parsed the sentence, which mode ranked results, which provider generated text, and whether reranking was applied. Together these make the system’s behaviour reviewable after the fact.</w:t>
      </w:r>
    </w:p>
    <w:p w14:paraId="40268839" w14:textId="101031F8" w:rsidR="00C97BDB" w:rsidRDefault="00C47557">
      <w:pPr>
        <w:pStyle w:val="Heading1"/>
      </w:pPr>
      <w:bookmarkStart w:id="27" w:name="_Toc236841257"/>
      <w:r>
        <w:t>8</w:t>
      </w:r>
      <w:r w:rsidR="00EB1D8F">
        <w:t>. Business Outcomes</w:t>
      </w:r>
      <w:bookmarkEnd w:id="27"/>
    </w:p>
    <w:p w14:paraId="2144DA8F" w14:textId="77777777" w:rsidR="00C97BDB" w:rsidRDefault="00EB1D8F">
      <w:pPr>
        <w:spacing w:after="160" w:line="276" w:lineRule="auto"/>
      </w:pPr>
      <w:r>
        <w:t>The outcomes below are consequences of implemented behaviour, not projections.</w:t>
      </w:r>
    </w:p>
    <w:p w14:paraId="69817058" w14:textId="77777777" w:rsidR="00C97BDB" w:rsidRDefault="00EB1D8F">
      <w:pPr>
        <w:pStyle w:val="ListParagraph"/>
        <w:numPr>
          <w:ilvl w:val="0"/>
          <w:numId w:val="3"/>
        </w:numPr>
        <w:spacing w:after="80" w:line="276" w:lineRule="auto"/>
      </w:pPr>
      <w:r>
        <w:rPr>
          <w:b/>
          <w:bCs/>
        </w:rPr>
        <w:t xml:space="preserve">Visitors reach results from their own words. </w:t>
      </w:r>
      <w:r>
        <w:t>A sentence becomes visible, adjustable filters; a misunderstanding costs one click. Zero-result pages offer counted, one-click relaxations instead of dead ends.</w:t>
      </w:r>
    </w:p>
    <w:p w14:paraId="25BFDC5A" w14:textId="77777777" w:rsidR="00C97BDB" w:rsidRDefault="00EB1D8F">
      <w:pPr>
        <w:pStyle w:val="ListParagraph"/>
        <w:numPr>
          <w:ilvl w:val="0"/>
          <w:numId w:val="3"/>
        </w:numPr>
        <w:spacing w:after="80" w:line="276" w:lineRule="auto"/>
      </w:pPr>
      <w:r>
        <w:rPr>
          <w:b/>
          <w:bCs/>
        </w:rPr>
        <w:t xml:space="preserve">Search behaviour is explainable. </w:t>
      </w:r>
      <w:r>
        <w:t>Exact facet counts, per-result match reasons, and plain-language provenance let a non-technical operator explain any result page in front of a client.</w:t>
      </w:r>
    </w:p>
    <w:p w14:paraId="4C753040" w14:textId="77777777" w:rsidR="00C97BDB" w:rsidRDefault="00EB1D8F">
      <w:pPr>
        <w:pStyle w:val="ListParagraph"/>
        <w:numPr>
          <w:ilvl w:val="0"/>
          <w:numId w:val="3"/>
        </w:numPr>
        <w:spacing w:after="80" w:line="276" w:lineRule="auto"/>
      </w:pPr>
      <w:r>
        <w:rPr>
          <w:b/>
          <w:bCs/>
        </w:rPr>
        <w:t xml:space="preserve">Marketing acts without engineering. </w:t>
      </w:r>
      <w:r>
        <w:t>Promotions, synonyms, and merge reviews are self-service, take effect at the next search, and leave an audit trail.</w:t>
      </w:r>
    </w:p>
    <w:p w14:paraId="46C8F2FF" w14:textId="77777777" w:rsidR="00C97BDB" w:rsidRDefault="00EB1D8F">
      <w:pPr>
        <w:pStyle w:val="ListParagraph"/>
        <w:numPr>
          <w:ilvl w:val="0"/>
          <w:numId w:val="3"/>
        </w:numPr>
        <w:spacing w:after="80" w:line="276" w:lineRule="auto"/>
      </w:pPr>
      <w:r>
        <w:rPr>
          <w:b/>
          <w:bCs/>
        </w:rPr>
        <w:t xml:space="preserve">One catalogue from many feeds. </w:t>
      </w:r>
      <w:r>
        <w:t>Field-level source ownership, conservative auto-merging, and a human review queue keep supplier price updates from destroying CMS copy — and different countries can never merge by accident.</w:t>
      </w:r>
    </w:p>
    <w:p w14:paraId="261F021F" w14:textId="77777777" w:rsidR="00C97BDB" w:rsidRDefault="00EB1D8F">
      <w:pPr>
        <w:pStyle w:val="ListParagraph"/>
        <w:numPr>
          <w:ilvl w:val="0"/>
          <w:numId w:val="3"/>
        </w:numPr>
        <w:spacing w:after="80" w:line="276" w:lineRule="auto"/>
      </w:pPr>
      <w:r>
        <w:rPr>
          <w:b/>
          <w:bCs/>
        </w:rPr>
        <w:t xml:space="preserve">Unmet demand becomes data. </w:t>
      </w:r>
      <w:r>
        <w:t>Every search is recorded with its outcome; zero-result queries surface what travellers wanted and did not find, in their own words.</w:t>
      </w:r>
    </w:p>
    <w:p w14:paraId="0EA11ECE" w14:textId="77777777" w:rsidR="00C97BDB" w:rsidRDefault="00EB1D8F">
      <w:pPr>
        <w:pStyle w:val="ListParagraph"/>
        <w:numPr>
          <w:ilvl w:val="0"/>
          <w:numId w:val="3"/>
        </w:numPr>
        <w:spacing w:after="80" w:line="276" w:lineRule="auto"/>
      </w:pPr>
      <w:r>
        <w:rPr>
          <w:b/>
          <w:bCs/>
        </w:rPr>
        <w:t xml:space="preserve">The demonstration never blocks. </w:t>
      </w:r>
      <w:r>
        <w:t>Every dependency — AI keys, database, map token, even the backend itself — is optional, each absence is labelled honestly in the interface, and the product remains walkable end to end.</w:t>
      </w:r>
    </w:p>
    <w:p w14:paraId="56277982" w14:textId="77777777" w:rsidR="00C97BDB" w:rsidRDefault="00EB1D8F">
      <w:pPr>
        <w:pStyle w:val="ListParagraph"/>
        <w:numPr>
          <w:ilvl w:val="0"/>
          <w:numId w:val="3"/>
        </w:numPr>
        <w:spacing w:after="80" w:line="276" w:lineRule="auto"/>
      </w:pPr>
      <w:r>
        <w:rPr>
          <w:b/>
          <w:bCs/>
        </w:rPr>
        <w:t xml:space="preserve">No single AI vendor dependency. </w:t>
      </w:r>
      <w:r>
        <w:t>Twelve interchangeable providers behind one client, with automatic failover and free tiers first, keep the AI layer available and its cost posture flexible.</w:t>
      </w:r>
    </w:p>
    <w:p w14:paraId="436D64AA" w14:textId="77777777" w:rsidR="00C97BDB" w:rsidRDefault="00EB1D8F">
      <w:pPr>
        <w:pStyle w:val="Heading1"/>
      </w:pPr>
      <w:bookmarkStart w:id="28" w:name="_Toc236841258"/>
      <w:r>
        <w:t>10. Technical Highlights</w:t>
      </w:r>
      <w:bookmarkEnd w:id="28"/>
    </w:p>
    <w:p w14:paraId="56BBB1F0" w14:textId="77777777" w:rsidR="00C97BDB" w:rsidRDefault="00EB1D8F">
      <w:pPr>
        <w:pStyle w:val="ListParagraph"/>
        <w:numPr>
          <w:ilvl w:val="0"/>
          <w:numId w:val="3"/>
        </w:numPr>
        <w:spacing w:after="80" w:line="276" w:lineRule="auto"/>
      </w:pPr>
      <w:r>
        <w:t>A query parser that cannot fail the request: cache, then AI at temperature zero with strict-JSON validation, then rule-based vocabularies — with the chosen layer reported on the wire.</w:t>
      </w:r>
    </w:p>
    <w:p w14:paraId="79A61867" w14:textId="77777777" w:rsidR="00C97BDB" w:rsidRDefault="00EB1D8F">
      <w:pPr>
        <w:pStyle w:val="ListParagraph"/>
        <w:numPr>
          <w:ilvl w:val="0"/>
          <w:numId w:val="3"/>
        </w:numPr>
        <w:spacing w:after="80" w:line="276" w:lineRule="auto"/>
      </w:pPr>
      <w:r>
        <w:t xml:space="preserve">Exact facet counts by construction: the ranker returns the whole ordered </w:t>
      </w:r>
      <w:proofErr w:type="gramStart"/>
      <w:r>
        <w:t>set</w:t>
      </w:r>
      <w:proofErr w:type="gramEnd"/>
      <w:r>
        <w:t xml:space="preserve"> and the route slices the page.</w:t>
      </w:r>
    </w:p>
    <w:p w14:paraId="74032DE9" w14:textId="77777777" w:rsidR="00C97BDB" w:rsidRDefault="00EB1D8F">
      <w:pPr>
        <w:pStyle w:val="ListParagraph"/>
        <w:numPr>
          <w:ilvl w:val="0"/>
          <w:numId w:val="3"/>
        </w:numPr>
        <w:spacing w:after="80" w:line="276" w:lineRule="auto"/>
      </w:pPr>
      <w:r>
        <w:t>A requirements-versus-taste distinction in ranking — themes, activities, and audience boost but never filter — that prevents descriptive language from emptying result pages.</w:t>
      </w:r>
    </w:p>
    <w:p w14:paraId="390545A5" w14:textId="77777777" w:rsidR="00C97BDB" w:rsidRDefault="00EB1D8F">
      <w:pPr>
        <w:pStyle w:val="ListParagraph"/>
        <w:numPr>
          <w:ilvl w:val="0"/>
          <w:numId w:val="3"/>
        </w:numPr>
        <w:spacing w:after="80" w:line="276" w:lineRule="auto"/>
      </w:pPr>
      <w:r>
        <w:lastRenderedPageBreak/>
        <w:t>Twelve-provider AI orchestration behind one client, with first-token failover semantics, deliberate no-retry policy, per-provider similarity calibration, and a pinned embedding provider per index build.</w:t>
      </w:r>
    </w:p>
    <w:p w14:paraId="1A4DAA7A" w14:textId="77777777" w:rsidR="00C97BDB" w:rsidRDefault="00EB1D8F">
      <w:pPr>
        <w:pStyle w:val="ListParagraph"/>
        <w:numPr>
          <w:ilvl w:val="0"/>
          <w:numId w:val="3"/>
        </w:numPr>
        <w:spacing w:after="80" w:line="276" w:lineRule="auto"/>
      </w:pPr>
      <w:r>
        <w:t>LLM reranking with defensive parsing: invented identifiers dropped, forgotten candidates restored, every failure path returning the original order flagged honestly.</w:t>
      </w:r>
    </w:p>
    <w:p w14:paraId="3091D480" w14:textId="77777777" w:rsidR="00C97BDB" w:rsidRDefault="00EB1D8F">
      <w:pPr>
        <w:pStyle w:val="ListParagraph"/>
        <w:numPr>
          <w:ilvl w:val="0"/>
          <w:numId w:val="3"/>
        </w:numPr>
        <w:spacing w:after="80" w:line="276" w:lineRule="auto"/>
      </w:pPr>
      <w:r>
        <w:t>A grounded assistant whose context, cards, and citations come from the same retrieval pass, streaming in a fixed chunk order so the interface never reflows.</w:t>
      </w:r>
    </w:p>
    <w:p w14:paraId="65920598" w14:textId="77777777" w:rsidR="00C97BDB" w:rsidRDefault="00EB1D8F">
      <w:pPr>
        <w:pStyle w:val="ListParagraph"/>
        <w:numPr>
          <w:ilvl w:val="0"/>
          <w:numId w:val="3"/>
        </w:numPr>
        <w:spacing w:after="80" w:line="276" w:lineRule="auto"/>
      </w:pPr>
      <w:r>
        <w:t>A six-slot conversational plan implemented as pure state-machine logic with explicit loop-breaking, reversal detection, and budget consistency rules.</w:t>
      </w:r>
    </w:p>
    <w:p w14:paraId="2DED82EB" w14:textId="77777777" w:rsidR="00C97BDB" w:rsidRDefault="00EB1D8F">
      <w:pPr>
        <w:pStyle w:val="ListParagraph"/>
        <w:numPr>
          <w:ilvl w:val="0"/>
          <w:numId w:val="3"/>
        </w:numPr>
        <w:spacing w:after="80" w:line="276" w:lineRule="auto"/>
      </w:pPr>
      <w:r>
        <w:t>Ingestion with 38-field alias normalisation, weighted duplicate scoring capped across destinations, field-priority merging, and deterministic review-queue identity.</w:t>
      </w:r>
    </w:p>
    <w:p w14:paraId="0BC43E07" w14:textId="77777777" w:rsidR="00C97BDB" w:rsidRDefault="00EB1D8F">
      <w:pPr>
        <w:pStyle w:val="ListParagraph"/>
        <w:numPr>
          <w:ilvl w:val="0"/>
          <w:numId w:val="3"/>
        </w:numPr>
        <w:spacing w:after="80" w:line="276" w:lineRule="auto"/>
      </w:pPr>
      <w:r>
        <w:t>A storage-optional data layer: one protocol, two implementations, identical endpoint behaviour with or without PostgreSQL.</w:t>
      </w:r>
    </w:p>
    <w:p w14:paraId="028C3F0E" w14:textId="77777777" w:rsidR="00C97BDB" w:rsidRDefault="00EB1D8F">
      <w:pPr>
        <w:pStyle w:val="ListParagraph"/>
        <w:numPr>
          <w:ilvl w:val="0"/>
          <w:numId w:val="3"/>
        </w:numPr>
        <w:spacing w:after="80" w:line="276" w:lineRule="auto"/>
      </w:pPr>
      <w:r>
        <w:t xml:space="preserve">Observability without new dependencies: hand-rendered Prometheus metrics, REST-level </w:t>
      </w:r>
      <w:proofErr w:type="spellStart"/>
      <w:r>
        <w:t>LangSmith</w:t>
      </w:r>
      <w:proofErr w:type="spellEnd"/>
      <w:r>
        <w:t xml:space="preserve"> tracing with capped fire-and-forget uploads, and a single health snapshot.</w:t>
      </w:r>
    </w:p>
    <w:p w14:paraId="595BAB84" w14:textId="77777777" w:rsidR="00C97BDB" w:rsidRDefault="00EB1D8F">
      <w:pPr>
        <w:pStyle w:val="ListParagraph"/>
        <w:numPr>
          <w:ilvl w:val="0"/>
          <w:numId w:val="3"/>
        </w:numPr>
        <w:spacing w:after="80" w:line="276" w:lineRule="auto"/>
      </w:pPr>
      <w:r>
        <w:t>Honest degradation as a product feature: the response says which layer produced it, and the interface repeats it in plain language.</w:t>
      </w:r>
    </w:p>
    <w:sectPr w:rsidR="00C97BDB">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F03D" w14:textId="77777777" w:rsidR="00CE462B" w:rsidRDefault="00CE462B">
      <w:r>
        <w:separator/>
      </w:r>
    </w:p>
  </w:endnote>
  <w:endnote w:type="continuationSeparator" w:id="0">
    <w:p w14:paraId="7E72FBC5" w14:textId="77777777" w:rsidR="00CE462B" w:rsidRDefault="00CE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7FCA" w14:textId="77777777" w:rsidR="00C97BDB" w:rsidRDefault="00EB1D8F">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D302C">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FEDD" w14:textId="77777777" w:rsidR="00EB1D8F" w:rsidRDefault="00EB1D8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1E0D7" w14:textId="77777777" w:rsidR="00CE462B" w:rsidRDefault="00CE462B">
      <w:r>
        <w:separator/>
      </w:r>
    </w:p>
  </w:footnote>
  <w:footnote w:type="continuationSeparator" w:id="0">
    <w:p w14:paraId="1ED4300A" w14:textId="77777777" w:rsidR="00CE462B" w:rsidRDefault="00CE4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6AFC" w14:textId="77777777" w:rsidR="00C97BDB" w:rsidRDefault="00EB1D8F">
    <w:pPr>
      <w:jc w:val="right"/>
    </w:pPr>
    <w:proofErr w:type="spellStart"/>
    <w:r>
      <w:rPr>
        <w:color w:val="595959"/>
        <w:sz w:val="16"/>
        <w:szCs w:val="16"/>
      </w:rPr>
      <w:t>TravelIQ</w:t>
    </w:r>
    <w:proofErr w:type="spellEnd"/>
    <w:r>
      <w:rPr>
        <w:color w:val="595959"/>
        <w:sz w:val="16"/>
        <w:szCs w:val="16"/>
      </w:rPr>
      <w:t xml:space="preserve"> — Implementation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6D32" w14:textId="77777777" w:rsidR="00EB1D8F" w:rsidRDefault="00EB1D8F">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6B0B"/>
    <w:multiLevelType w:val="hybridMultilevel"/>
    <w:tmpl w:val="BD2828A4"/>
    <w:lvl w:ilvl="0" w:tplc="86D2B390">
      <w:start w:val="1"/>
      <w:numFmt w:val="bullet"/>
      <w:lvlText w:val="•"/>
      <w:lvlJc w:val="left"/>
      <w:pPr>
        <w:ind w:left="460" w:hanging="230"/>
      </w:pPr>
    </w:lvl>
    <w:lvl w:ilvl="1" w:tplc="227A1C34">
      <w:start w:val="1"/>
      <w:numFmt w:val="bullet"/>
      <w:lvlText w:val="◦"/>
      <w:lvlJc w:val="left"/>
      <w:pPr>
        <w:ind w:left="860" w:hanging="230"/>
      </w:pPr>
    </w:lvl>
    <w:lvl w:ilvl="2" w:tplc="5616E2D8">
      <w:numFmt w:val="decimal"/>
      <w:lvlText w:val=""/>
      <w:lvlJc w:val="left"/>
    </w:lvl>
    <w:lvl w:ilvl="3" w:tplc="0C381F06">
      <w:numFmt w:val="decimal"/>
      <w:lvlText w:val=""/>
      <w:lvlJc w:val="left"/>
    </w:lvl>
    <w:lvl w:ilvl="4" w:tplc="B14C2F72">
      <w:numFmt w:val="decimal"/>
      <w:lvlText w:val=""/>
      <w:lvlJc w:val="left"/>
    </w:lvl>
    <w:lvl w:ilvl="5" w:tplc="B31CDE00">
      <w:numFmt w:val="decimal"/>
      <w:lvlText w:val=""/>
      <w:lvlJc w:val="left"/>
    </w:lvl>
    <w:lvl w:ilvl="6" w:tplc="49025E9E">
      <w:numFmt w:val="decimal"/>
      <w:lvlText w:val=""/>
      <w:lvlJc w:val="left"/>
    </w:lvl>
    <w:lvl w:ilvl="7" w:tplc="290E732C">
      <w:numFmt w:val="decimal"/>
      <w:lvlText w:val=""/>
      <w:lvlJc w:val="left"/>
    </w:lvl>
    <w:lvl w:ilvl="8" w:tplc="BD6C7FF6">
      <w:numFmt w:val="decimal"/>
      <w:lvlText w:val=""/>
      <w:lvlJc w:val="left"/>
    </w:lvl>
  </w:abstractNum>
  <w:abstractNum w:abstractNumId="1" w15:restartNumberingAfterBreak="0">
    <w:nsid w:val="4DC669A9"/>
    <w:multiLevelType w:val="hybridMultilevel"/>
    <w:tmpl w:val="3468E1BA"/>
    <w:lvl w:ilvl="0" w:tplc="565CA146">
      <w:start w:val="1"/>
      <w:numFmt w:val="bullet"/>
      <w:lvlText w:val="●"/>
      <w:lvlJc w:val="left"/>
      <w:pPr>
        <w:ind w:left="720" w:hanging="360"/>
      </w:pPr>
    </w:lvl>
    <w:lvl w:ilvl="1" w:tplc="8640D596">
      <w:start w:val="1"/>
      <w:numFmt w:val="bullet"/>
      <w:lvlText w:val="○"/>
      <w:lvlJc w:val="left"/>
      <w:pPr>
        <w:ind w:left="1440" w:hanging="360"/>
      </w:pPr>
    </w:lvl>
    <w:lvl w:ilvl="2" w:tplc="8B5CE836">
      <w:start w:val="1"/>
      <w:numFmt w:val="bullet"/>
      <w:lvlText w:val="■"/>
      <w:lvlJc w:val="left"/>
      <w:pPr>
        <w:ind w:left="2160" w:hanging="360"/>
      </w:pPr>
    </w:lvl>
    <w:lvl w:ilvl="3" w:tplc="F5660240">
      <w:start w:val="1"/>
      <w:numFmt w:val="bullet"/>
      <w:lvlText w:val="●"/>
      <w:lvlJc w:val="left"/>
      <w:pPr>
        <w:ind w:left="2880" w:hanging="360"/>
      </w:pPr>
    </w:lvl>
    <w:lvl w:ilvl="4" w:tplc="B154849E">
      <w:start w:val="1"/>
      <w:numFmt w:val="bullet"/>
      <w:lvlText w:val="○"/>
      <w:lvlJc w:val="left"/>
      <w:pPr>
        <w:ind w:left="3600" w:hanging="360"/>
      </w:pPr>
    </w:lvl>
    <w:lvl w:ilvl="5" w:tplc="1F1273CE">
      <w:start w:val="1"/>
      <w:numFmt w:val="bullet"/>
      <w:lvlText w:val="■"/>
      <w:lvlJc w:val="left"/>
      <w:pPr>
        <w:ind w:left="4320" w:hanging="360"/>
      </w:pPr>
    </w:lvl>
    <w:lvl w:ilvl="6" w:tplc="3D788C90">
      <w:start w:val="1"/>
      <w:numFmt w:val="bullet"/>
      <w:lvlText w:val="●"/>
      <w:lvlJc w:val="left"/>
      <w:pPr>
        <w:ind w:left="5040" w:hanging="360"/>
      </w:pPr>
    </w:lvl>
    <w:lvl w:ilvl="7" w:tplc="F63ACE6E">
      <w:start w:val="1"/>
      <w:numFmt w:val="bullet"/>
      <w:lvlText w:val="●"/>
      <w:lvlJc w:val="left"/>
      <w:pPr>
        <w:ind w:left="5760" w:hanging="360"/>
      </w:pPr>
    </w:lvl>
    <w:lvl w:ilvl="8" w:tplc="F2146984">
      <w:start w:val="1"/>
      <w:numFmt w:val="bullet"/>
      <w:lvlText w:val="●"/>
      <w:lvlJc w:val="left"/>
      <w:pPr>
        <w:ind w:left="6480" w:hanging="360"/>
      </w:pPr>
    </w:lvl>
  </w:abstractNum>
  <w:abstractNum w:abstractNumId="2" w15:restartNumberingAfterBreak="0">
    <w:nsid w:val="50A22138"/>
    <w:multiLevelType w:val="hybridMultilevel"/>
    <w:tmpl w:val="3C92380C"/>
    <w:lvl w:ilvl="0" w:tplc="87E8633C">
      <w:start w:val="1"/>
      <w:numFmt w:val="decimal"/>
      <w:lvlText w:val="%1."/>
      <w:lvlJc w:val="left"/>
      <w:pPr>
        <w:ind w:left="460" w:hanging="300"/>
      </w:pPr>
    </w:lvl>
    <w:lvl w:ilvl="1" w:tplc="65583702">
      <w:numFmt w:val="decimal"/>
      <w:lvlText w:val=""/>
      <w:lvlJc w:val="left"/>
    </w:lvl>
    <w:lvl w:ilvl="2" w:tplc="BEE875C0">
      <w:numFmt w:val="decimal"/>
      <w:lvlText w:val=""/>
      <w:lvlJc w:val="left"/>
    </w:lvl>
    <w:lvl w:ilvl="3" w:tplc="E114771E">
      <w:numFmt w:val="decimal"/>
      <w:lvlText w:val=""/>
      <w:lvlJc w:val="left"/>
    </w:lvl>
    <w:lvl w:ilvl="4" w:tplc="5FD269CC">
      <w:numFmt w:val="decimal"/>
      <w:lvlText w:val=""/>
      <w:lvlJc w:val="left"/>
    </w:lvl>
    <w:lvl w:ilvl="5" w:tplc="0DAA6E5A">
      <w:numFmt w:val="decimal"/>
      <w:lvlText w:val=""/>
      <w:lvlJc w:val="left"/>
    </w:lvl>
    <w:lvl w:ilvl="6" w:tplc="DEDA05A8">
      <w:numFmt w:val="decimal"/>
      <w:lvlText w:val=""/>
      <w:lvlJc w:val="left"/>
    </w:lvl>
    <w:lvl w:ilvl="7" w:tplc="4FA61F60">
      <w:numFmt w:val="decimal"/>
      <w:lvlText w:val=""/>
      <w:lvlJc w:val="left"/>
    </w:lvl>
    <w:lvl w:ilvl="8" w:tplc="ED1CFB3A">
      <w:numFmt w:val="decimal"/>
      <w:lvlText w:val=""/>
      <w:lvlJc w:val="left"/>
    </w:lvl>
  </w:abstractNum>
  <w:num w:numId="1" w16cid:durableId="1257135614">
    <w:abstractNumId w:val="1"/>
    <w:lvlOverride w:ilvl="0">
      <w:startOverride w:val="1"/>
    </w:lvlOverride>
  </w:num>
  <w:num w:numId="2" w16cid:durableId="1289629768">
    <w:abstractNumId w:val="2"/>
    <w:lvlOverride w:ilvl="0">
      <w:startOverride w:val="1"/>
    </w:lvlOverride>
  </w:num>
  <w:num w:numId="3" w16cid:durableId="1512716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BDB"/>
    <w:rsid w:val="00364B0F"/>
    <w:rsid w:val="006400BB"/>
    <w:rsid w:val="009D302C"/>
    <w:rsid w:val="00C47557"/>
    <w:rsid w:val="00C97BDB"/>
    <w:rsid w:val="00CE462B"/>
    <w:rsid w:val="00EB1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8E01"/>
  <w15:docId w15:val="{2D12EF59-BA75-4C7E-953B-3BC7370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1B22"/>
      <w:sz w:val="32"/>
      <w:szCs w:val="32"/>
    </w:rPr>
  </w:style>
  <w:style w:type="paragraph" w:styleId="Heading2">
    <w:name w:val="heading 2"/>
    <w:uiPriority w:val="9"/>
    <w:unhideWhenUsed/>
    <w:qFormat/>
    <w:pPr>
      <w:spacing w:before="280" w:after="160"/>
      <w:outlineLvl w:val="1"/>
    </w:pPr>
    <w:rPr>
      <w:b/>
      <w:bCs/>
      <w:color w:val="2F4B7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302C"/>
    <w:pPr>
      <w:spacing w:after="100"/>
    </w:pPr>
  </w:style>
  <w:style w:type="paragraph" w:styleId="TOC2">
    <w:name w:val="toc 2"/>
    <w:basedOn w:val="Normal"/>
    <w:next w:val="Normal"/>
    <w:autoRedefine/>
    <w:uiPriority w:val="39"/>
    <w:unhideWhenUsed/>
    <w:rsid w:val="009D30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6251</Words>
  <Characters>35634</Characters>
  <Application>Microsoft Office Word</Application>
  <DocSecurity>0</DocSecurity>
  <Lines>296</Lines>
  <Paragraphs>83</Paragraphs>
  <ScaleCrop>false</ScaleCrop>
  <Company/>
  <LinksUpToDate>false</LinksUpToDate>
  <CharactersWithSpaces>41802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 Singh</cp:lastModifiedBy>
  <cp:revision>3</cp:revision>
  <dcterms:created xsi:type="dcterms:W3CDTF">2026-08-05T11:22:00Z</dcterms:created>
  <dcterms:modified xsi:type="dcterms:W3CDTF">2026-08-05T12:35:00Z</dcterms:modified>
</cp:coreProperties>
</file>