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D72" w:rsidRPr="005169FF" w:rsidRDefault="005169FF">
      <w:pPr>
        <w:rPr>
          <w:rFonts w:ascii="Arial" w:hAnsi="Arial" w:cs="Arial"/>
          <w:b/>
          <w:sz w:val="28"/>
          <w:szCs w:val="28"/>
        </w:rPr>
      </w:pPr>
      <w:r w:rsidRPr="005169FF">
        <w:rPr>
          <w:rFonts w:ascii="Arial" w:hAnsi="Arial" w:cs="Arial"/>
          <w:b/>
          <w:sz w:val="28"/>
          <w:szCs w:val="28"/>
        </w:rPr>
        <w:t>What are ARM templates?</w:t>
      </w:r>
    </w:p>
    <w:p w:rsidR="005169FF" w:rsidRDefault="005169FF">
      <w:pPr>
        <w:rPr>
          <w:rFonts w:ascii="Arial" w:hAnsi="Arial" w:cs="Arial"/>
          <w:color w:val="373737"/>
          <w:sz w:val="28"/>
          <w:szCs w:val="28"/>
          <w:shd w:val="clear" w:color="auto" w:fill="FFFFFF"/>
        </w:rPr>
      </w:pPr>
      <w:r>
        <w:rPr>
          <w:rFonts w:asciiTheme="majorHAnsi" w:hAnsiTheme="majorHAnsi" w:cstheme="majorHAnsi"/>
          <w:sz w:val="28"/>
          <w:szCs w:val="28"/>
        </w:rPr>
        <w:tab/>
      </w:r>
      <w:r w:rsidRPr="005169FF">
        <w:rPr>
          <w:rFonts w:ascii="Arial" w:hAnsi="Arial" w:cs="Arial"/>
          <w:color w:val="373737"/>
          <w:sz w:val="28"/>
          <w:szCs w:val="28"/>
          <w:shd w:val="clear" w:color="auto" w:fill="FFFFFF"/>
        </w:rPr>
        <w:t>ARM Templates are a way to declare the objects you want, the types, names and properties in a JSON file which can be checked into source control and managed like any other code file. ARM Templates are what really gives us the ability to roll out Azure “Infrastructure as code”.</w:t>
      </w:r>
    </w:p>
    <w:p w:rsidR="005169FF" w:rsidRDefault="005169FF">
      <w:pPr>
        <w:rPr>
          <w:rFonts w:ascii="Arial" w:hAnsi="Arial" w:cs="Arial"/>
          <w:b/>
          <w:color w:val="373737"/>
          <w:sz w:val="28"/>
          <w:szCs w:val="28"/>
          <w:shd w:val="clear" w:color="auto" w:fill="FFFFFF"/>
        </w:rPr>
      </w:pPr>
      <w:r w:rsidRPr="005169FF">
        <w:rPr>
          <w:rFonts w:ascii="Arial" w:hAnsi="Arial" w:cs="Arial"/>
          <w:b/>
          <w:color w:val="373737"/>
          <w:sz w:val="28"/>
          <w:szCs w:val="28"/>
          <w:shd w:val="clear" w:color="auto" w:fill="FFFFFF"/>
        </w:rPr>
        <w:t>Why we choose ARM Templates?</w:t>
      </w:r>
    </w:p>
    <w:p w:rsidR="005169FF" w:rsidRPr="005169FF" w:rsidRDefault="005169FF" w:rsidP="005169FF">
      <w:pPr>
        <w:pStyle w:val="ListParagraph"/>
        <w:numPr>
          <w:ilvl w:val="0"/>
          <w:numId w:val="1"/>
        </w:numPr>
        <w:rPr>
          <w:rFonts w:ascii="Arial" w:hAnsi="Arial" w:cs="Arial"/>
          <w:b/>
          <w:sz w:val="28"/>
          <w:szCs w:val="28"/>
        </w:rPr>
      </w:pPr>
      <w:r w:rsidRPr="005169FF">
        <w:rPr>
          <w:rStyle w:val="Strong"/>
          <w:rFonts w:ascii="Arial" w:hAnsi="Arial" w:cs="Arial"/>
          <w:color w:val="171717"/>
          <w:sz w:val="28"/>
          <w:szCs w:val="28"/>
          <w:shd w:val="clear" w:color="auto" w:fill="FFFFFF"/>
        </w:rPr>
        <w:t>Declarative syntax</w:t>
      </w:r>
      <w:r w:rsidRPr="005169FF">
        <w:rPr>
          <w:rFonts w:ascii="Arial" w:hAnsi="Arial" w:cs="Arial"/>
          <w:color w:val="171717"/>
          <w:sz w:val="28"/>
          <w:szCs w:val="28"/>
          <w:shd w:val="clear" w:color="auto" w:fill="FFFFFF"/>
        </w:rPr>
        <w:t>: ARM templates allow you to create and deploy an entire Azure infrastructure declaratively. For example, you can deploy not only virtual machines, but also the network infrastructure, storage systems and any other resources you may need.</w:t>
      </w:r>
    </w:p>
    <w:p w:rsidR="005169FF" w:rsidRPr="005169FF" w:rsidRDefault="005169FF" w:rsidP="005169FF">
      <w:pPr>
        <w:pStyle w:val="ListParagraph"/>
        <w:numPr>
          <w:ilvl w:val="0"/>
          <w:numId w:val="1"/>
        </w:numPr>
        <w:rPr>
          <w:rFonts w:ascii="Arial" w:hAnsi="Arial" w:cs="Arial"/>
          <w:b/>
          <w:sz w:val="28"/>
          <w:szCs w:val="28"/>
        </w:rPr>
      </w:pPr>
      <w:r w:rsidRPr="005169FF">
        <w:rPr>
          <w:rStyle w:val="Strong"/>
          <w:rFonts w:ascii="Arial" w:hAnsi="Arial" w:cs="Arial"/>
          <w:color w:val="171717"/>
          <w:sz w:val="28"/>
          <w:szCs w:val="28"/>
          <w:shd w:val="clear" w:color="auto" w:fill="FFFFFF"/>
        </w:rPr>
        <w:t>Repeatable results</w:t>
      </w:r>
      <w:r w:rsidRPr="005169FF">
        <w:rPr>
          <w:rFonts w:ascii="Arial" w:hAnsi="Arial" w:cs="Arial"/>
          <w:color w:val="171717"/>
          <w:sz w:val="28"/>
          <w:szCs w:val="28"/>
          <w:shd w:val="clear" w:color="auto" w:fill="FFFFFF"/>
        </w:rPr>
        <w:t>: Repeatedly deploy your infrastructure throughout the development lifecycle and have confidence your resources are deployed in a consistent manner. Templates are idempotent, which means you can deploy the same template many times and get the same resource types in the same state</w:t>
      </w:r>
    </w:p>
    <w:p w:rsidR="005169FF" w:rsidRPr="006F7C95" w:rsidRDefault="005169FF" w:rsidP="005169FF">
      <w:pPr>
        <w:pStyle w:val="ListParagraph"/>
        <w:numPr>
          <w:ilvl w:val="0"/>
          <w:numId w:val="1"/>
        </w:numPr>
        <w:rPr>
          <w:rFonts w:ascii="Arial" w:hAnsi="Arial" w:cs="Arial"/>
          <w:b/>
          <w:sz w:val="28"/>
          <w:szCs w:val="28"/>
        </w:rPr>
      </w:pPr>
      <w:r w:rsidRPr="005169FF">
        <w:rPr>
          <w:rStyle w:val="Strong"/>
          <w:rFonts w:ascii="Arial" w:hAnsi="Arial" w:cs="Arial"/>
          <w:color w:val="171717"/>
          <w:sz w:val="28"/>
          <w:szCs w:val="28"/>
          <w:shd w:val="clear" w:color="auto" w:fill="FFFFFF"/>
        </w:rPr>
        <w:t>Orchestration</w:t>
      </w:r>
      <w:r w:rsidRPr="005169FF">
        <w:rPr>
          <w:rFonts w:ascii="Arial" w:hAnsi="Arial" w:cs="Arial"/>
          <w:color w:val="171717"/>
          <w:sz w:val="28"/>
          <w:szCs w:val="28"/>
          <w:shd w:val="clear" w:color="auto" w:fill="FFFFFF"/>
        </w:rPr>
        <w:t>: You don't have to worry about the complexities of ordering operations. Resource Manager orchestrates the deployment of interdependent resources so they're created in the correct order. When possible, Resource Manager deploys resources in parallel so your deployments finish faster than serial deployments.</w:t>
      </w:r>
    </w:p>
    <w:p w:rsidR="006F7C95" w:rsidRPr="005169FF" w:rsidRDefault="006F7C95" w:rsidP="006F7C95">
      <w:pPr>
        <w:pStyle w:val="ListParagraph"/>
        <w:ind w:left="1080"/>
        <w:rPr>
          <w:rFonts w:ascii="Arial" w:hAnsi="Arial" w:cs="Arial"/>
          <w:b/>
          <w:sz w:val="28"/>
          <w:szCs w:val="28"/>
        </w:rPr>
      </w:pPr>
      <w:r>
        <w:rPr>
          <w:noProof/>
        </w:rPr>
        <w:drawing>
          <wp:inline distT="0" distB="0" distL="0" distR="0">
            <wp:extent cx="5156785" cy="2115820"/>
            <wp:effectExtent l="0" t="0" r="6350" b="0"/>
            <wp:docPr id="2" name="Picture 2" descr="Template deployment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plate deployment comparis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608" cy="2185909"/>
                    </a:xfrm>
                    <a:prstGeom prst="rect">
                      <a:avLst/>
                    </a:prstGeom>
                    <a:noFill/>
                    <a:ln>
                      <a:noFill/>
                    </a:ln>
                  </pic:spPr>
                </pic:pic>
              </a:graphicData>
            </a:graphic>
          </wp:inline>
        </w:drawing>
      </w:r>
    </w:p>
    <w:p w:rsidR="006F7C95" w:rsidRPr="006F7C95" w:rsidRDefault="005169FF" w:rsidP="006F7C95">
      <w:pPr>
        <w:pStyle w:val="ListParagraph"/>
        <w:numPr>
          <w:ilvl w:val="0"/>
          <w:numId w:val="1"/>
        </w:numPr>
        <w:rPr>
          <w:rFonts w:ascii="Arial" w:hAnsi="Arial" w:cs="Arial"/>
          <w:b/>
          <w:sz w:val="28"/>
          <w:szCs w:val="28"/>
        </w:rPr>
      </w:pPr>
      <w:r w:rsidRPr="005169FF">
        <w:rPr>
          <w:rStyle w:val="Strong"/>
          <w:rFonts w:ascii="Arial" w:hAnsi="Arial" w:cs="Arial"/>
          <w:color w:val="171717"/>
          <w:sz w:val="28"/>
          <w:szCs w:val="28"/>
          <w:shd w:val="clear" w:color="auto" w:fill="FFFFFF"/>
        </w:rPr>
        <w:t>CI/CD integration</w:t>
      </w:r>
      <w:r w:rsidRPr="005169FF">
        <w:rPr>
          <w:rFonts w:ascii="Arial" w:hAnsi="Arial" w:cs="Arial"/>
          <w:color w:val="171717"/>
          <w:sz w:val="28"/>
          <w:szCs w:val="28"/>
          <w:shd w:val="clear" w:color="auto" w:fill="FFFFFF"/>
        </w:rPr>
        <w:t xml:space="preserve">: You can integrate templates into your continuous integration and continuous deployment (CI/CD) tools, which can automate your release pipelines for fast and reliable application and infrastructure updates. By using Azure DevOps </w:t>
      </w:r>
      <w:r w:rsidRPr="005169FF">
        <w:rPr>
          <w:rFonts w:ascii="Arial" w:hAnsi="Arial" w:cs="Arial"/>
          <w:color w:val="171717"/>
          <w:sz w:val="28"/>
          <w:szCs w:val="28"/>
          <w:shd w:val="clear" w:color="auto" w:fill="FFFFFF"/>
        </w:rPr>
        <w:lastRenderedPageBreak/>
        <w:t>and Resource Manager template task, you can use Azure Pipelines to continuously build and deploy ARM template projects</w:t>
      </w:r>
    </w:p>
    <w:p w:rsidR="006F7C95" w:rsidRPr="006F7C95" w:rsidRDefault="006F7C95" w:rsidP="006F7C95">
      <w:pPr>
        <w:shd w:val="clear" w:color="auto" w:fill="FFFFFF"/>
        <w:spacing w:after="0" w:line="240" w:lineRule="auto"/>
        <w:outlineLvl w:val="1"/>
        <w:rPr>
          <w:rFonts w:ascii="Arial" w:eastAsia="Times New Roman" w:hAnsi="Arial" w:cs="Arial"/>
          <w:b/>
          <w:bCs/>
          <w:color w:val="171717"/>
          <w:sz w:val="28"/>
          <w:szCs w:val="28"/>
        </w:rPr>
      </w:pPr>
      <w:r w:rsidRPr="006F7C95">
        <w:rPr>
          <w:rFonts w:ascii="Arial" w:eastAsia="Times New Roman" w:hAnsi="Arial" w:cs="Arial"/>
          <w:b/>
          <w:bCs/>
          <w:color w:val="171717"/>
          <w:sz w:val="28"/>
          <w:szCs w:val="28"/>
        </w:rPr>
        <w:t>Template file</w:t>
      </w:r>
    </w:p>
    <w:p w:rsidR="006F7C95" w:rsidRPr="006F7C95" w:rsidRDefault="006F7C95" w:rsidP="006F7C95">
      <w:pPr>
        <w:shd w:val="clear" w:color="auto" w:fill="FFFFFF"/>
        <w:spacing w:before="100" w:beforeAutospacing="1" w:after="100" w:afterAutospacing="1" w:line="240" w:lineRule="auto"/>
        <w:rPr>
          <w:rFonts w:ascii="Arial" w:eastAsia="Times New Roman" w:hAnsi="Arial" w:cs="Arial"/>
          <w:color w:val="171717"/>
          <w:sz w:val="28"/>
          <w:szCs w:val="28"/>
        </w:rPr>
      </w:pPr>
      <w:r w:rsidRPr="006F7C95">
        <w:rPr>
          <w:rFonts w:ascii="Arial" w:eastAsia="Times New Roman" w:hAnsi="Arial" w:cs="Arial"/>
          <w:color w:val="171717"/>
          <w:sz w:val="28"/>
          <w:szCs w:val="28"/>
        </w:rPr>
        <w:t>Within your template, you can write </w:t>
      </w:r>
      <w:r>
        <w:rPr>
          <w:rFonts w:ascii="Arial" w:eastAsia="Times New Roman" w:hAnsi="Arial" w:cs="Arial"/>
          <w:color w:val="171717"/>
          <w:sz w:val="28"/>
          <w:szCs w:val="28"/>
        </w:rPr>
        <w:t>template expressions</w:t>
      </w:r>
      <w:r w:rsidRPr="006F7C95">
        <w:rPr>
          <w:rFonts w:ascii="Arial" w:eastAsia="Times New Roman" w:hAnsi="Arial" w:cs="Arial"/>
          <w:color w:val="171717"/>
          <w:sz w:val="28"/>
          <w:szCs w:val="28"/>
        </w:rPr>
        <w:t> that extend the capabilities of JSON. These expressions make use of the </w:t>
      </w:r>
      <w:r>
        <w:rPr>
          <w:rFonts w:ascii="Arial" w:eastAsia="Times New Roman" w:hAnsi="Arial" w:cs="Arial"/>
          <w:color w:val="171717"/>
          <w:sz w:val="28"/>
          <w:szCs w:val="28"/>
        </w:rPr>
        <w:t>functions</w:t>
      </w:r>
      <w:r w:rsidRPr="006F7C95">
        <w:rPr>
          <w:rFonts w:ascii="Arial" w:eastAsia="Times New Roman" w:hAnsi="Arial" w:cs="Arial"/>
          <w:color w:val="171717"/>
          <w:sz w:val="28"/>
          <w:szCs w:val="28"/>
        </w:rPr>
        <w:t xml:space="preserve"> provided by Resource Manager.</w:t>
      </w:r>
    </w:p>
    <w:p w:rsidR="006F7C95" w:rsidRPr="006F7C95" w:rsidRDefault="006F7C95" w:rsidP="006F7C95">
      <w:pPr>
        <w:shd w:val="clear" w:color="auto" w:fill="FFFFFF"/>
        <w:spacing w:before="100" w:beforeAutospacing="1" w:after="100" w:afterAutospacing="1" w:line="240" w:lineRule="auto"/>
        <w:rPr>
          <w:rFonts w:ascii="Arial" w:eastAsia="Times New Roman" w:hAnsi="Arial" w:cs="Arial"/>
          <w:color w:val="171717"/>
          <w:sz w:val="28"/>
          <w:szCs w:val="28"/>
        </w:rPr>
      </w:pPr>
      <w:r w:rsidRPr="006F7C95">
        <w:rPr>
          <w:rFonts w:ascii="Arial" w:eastAsia="Times New Roman" w:hAnsi="Arial" w:cs="Arial"/>
          <w:color w:val="171717"/>
          <w:sz w:val="28"/>
          <w:szCs w:val="28"/>
        </w:rPr>
        <w:t>The template has the following sections:</w:t>
      </w:r>
    </w:p>
    <w:p w:rsidR="006F7C95" w:rsidRPr="006F7C95" w:rsidRDefault="006F7C95" w:rsidP="006F7C95">
      <w:pPr>
        <w:numPr>
          <w:ilvl w:val="0"/>
          <w:numId w:val="2"/>
        </w:numPr>
        <w:shd w:val="clear" w:color="auto" w:fill="FFFFFF"/>
        <w:spacing w:before="100" w:beforeAutospacing="1" w:after="100" w:afterAutospacing="1" w:line="240" w:lineRule="auto"/>
        <w:ind w:left="570"/>
        <w:rPr>
          <w:rFonts w:ascii="Arial" w:eastAsia="Times New Roman" w:hAnsi="Arial" w:cs="Arial"/>
          <w:color w:val="171717"/>
          <w:sz w:val="28"/>
          <w:szCs w:val="28"/>
        </w:rPr>
      </w:pPr>
      <w:r>
        <w:rPr>
          <w:rFonts w:ascii="Arial" w:eastAsia="Times New Roman" w:hAnsi="Arial" w:cs="Arial"/>
          <w:color w:val="171717"/>
          <w:sz w:val="28"/>
          <w:szCs w:val="28"/>
        </w:rPr>
        <w:t>Parameters</w:t>
      </w:r>
      <w:r w:rsidRPr="006F7C95">
        <w:rPr>
          <w:rFonts w:ascii="Arial" w:eastAsia="Times New Roman" w:hAnsi="Arial" w:cs="Arial"/>
          <w:color w:val="171717"/>
          <w:sz w:val="28"/>
          <w:szCs w:val="28"/>
        </w:rPr>
        <w:t>- Provide values during deployment that allow the same template to be used with different environments.</w:t>
      </w:r>
    </w:p>
    <w:p w:rsidR="006F7C95" w:rsidRPr="006F7C95" w:rsidRDefault="006F7C95" w:rsidP="006F7C95">
      <w:pPr>
        <w:numPr>
          <w:ilvl w:val="0"/>
          <w:numId w:val="2"/>
        </w:numPr>
        <w:shd w:val="clear" w:color="auto" w:fill="FFFFFF"/>
        <w:spacing w:before="100" w:beforeAutospacing="1" w:after="100" w:afterAutospacing="1" w:line="240" w:lineRule="auto"/>
        <w:ind w:left="570"/>
        <w:rPr>
          <w:rFonts w:ascii="Arial" w:eastAsia="Times New Roman" w:hAnsi="Arial" w:cs="Arial"/>
          <w:color w:val="171717"/>
          <w:sz w:val="28"/>
          <w:szCs w:val="28"/>
        </w:rPr>
      </w:pPr>
      <w:r>
        <w:rPr>
          <w:rFonts w:ascii="Arial" w:eastAsia="Times New Roman" w:hAnsi="Arial" w:cs="Arial"/>
          <w:color w:val="171717"/>
          <w:sz w:val="28"/>
          <w:szCs w:val="28"/>
        </w:rPr>
        <w:t>Variables</w:t>
      </w:r>
      <w:r w:rsidRPr="006F7C95">
        <w:rPr>
          <w:rFonts w:ascii="Arial" w:eastAsia="Times New Roman" w:hAnsi="Arial" w:cs="Arial"/>
          <w:color w:val="171717"/>
          <w:sz w:val="28"/>
          <w:szCs w:val="28"/>
        </w:rPr>
        <w:t>- Define values that are reused in your templates. They can be constructed from parameter values.</w:t>
      </w:r>
    </w:p>
    <w:p w:rsidR="006F7C95" w:rsidRPr="006F7C95" w:rsidRDefault="006F7C95" w:rsidP="006F7C95">
      <w:pPr>
        <w:numPr>
          <w:ilvl w:val="0"/>
          <w:numId w:val="2"/>
        </w:numPr>
        <w:shd w:val="clear" w:color="auto" w:fill="FFFFFF"/>
        <w:spacing w:before="100" w:beforeAutospacing="1" w:after="100" w:afterAutospacing="1" w:line="240" w:lineRule="auto"/>
        <w:ind w:left="570"/>
        <w:rPr>
          <w:rFonts w:ascii="Arial" w:eastAsia="Times New Roman" w:hAnsi="Arial" w:cs="Arial"/>
          <w:color w:val="171717"/>
          <w:sz w:val="28"/>
          <w:szCs w:val="28"/>
        </w:rPr>
      </w:pPr>
      <w:r>
        <w:rPr>
          <w:rFonts w:ascii="Arial" w:eastAsia="Times New Roman" w:hAnsi="Arial" w:cs="Arial"/>
          <w:color w:val="171717"/>
          <w:sz w:val="28"/>
          <w:szCs w:val="28"/>
        </w:rPr>
        <w:t>User-Defined functions</w:t>
      </w:r>
      <w:r w:rsidRPr="006F7C95">
        <w:rPr>
          <w:rFonts w:ascii="Arial" w:eastAsia="Times New Roman" w:hAnsi="Arial" w:cs="Arial"/>
          <w:color w:val="171717"/>
          <w:sz w:val="28"/>
          <w:szCs w:val="28"/>
        </w:rPr>
        <w:t>- Create customized functions that simplify your template.</w:t>
      </w:r>
    </w:p>
    <w:p w:rsidR="006F7C95" w:rsidRPr="006F7C95" w:rsidRDefault="006F7C95" w:rsidP="006F7C95">
      <w:pPr>
        <w:numPr>
          <w:ilvl w:val="0"/>
          <w:numId w:val="2"/>
        </w:numPr>
        <w:shd w:val="clear" w:color="auto" w:fill="FFFFFF"/>
        <w:spacing w:before="100" w:beforeAutospacing="1" w:after="100" w:afterAutospacing="1" w:line="240" w:lineRule="auto"/>
        <w:ind w:left="570"/>
        <w:rPr>
          <w:rFonts w:ascii="Arial" w:eastAsia="Times New Roman" w:hAnsi="Arial" w:cs="Arial"/>
          <w:color w:val="171717"/>
          <w:sz w:val="28"/>
          <w:szCs w:val="28"/>
        </w:rPr>
      </w:pPr>
      <w:r>
        <w:rPr>
          <w:rFonts w:ascii="Arial" w:eastAsia="Times New Roman" w:hAnsi="Arial" w:cs="Arial"/>
          <w:color w:val="171717"/>
          <w:sz w:val="28"/>
          <w:szCs w:val="28"/>
        </w:rPr>
        <w:t>Resources</w:t>
      </w:r>
      <w:r w:rsidRPr="006F7C95">
        <w:rPr>
          <w:rFonts w:ascii="Arial" w:eastAsia="Times New Roman" w:hAnsi="Arial" w:cs="Arial"/>
          <w:color w:val="171717"/>
          <w:sz w:val="28"/>
          <w:szCs w:val="28"/>
        </w:rPr>
        <w:t>- Specify the resources to deploy.</w:t>
      </w:r>
    </w:p>
    <w:p w:rsidR="006F7C95" w:rsidRDefault="006F7C95" w:rsidP="006F7C95">
      <w:pPr>
        <w:numPr>
          <w:ilvl w:val="0"/>
          <w:numId w:val="2"/>
        </w:numPr>
        <w:shd w:val="clear" w:color="auto" w:fill="FFFFFF"/>
        <w:spacing w:before="100" w:beforeAutospacing="1" w:after="100" w:afterAutospacing="1" w:line="240" w:lineRule="auto"/>
        <w:ind w:left="570"/>
        <w:rPr>
          <w:rFonts w:ascii="Arial" w:eastAsia="Times New Roman" w:hAnsi="Arial" w:cs="Arial"/>
          <w:color w:val="171717"/>
          <w:sz w:val="28"/>
          <w:szCs w:val="28"/>
        </w:rPr>
      </w:pPr>
      <w:r>
        <w:rPr>
          <w:rFonts w:ascii="Arial" w:eastAsia="Times New Roman" w:hAnsi="Arial" w:cs="Arial"/>
          <w:color w:val="171717"/>
          <w:sz w:val="28"/>
          <w:szCs w:val="28"/>
        </w:rPr>
        <w:t>Outputs</w:t>
      </w:r>
      <w:r w:rsidRPr="006F7C95">
        <w:rPr>
          <w:rFonts w:ascii="Arial" w:eastAsia="Times New Roman" w:hAnsi="Arial" w:cs="Arial"/>
          <w:color w:val="171717"/>
          <w:sz w:val="28"/>
          <w:szCs w:val="28"/>
        </w:rPr>
        <w:t>- Return values from the deployed resources.</w:t>
      </w:r>
    </w:p>
    <w:p w:rsidR="006F7C95" w:rsidRPr="006F7C95" w:rsidRDefault="006F7C95" w:rsidP="006F7C95">
      <w:pPr>
        <w:shd w:val="clear" w:color="auto" w:fill="FFFFFF"/>
        <w:spacing w:before="100" w:beforeAutospacing="1" w:after="100" w:afterAutospacing="1" w:line="240" w:lineRule="auto"/>
        <w:rPr>
          <w:rFonts w:ascii="Arial" w:eastAsia="Times New Roman" w:hAnsi="Arial" w:cs="Arial"/>
          <w:b/>
          <w:color w:val="171717"/>
          <w:sz w:val="28"/>
          <w:szCs w:val="28"/>
        </w:rPr>
      </w:pPr>
      <w:r w:rsidRPr="006F7C95">
        <w:rPr>
          <w:rFonts w:ascii="Arial" w:eastAsia="Times New Roman" w:hAnsi="Arial" w:cs="Arial"/>
          <w:b/>
          <w:color w:val="171717"/>
          <w:sz w:val="28"/>
          <w:szCs w:val="28"/>
        </w:rPr>
        <w:t>Template Design:</w:t>
      </w:r>
    </w:p>
    <w:p w:rsidR="006F7C95" w:rsidRDefault="006F7C95" w:rsidP="006F7C95">
      <w:pPr>
        <w:rPr>
          <w:rFonts w:ascii="Arial" w:hAnsi="Arial" w:cs="Arial"/>
          <w:color w:val="171717"/>
          <w:sz w:val="28"/>
          <w:szCs w:val="28"/>
          <w:shd w:val="clear" w:color="auto" w:fill="FFFFFF"/>
        </w:rPr>
      </w:pPr>
      <w:r>
        <w:rPr>
          <w:rFonts w:ascii="Arial" w:hAnsi="Arial" w:cs="Arial"/>
          <w:b/>
          <w:sz w:val="28"/>
          <w:szCs w:val="28"/>
        </w:rPr>
        <w:tab/>
      </w:r>
      <w:r w:rsidRPr="006F7C95">
        <w:rPr>
          <w:rFonts w:ascii="Arial" w:hAnsi="Arial" w:cs="Arial"/>
          <w:color w:val="171717"/>
          <w:sz w:val="28"/>
          <w:szCs w:val="28"/>
          <w:shd w:val="clear" w:color="auto" w:fill="FFFFFF"/>
        </w:rPr>
        <w:t>For example, you can deploy your three tier application through a single template to a single resource group.</w:t>
      </w:r>
    </w:p>
    <w:p w:rsidR="006F7C95" w:rsidRDefault="006F7C95" w:rsidP="006F7C95">
      <w:pPr>
        <w:rPr>
          <w:rFonts w:ascii="Arial" w:hAnsi="Arial" w:cs="Arial"/>
          <w:color w:val="171717"/>
          <w:sz w:val="28"/>
          <w:szCs w:val="28"/>
          <w:shd w:val="clear" w:color="auto" w:fill="FFFFFF"/>
        </w:rPr>
      </w:pPr>
      <w:r>
        <w:rPr>
          <w:rFonts w:ascii="Arial" w:hAnsi="Arial" w:cs="Arial"/>
          <w:color w:val="171717"/>
          <w:sz w:val="28"/>
          <w:szCs w:val="28"/>
          <w:shd w:val="clear" w:color="auto" w:fill="FFFFFF"/>
        </w:rPr>
        <w:tab/>
      </w:r>
      <w:r>
        <w:rPr>
          <w:noProof/>
        </w:rPr>
        <w:drawing>
          <wp:inline distT="0" distB="0" distL="0" distR="0">
            <wp:extent cx="3348990" cy="2041525"/>
            <wp:effectExtent l="0" t="0" r="3810" b="0"/>
            <wp:docPr id="3" name="Picture 3" descr="three tier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 tier templ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8990" cy="2041525"/>
                    </a:xfrm>
                    <a:prstGeom prst="rect">
                      <a:avLst/>
                    </a:prstGeom>
                    <a:noFill/>
                    <a:ln>
                      <a:noFill/>
                    </a:ln>
                  </pic:spPr>
                </pic:pic>
              </a:graphicData>
            </a:graphic>
          </wp:inline>
        </w:drawing>
      </w:r>
    </w:p>
    <w:p w:rsidR="006F7C95" w:rsidRDefault="006F7C95" w:rsidP="006F7C95">
      <w:pPr>
        <w:rPr>
          <w:rFonts w:ascii="Arial" w:hAnsi="Arial" w:cs="Arial"/>
          <w:color w:val="171717"/>
          <w:sz w:val="28"/>
          <w:szCs w:val="28"/>
          <w:shd w:val="clear" w:color="auto" w:fill="FFFFFF"/>
        </w:rPr>
      </w:pPr>
    </w:p>
    <w:p w:rsidR="006F7C95" w:rsidRDefault="006F7C95" w:rsidP="006F7C95">
      <w:pPr>
        <w:ind w:firstLine="720"/>
        <w:rPr>
          <w:rFonts w:ascii="Arial" w:hAnsi="Arial" w:cs="Arial"/>
          <w:color w:val="171717"/>
          <w:sz w:val="28"/>
          <w:szCs w:val="28"/>
          <w:shd w:val="clear" w:color="auto" w:fill="FFFFFF"/>
        </w:rPr>
      </w:pPr>
      <w:r w:rsidRPr="006F7C95">
        <w:rPr>
          <w:rFonts w:ascii="Arial" w:hAnsi="Arial" w:cs="Arial"/>
          <w:color w:val="171717"/>
          <w:sz w:val="28"/>
          <w:szCs w:val="28"/>
          <w:shd w:val="clear" w:color="auto" w:fill="FFFFFF"/>
        </w:rPr>
        <w:t>But, you don't have to define your entire infrastructure in a single template. Often, it makes sense to divide your deployment requirements into a set of targeted, purpose-specific templates. You can easily reuse these templates for different solutions. </w:t>
      </w:r>
    </w:p>
    <w:p w:rsidR="006F7C95" w:rsidRDefault="006F7C95" w:rsidP="006F7C95">
      <w:pPr>
        <w:rPr>
          <w:rFonts w:ascii="Arial" w:hAnsi="Arial" w:cs="Arial"/>
          <w:b/>
          <w:sz w:val="28"/>
          <w:szCs w:val="28"/>
        </w:rPr>
      </w:pPr>
      <w:r>
        <w:rPr>
          <w:noProof/>
        </w:rPr>
        <w:lastRenderedPageBreak/>
        <w:drawing>
          <wp:inline distT="0" distB="0" distL="0" distR="0">
            <wp:extent cx="5655945" cy="2913321"/>
            <wp:effectExtent l="0" t="0" r="1905" b="1905"/>
            <wp:docPr id="4" name="Picture 4" descr="nested tier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sted tier templ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558" cy="2937331"/>
                    </a:xfrm>
                    <a:prstGeom prst="rect">
                      <a:avLst/>
                    </a:prstGeom>
                    <a:noFill/>
                    <a:ln>
                      <a:noFill/>
                    </a:ln>
                  </pic:spPr>
                </pic:pic>
              </a:graphicData>
            </a:graphic>
          </wp:inline>
        </w:drawing>
      </w:r>
    </w:p>
    <w:p w:rsidR="006F7C95" w:rsidRDefault="006F7C95" w:rsidP="006F7C95">
      <w:pPr>
        <w:rPr>
          <w:rFonts w:ascii="Arial" w:hAnsi="Arial" w:cs="Arial"/>
          <w:b/>
          <w:sz w:val="28"/>
          <w:szCs w:val="28"/>
        </w:rPr>
      </w:pPr>
    </w:p>
    <w:p w:rsidR="006F7C95" w:rsidRDefault="006F7C95" w:rsidP="006F7C95">
      <w:pPr>
        <w:rPr>
          <w:rFonts w:ascii="Arial" w:hAnsi="Arial" w:cs="Arial"/>
          <w:b/>
          <w:sz w:val="28"/>
          <w:szCs w:val="28"/>
        </w:rPr>
      </w:pPr>
      <w:r>
        <w:rPr>
          <w:rFonts w:ascii="Arial" w:hAnsi="Arial" w:cs="Arial"/>
          <w:b/>
          <w:sz w:val="28"/>
          <w:szCs w:val="28"/>
        </w:rPr>
        <w:t>Creation of Template:</w:t>
      </w:r>
    </w:p>
    <w:p w:rsidR="006F7C95" w:rsidRDefault="006F7C95" w:rsidP="006F7C95">
      <w:pPr>
        <w:rPr>
          <w:rFonts w:ascii="Arial" w:hAnsi="Arial" w:cs="Arial"/>
          <w:sz w:val="28"/>
          <w:szCs w:val="28"/>
        </w:rPr>
      </w:pPr>
      <w:r>
        <w:rPr>
          <w:rFonts w:ascii="Arial" w:hAnsi="Arial" w:cs="Arial"/>
          <w:b/>
          <w:sz w:val="28"/>
          <w:szCs w:val="28"/>
        </w:rPr>
        <w:tab/>
      </w:r>
    </w:p>
    <w:p w:rsidR="006F7C95" w:rsidRDefault="006F7C95" w:rsidP="006F7C95">
      <w:pPr>
        <w:rPr>
          <w:rFonts w:ascii="Arial" w:hAnsi="Arial" w:cs="Arial"/>
          <w:sz w:val="28"/>
          <w:szCs w:val="28"/>
        </w:rPr>
      </w:pPr>
    </w:p>
    <w:p w:rsidR="006F7C95" w:rsidRDefault="006F7C95" w:rsidP="006F7C95">
      <w:pPr>
        <w:rPr>
          <w:rFonts w:ascii="Arial" w:hAnsi="Arial" w:cs="Arial"/>
          <w:sz w:val="28"/>
          <w:szCs w:val="28"/>
        </w:rPr>
      </w:pPr>
    </w:p>
    <w:p w:rsidR="006F7C95" w:rsidRDefault="006F7C95" w:rsidP="006F7C95">
      <w:pPr>
        <w:rPr>
          <w:rFonts w:ascii="Arial" w:hAnsi="Arial" w:cs="Arial"/>
          <w:sz w:val="28"/>
          <w:szCs w:val="28"/>
        </w:rPr>
      </w:pPr>
    </w:p>
    <w:p w:rsidR="006F7C95" w:rsidRDefault="006F7C95" w:rsidP="006F7C95">
      <w:pPr>
        <w:rPr>
          <w:rFonts w:ascii="Arial" w:hAnsi="Arial" w:cs="Arial"/>
          <w:sz w:val="28"/>
          <w:szCs w:val="28"/>
        </w:rPr>
      </w:pPr>
    </w:p>
    <w:p w:rsidR="006F7C95" w:rsidRDefault="006F7C95" w:rsidP="006F7C95">
      <w:pPr>
        <w:rPr>
          <w:rFonts w:ascii="Arial" w:hAnsi="Arial" w:cs="Arial"/>
          <w:sz w:val="28"/>
          <w:szCs w:val="28"/>
        </w:rPr>
      </w:pPr>
    </w:p>
    <w:p w:rsidR="006F7C95" w:rsidRDefault="006F7C95" w:rsidP="006F7C95">
      <w:pPr>
        <w:rPr>
          <w:rFonts w:ascii="Arial" w:hAnsi="Arial" w:cs="Arial"/>
          <w:sz w:val="28"/>
          <w:szCs w:val="28"/>
        </w:rPr>
      </w:pPr>
    </w:p>
    <w:p w:rsidR="006F7C95" w:rsidRPr="006F7C95" w:rsidRDefault="006F7C95" w:rsidP="006F7C95">
      <w:pPr>
        <w:rPr>
          <w:rFonts w:ascii="Arial" w:hAnsi="Arial" w:cs="Arial"/>
          <w:b/>
          <w:sz w:val="28"/>
          <w:szCs w:val="28"/>
        </w:rPr>
      </w:pPr>
      <w:r w:rsidRPr="006F7C95">
        <w:rPr>
          <w:rFonts w:ascii="Arial" w:hAnsi="Arial" w:cs="Arial"/>
          <w:b/>
          <w:sz w:val="28"/>
          <w:szCs w:val="28"/>
        </w:rPr>
        <w:t>Deployment of Template:</w:t>
      </w:r>
      <w:bookmarkStart w:id="0" w:name="_GoBack"/>
      <w:bookmarkEnd w:id="0"/>
    </w:p>
    <w:sectPr w:rsidR="006F7C95" w:rsidRPr="006F7C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C95" w:rsidRDefault="006F7C95" w:rsidP="006F7C95">
      <w:pPr>
        <w:spacing w:after="0" w:line="240" w:lineRule="auto"/>
      </w:pPr>
      <w:r>
        <w:separator/>
      </w:r>
    </w:p>
  </w:endnote>
  <w:endnote w:type="continuationSeparator" w:id="0">
    <w:p w:rsidR="006F7C95" w:rsidRDefault="006F7C95" w:rsidP="006F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C95" w:rsidRDefault="006F7C95" w:rsidP="006F7C95">
      <w:pPr>
        <w:spacing w:after="0" w:line="240" w:lineRule="auto"/>
      </w:pPr>
      <w:r>
        <w:separator/>
      </w:r>
    </w:p>
  </w:footnote>
  <w:footnote w:type="continuationSeparator" w:id="0">
    <w:p w:rsidR="006F7C95" w:rsidRDefault="006F7C95" w:rsidP="006F7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5208C"/>
    <w:multiLevelType w:val="hybridMultilevel"/>
    <w:tmpl w:val="8D9C28BC"/>
    <w:lvl w:ilvl="0" w:tplc="71286B4A">
      <w:start w:val="6"/>
      <w:numFmt w:val="bullet"/>
      <w:lvlText w:val=""/>
      <w:lvlJc w:val="left"/>
      <w:pPr>
        <w:ind w:left="1080" w:hanging="360"/>
      </w:pPr>
      <w:rPr>
        <w:rFonts w:ascii="Wingdings" w:eastAsiaTheme="minorHAnsi" w:hAnsi="Wingdings" w:cs="Arial" w:hint="default"/>
        <w:color w:val="37373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BDC1D22"/>
    <w:multiLevelType w:val="multilevel"/>
    <w:tmpl w:val="B6F2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9FF"/>
    <w:rsid w:val="005169FF"/>
    <w:rsid w:val="00692BFD"/>
    <w:rsid w:val="006F7C95"/>
    <w:rsid w:val="00BF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E28C8"/>
  <w15:chartTrackingRefBased/>
  <w15:docId w15:val="{41D28254-EB1F-44A5-8FF1-5E8E5060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7C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69FF"/>
    <w:rPr>
      <w:b/>
      <w:bCs/>
    </w:rPr>
  </w:style>
  <w:style w:type="paragraph" w:styleId="ListParagraph">
    <w:name w:val="List Paragraph"/>
    <w:basedOn w:val="Normal"/>
    <w:uiPriority w:val="34"/>
    <w:qFormat/>
    <w:rsid w:val="005169FF"/>
    <w:pPr>
      <w:ind w:left="720"/>
      <w:contextualSpacing/>
    </w:pPr>
  </w:style>
  <w:style w:type="character" w:customStyle="1" w:styleId="Heading2Char">
    <w:name w:val="Heading 2 Char"/>
    <w:basedOn w:val="DefaultParagraphFont"/>
    <w:link w:val="Heading2"/>
    <w:uiPriority w:val="9"/>
    <w:rsid w:val="006F7C9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F7C95"/>
    <w:rPr>
      <w:color w:val="0000FF"/>
      <w:u w:val="single"/>
    </w:rPr>
  </w:style>
  <w:style w:type="paragraph" w:styleId="NormalWeb">
    <w:name w:val="Normal (Web)"/>
    <w:basedOn w:val="Normal"/>
    <w:uiPriority w:val="99"/>
    <w:semiHidden/>
    <w:unhideWhenUsed/>
    <w:rsid w:val="006F7C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85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1</cp:revision>
  <dcterms:created xsi:type="dcterms:W3CDTF">2020-05-07T08:47:00Z</dcterms:created>
  <dcterms:modified xsi:type="dcterms:W3CDTF">2020-05-07T09:07:00Z</dcterms:modified>
</cp:coreProperties>
</file>