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B9" w:rsidRPr="00A26C4E" w:rsidRDefault="006115FF" w:rsidP="006115FF">
      <w:pPr>
        <w:jc w:val="center"/>
        <w:rPr>
          <w:rFonts w:ascii="Algerian" w:hAnsi="Algerian" w:cs="Andalus"/>
          <w:color w:val="00B050"/>
          <w:sz w:val="72"/>
          <w:szCs w:val="72"/>
          <w:u w:val="single"/>
        </w:rPr>
      </w:pPr>
      <w:r w:rsidRPr="00A26C4E">
        <w:rPr>
          <w:rFonts w:ascii="Algerian" w:hAnsi="Algerian" w:cs="Andalus"/>
          <w:color w:val="00B050"/>
          <w:sz w:val="72"/>
          <w:szCs w:val="72"/>
          <w:u w:val="single"/>
        </w:rPr>
        <w:t>INDEX</w:t>
      </w:r>
    </w:p>
    <w:tbl>
      <w:tblPr>
        <w:tblStyle w:val="GridTable2Accent4"/>
        <w:tblW w:w="10638" w:type="dxa"/>
        <w:tblLayout w:type="fixed"/>
        <w:tblLook w:val="04A0"/>
      </w:tblPr>
      <w:tblGrid>
        <w:gridCol w:w="918"/>
        <w:gridCol w:w="4590"/>
        <w:gridCol w:w="1710"/>
        <w:gridCol w:w="1620"/>
        <w:gridCol w:w="1800"/>
      </w:tblGrid>
      <w:tr w:rsidR="00CD2D84" w:rsidRPr="004048D8" w:rsidTr="002432D3">
        <w:trPr>
          <w:cnfStyle w:val="100000000000"/>
          <w:trHeight w:val="145"/>
        </w:trPr>
        <w:tc>
          <w:tcPr>
            <w:cnfStyle w:val="001000000000"/>
            <w:tcW w:w="918" w:type="dxa"/>
          </w:tcPr>
          <w:p w:rsidR="00CD2D84" w:rsidRPr="008830D8" w:rsidRDefault="00CD2D84" w:rsidP="00CD2D84">
            <w:pPr>
              <w:jc w:val="center"/>
              <w:rPr>
                <w:b w:val="0"/>
                <w:i/>
                <w:color w:val="943634" w:themeColor="accent2" w:themeShade="BF"/>
                <w:sz w:val="26"/>
                <w:szCs w:val="26"/>
                <w:u w:val="single"/>
              </w:rPr>
            </w:pPr>
            <w:proofErr w:type="spellStart"/>
            <w:r w:rsidRPr="008830D8">
              <w:rPr>
                <w:i/>
                <w:color w:val="943634" w:themeColor="accent2" w:themeShade="BF"/>
                <w:sz w:val="36"/>
                <w:szCs w:val="36"/>
                <w:u w:val="single"/>
              </w:rPr>
              <w:t>S.No</w:t>
            </w:r>
            <w:proofErr w:type="spellEnd"/>
            <w:r w:rsidRPr="008830D8">
              <w:rPr>
                <w:i/>
                <w:color w:val="943634" w:themeColor="accent2" w:themeShade="BF"/>
                <w:sz w:val="36"/>
                <w:szCs w:val="36"/>
                <w:u w:val="single"/>
              </w:rPr>
              <w:t>.</w:t>
            </w:r>
          </w:p>
        </w:tc>
        <w:tc>
          <w:tcPr>
            <w:tcW w:w="4590" w:type="dxa"/>
          </w:tcPr>
          <w:p w:rsidR="00CD2D84" w:rsidRPr="008830D8" w:rsidRDefault="00CD2D84" w:rsidP="00CD2D84">
            <w:pPr>
              <w:jc w:val="center"/>
              <w:cnfStyle w:val="100000000000"/>
              <w:rPr>
                <w:b w:val="0"/>
                <w:i/>
                <w:color w:val="943634" w:themeColor="accent2" w:themeShade="BF"/>
                <w:sz w:val="26"/>
                <w:szCs w:val="26"/>
                <w:u w:val="single"/>
              </w:rPr>
            </w:pPr>
            <w:r w:rsidRPr="008830D8">
              <w:rPr>
                <w:i/>
                <w:color w:val="943634" w:themeColor="accent2" w:themeShade="BF"/>
                <w:sz w:val="36"/>
                <w:szCs w:val="36"/>
                <w:u w:val="single"/>
              </w:rPr>
              <w:t>Objective</w:t>
            </w:r>
          </w:p>
        </w:tc>
        <w:tc>
          <w:tcPr>
            <w:tcW w:w="1710" w:type="dxa"/>
          </w:tcPr>
          <w:p w:rsidR="00CD2D84" w:rsidRPr="008830D8" w:rsidRDefault="00CD2D84" w:rsidP="00CD2D84">
            <w:pPr>
              <w:jc w:val="center"/>
              <w:cnfStyle w:val="100000000000"/>
              <w:rPr>
                <w:b w:val="0"/>
                <w:i/>
                <w:color w:val="943634" w:themeColor="accent2" w:themeShade="BF"/>
                <w:sz w:val="26"/>
                <w:szCs w:val="26"/>
                <w:u w:val="single"/>
              </w:rPr>
            </w:pPr>
            <w:r w:rsidRPr="008830D8">
              <w:rPr>
                <w:i/>
                <w:color w:val="943634" w:themeColor="accent2" w:themeShade="BF"/>
                <w:sz w:val="36"/>
                <w:szCs w:val="36"/>
                <w:u w:val="single"/>
              </w:rPr>
              <w:t>Page No.</w:t>
            </w:r>
          </w:p>
        </w:tc>
        <w:tc>
          <w:tcPr>
            <w:tcW w:w="1620" w:type="dxa"/>
            <w:vAlign w:val="center"/>
          </w:tcPr>
          <w:p w:rsidR="00CD2D84" w:rsidRPr="008830D8" w:rsidRDefault="00CD2D84" w:rsidP="00BE1E7C">
            <w:pPr>
              <w:jc w:val="center"/>
              <w:cnfStyle w:val="100000000000"/>
              <w:rPr>
                <w:i/>
                <w:color w:val="943634" w:themeColor="accent2" w:themeShade="BF"/>
                <w:sz w:val="36"/>
                <w:szCs w:val="36"/>
                <w:u w:val="single"/>
              </w:rPr>
            </w:pPr>
            <w:r>
              <w:rPr>
                <w:i/>
                <w:color w:val="943634" w:themeColor="accent2" w:themeShade="BF"/>
                <w:sz w:val="36"/>
                <w:szCs w:val="36"/>
                <w:u w:val="single"/>
              </w:rPr>
              <w:t>Date</w:t>
            </w:r>
          </w:p>
        </w:tc>
        <w:tc>
          <w:tcPr>
            <w:tcW w:w="1800" w:type="dxa"/>
          </w:tcPr>
          <w:p w:rsidR="00CD2D84" w:rsidRPr="008830D8" w:rsidRDefault="00CD2D84" w:rsidP="00CD2D84">
            <w:pPr>
              <w:jc w:val="center"/>
              <w:cnfStyle w:val="100000000000"/>
              <w:rPr>
                <w:b w:val="0"/>
                <w:i/>
                <w:color w:val="943634" w:themeColor="accent2" w:themeShade="BF"/>
                <w:sz w:val="26"/>
                <w:szCs w:val="26"/>
                <w:u w:val="single"/>
              </w:rPr>
            </w:pPr>
            <w:r>
              <w:rPr>
                <w:i/>
                <w:color w:val="943634" w:themeColor="accent2" w:themeShade="BF"/>
                <w:sz w:val="36"/>
                <w:szCs w:val="36"/>
                <w:u w:val="single"/>
              </w:rPr>
              <w:t>Remark</w:t>
            </w:r>
          </w:p>
        </w:tc>
      </w:tr>
      <w:tr w:rsidR="00CD2D84" w:rsidRPr="008564D8" w:rsidTr="002432D3">
        <w:trPr>
          <w:cnfStyle w:val="000000100000"/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:rsidR="00CD2D84" w:rsidRPr="008564D8" w:rsidRDefault="0063124D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using switch-case to find the number of days in a particular month of a given year. The leap year check should also be considered.</w:t>
            </w:r>
          </w:p>
        </w:tc>
        <w:tc>
          <w:tcPr>
            <w:tcW w:w="1710" w:type="dxa"/>
          </w:tcPr>
          <w:p w:rsidR="00CD2D84" w:rsidRPr="008564D8" w:rsidRDefault="00CD2D84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1-2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014A18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:rsidR="00CD2D84" w:rsidRPr="008564D8" w:rsidRDefault="0063124D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WAP using switch-case to check whether a given year is a leap year or not. Case-1 will include multiple if statements, case-2 will use a single if statement having logical operators and case-3 will use ternary </w:t>
            </w:r>
            <w:proofErr w:type="gram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operator(</w:t>
            </w:r>
            <w:proofErr w:type="gram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?:).</w:t>
            </w:r>
          </w:p>
        </w:tc>
        <w:tc>
          <w:tcPr>
            <w:tcW w:w="1710" w:type="dxa"/>
          </w:tcPr>
          <w:p w:rsidR="00CD2D84" w:rsidRPr="008564D8" w:rsidRDefault="00CD2D84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3-4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3</w:t>
            </w:r>
          </w:p>
        </w:tc>
        <w:tc>
          <w:tcPr>
            <w:tcW w:w="4590" w:type="dxa"/>
          </w:tcPr>
          <w:p w:rsidR="00CD2D84" w:rsidRPr="008564D8" w:rsidRDefault="00E377DC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determine whether a given character is a Capital letter, a small case letter or a digit using its ASCII value range.</w:t>
            </w:r>
          </w:p>
        </w:tc>
        <w:tc>
          <w:tcPr>
            <w:tcW w:w="1710" w:type="dxa"/>
          </w:tcPr>
          <w:p w:rsidR="00CD2D84" w:rsidRPr="008564D8" w:rsidRDefault="00CD2D84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4</w:t>
            </w:r>
          </w:p>
        </w:tc>
        <w:tc>
          <w:tcPr>
            <w:tcW w:w="4590" w:type="dxa"/>
          </w:tcPr>
          <w:p w:rsidR="00CD2D84" w:rsidRPr="008564D8" w:rsidRDefault="00CD2D84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1D1B11" w:themeColor="background2" w:themeShade="1A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1D1B11" w:themeColor="background2" w:themeShade="1A"/>
                <w:sz w:val="28"/>
                <w:szCs w:val="28"/>
              </w:rPr>
              <w:t>Admission to a professional course is subject to the following conditions.</w:t>
            </w:r>
          </w:p>
          <w:p w:rsidR="00CD2D84" w:rsidRPr="008564D8" w:rsidRDefault="00CD2D84" w:rsidP="00DF746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Marks in Math’s &gt;=60</w:t>
            </w:r>
          </w:p>
          <w:p w:rsidR="00CD2D84" w:rsidRPr="008564D8" w:rsidRDefault="00CD2D84" w:rsidP="00DF746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Marks in Physics &gt;=50</w:t>
            </w:r>
          </w:p>
          <w:p w:rsidR="00CD2D84" w:rsidRPr="008564D8" w:rsidRDefault="00CD2D84" w:rsidP="00DF746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Marks in Chemistry &gt;=40</w:t>
            </w:r>
          </w:p>
          <w:p w:rsidR="00CD2D84" w:rsidRPr="008564D8" w:rsidRDefault="00CD2D84" w:rsidP="00DF746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Total marks in all three subject &gt;=200</w:t>
            </w:r>
          </w:p>
          <w:p w:rsidR="00CD2D84" w:rsidRPr="008564D8" w:rsidRDefault="00CD2D84" w:rsidP="00DF7465">
            <w:pPr>
              <w:ind w:left="198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  <w:p w:rsidR="00CD2D84" w:rsidRPr="008564D8" w:rsidRDefault="00CD2D84" w:rsidP="00DF746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ab/>
              <w:t>Total marks in Math’s and Physics &gt;=150</w:t>
            </w:r>
          </w:p>
          <w:p w:rsidR="00CD2D84" w:rsidRPr="008564D8" w:rsidRDefault="00CD2D84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Given the marks in three subjects, WAP to process the application to list the eligible candidates</w:t>
            </w:r>
          </w:p>
        </w:tc>
        <w:tc>
          <w:tcPr>
            <w:tcW w:w="1710" w:type="dxa"/>
          </w:tcPr>
          <w:p w:rsidR="00CD2D84" w:rsidRPr="008564D8" w:rsidRDefault="00276E45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5</w:t>
            </w:r>
          </w:p>
        </w:tc>
        <w:tc>
          <w:tcPr>
            <w:tcW w:w="4590" w:type="dxa"/>
          </w:tcPr>
          <w:p w:rsidR="00CD2D84" w:rsidRPr="008564D8" w:rsidRDefault="00CD2D84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1D1B11" w:themeColor="background2" w:themeShade="1A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1D1B11" w:themeColor="background2" w:themeShade="1A"/>
                <w:sz w:val="28"/>
                <w:szCs w:val="28"/>
              </w:rPr>
              <w:t>WAP to print the following triangles. The number of rows entered from the user</w:t>
            </w:r>
          </w:p>
          <w:p w:rsidR="00CD2D84" w:rsidRPr="008564D8" w:rsidRDefault="00CD2D84" w:rsidP="009F46B6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drawing>
                <wp:inline distT="0" distB="0" distL="0" distR="0">
                  <wp:extent cx="933498" cy="9017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98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7DC" w:rsidRPr="008564D8">
              <w:rPr>
                <w:rFonts w:ascii="Times New Roman" w:hAnsi="Times New Roman" w:cs="Times New Roman"/>
                <w:noProof/>
                <w:color w:val="1D1B11" w:themeColor="background2" w:themeShade="1A"/>
                <w:sz w:val="28"/>
                <w:szCs w:val="28"/>
                <w:lang w:bidi="hi-IN"/>
              </w:rPr>
              <w:drawing>
                <wp:inline distT="0" distB="0" distL="0" distR="0">
                  <wp:extent cx="1035103" cy="98430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03" cy="9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val="en-IN" w:eastAsia="en-IN" w:bidi="hi-IN"/>
              </w:rPr>
            </w:pP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lastRenderedPageBreak/>
              <w:drawing>
                <wp:inline distT="0" distB="0" distL="0" distR="0">
                  <wp:extent cx="1003352" cy="107320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52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drawing>
                <wp:inline distT="0" distB="0" distL="0" distR="0">
                  <wp:extent cx="990651" cy="11303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51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val="en-IN" w:eastAsia="en-IN" w:bidi="hi-IN"/>
              </w:rPr>
            </w:pP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val="en-IN" w:eastAsia="en-IN" w:bidi="hi-IN"/>
              </w:rPr>
            </w:pP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drawing>
                <wp:inline distT="0" distB="0" distL="0" distR="0">
                  <wp:extent cx="919655" cy="853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365" cy="85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drawing>
                <wp:inline distT="0" distB="0" distL="0" distR="0">
                  <wp:extent cx="1657435" cy="908097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35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val="en-IN" w:eastAsia="en-IN" w:bidi="hi-IN"/>
              </w:rPr>
            </w:pP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val="en-IN" w:eastAsia="en-IN" w:bidi="hi-IN"/>
              </w:rPr>
            </w:pP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drawing>
                <wp:inline distT="0" distB="0" distL="0" distR="0">
                  <wp:extent cx="838243" cy="889046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43" cy="8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64D8">
              <w:rPr>
                <w:rFonts w:ascii="Times New Roman" w:hAnsi="Times New Roman" w:cs="Times New Roman"/>
                <w:noProof/>
                <w:color w:val="5F497A" w:themeColor="accent4" w:themeShade="BF"/>
                <w:sz w:val="28"/>
                <w:szCs w:val="28"/>
                <w:lang w:bidi="hi-IN"/>
              </w:rPr>
              <w:drawing>
                <wp:inline distT="0" distB="0" distL="0" distR="0">
                  <wp:extent cx="825542" cy="9207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42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  <w:p w:rsidR="00E377DC" w:rsidRPr="008564D8" w:rsidRDefault="00E377DC" w:rsidP="009F46B6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1710" w:type="dxa"/>
          </w:tcPr>
          <w:p w:rsidR="00CD2D84" w:rsidRPr="008564D8" w:rsidRDefault="00276E45" w:rsidP="00C06310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7-</w:t>
            </w:r>
            <w:r w:rsidR="00C0631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11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lastRenderedPageBreak/>
              <w:t>6</w:t>
            </w:r>
          </w:p>
        </w:tc>
        <w:tc>
          <w:tcPr>
            <w:tcW w:w="4590" w:type="dxa"/>
          </w:tcPr>
          <w:p w:rsidR="00CD2D84" w:rsidRPr="008564D8" w:rsidRDefault="00804B79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WAP to compute and print a multiplication table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 10 for numbers in a given range as in figure</w:t>
            </w:r>
          </w:p>
          <w:p w:rsidR="00804B79" w:rsidRPr="008564D8" w:rsidRDefault="00804B79" w:rsidP="00E377DC">
            <w:pPr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1710" w:type="dxa"/>
          </w:tcPr>
          <w:p w:rsidR="00CD2D84" w:rsidRPr="008564D8" w:rsidRDefault="00C06310" w:rsidP="00276E45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7</w:t>
            </w:r>
          </w:p>
        </w:tc>
        <w:tc>
          <w:tcPr>
            <w:tcW w:w="4590" w:type="dxa"/>
          </w:tcPr>
          <w:p w:rsidR="00CD2D84" w:rsidRPr="008564D8" w:rsidRDefault="00804B79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using switch-case to perform the following tasks: 1) To find whether a given number is an element of the Fibonacci series; 2) To print the Fibonacci series up to that given number.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13-14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8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Write a function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checkPrime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( ) to check whether a given number is a Prime number or not and then WAP using this function to print all the Prime numbers in a given range</w:t>
            </w:r>
          </w:p>
        </w:tc>
        <w:tc>
          <w:tcPr>
            <w:tcW w:w="1710" w:type="dxa"/>
          </w:tcPr>
          <w:p w:rsidR="00CD2D84" w:rsidRPr="008564D8" w:rsidRDefault="00C06310" w:rsidP="00C06310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15-16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9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Write a function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checkArmstrong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( ) to check whether a given number is an Armstrong number or not and then WAP using this function to print all the Armstrong numbers in a given range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17-18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10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find the prime factors of a given number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19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11</w:t>
            </w:r>
          </w:p>
        </w:tc>
        <w:tc>
          <w:tcPr>
            <w:tcW w:w="4590" w:type="dxa"/>
          </w:tcPr>
          <w:p w:rsidR="009826E3" w:rsidRPr="008564D8" w:rsidRDefault="009826E3" w:rsidP="007E5EBD">
            <w:pPr>
              <w:jc w:val="both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reduce the sum of the digits of a given number to a single digit.</w:t>
            </w:r>
          </w:p>
          <w:p w:rsidR="00CD2D84" w:rsidRPr="008564D8" w:rsidRDefault="00CD2D84" w:rsidP="00E377DC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12</w:t>
            </w:r>
          </w:p>
        </w:tc>
        <w:tc>
          <w:tcPr>
            <w:tcW w:w="4590" w:type="dxa"/>
          </w:tcPr>
          <w:p w:rsidR="009826E3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Write programs for the following using iteration and recursion through switch-case. </w:t>
            </w:r>
          </w:p>
          <w:p w:rsidR="009826E3" w:rsidRPr="008564D8" w:rsidRDefault="009826E3" w:rsidP="009826E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a) Sum of first n natural numbers </w:t>
            </w:r>
          </w:p>
          <w:p w:rsidR="009826E3" w:rsidRPr="008564D8" w:rsidRDefault="009826E3" w:rsidP="009826E3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b) Factorial of a given number. </w:t>
            </w:r>
          </w:p>
          <w:p w:rsidR="009826E3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c) Power of a given number (For e.g. 23 = 8, 2-3 = 0.125, 20 = 1). </w:t>
            </w:r>
          </w:p>
          <w:p w:rsidR="00CD2D84" w:rsidRPr="008564D8" w:rsidRDefault="009826E3" w:rsidP="009826E3">
            <w:pPr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d) Fibonacci series.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21-22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07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lastRenderedPageBreak/>
              <w:t>13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color w:val="1D1B11" w:themeColor="background2" w:themeShade="1A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implement Linear Search in an array.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1084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14</w:t>
            </w:r>
          </w:p>
        </w:tc>
        <w:tc>
          <w:tcPr>
            <w:tcW w:w="4590" w:type="dxa"/>
          </w:tcPr>
          <w:p w:rsidR="009826E3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print the Largest and the Smallest element in an array.</w:t>
            </w:r>
          </w:p>
          <w:p w:rsidR="00CD2D84" w:rsidRPr="008564D8" w:rsidRDefault="00CD2D84" w:rsidP="002E7051">
            <w:pPr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1066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15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print the sum of the Diagonal elements of a given square matrix.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65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16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find the transpose of a given matrix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26-27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968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17</w:t>
            </w:r>
          </w:p>
        </w:tc>
        <w:tc>
          <w:tcPr>
            <w:tcW w:w="4590" w:type="dxa"/>
          </w:tcPr>
          <w:p w:rsidR="00CD2D84" w:rsidRPr="008564D8" w:rsidRDefault="009826E3" w:rsidP="007E5EBD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find the addition and subtraction of two matrices.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28-29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65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18</w:t>
            </w:r>
          </w:p>
        </w:tc>
        <w:tc>
          <w:tcPr>
            <w:tcW w:w="4590" w:type="dxa"/>
          </w:tcPr>
          <w:p w:rsidR="009826E3" w:rsidRPr="008564D8" w:rsidRDefault="009826E3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find the multiplication of two matrices of different orders.</w:t>
            </w:r>
          </w:p>
          <w:p w:rsidR="00CD2D84" w:rsidRPr="008564D8" w:rsidRDefault="00CD2D84" w:rsidP="002E7051">
            <w:pPr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30-31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65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19</w:t>
            </w:r>
          </w:p>
        </w:tc>
        <w:tc>
          <w:tcPr>
            <w:tcW w:w="4590" w:type="dxa"/>
          </w:tcPr>
          <w:p w:rsidR="00CD2D84" w:rsidRPr="008564D8" w:rsidRDefault="00655CDA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implement possible arithmetic operations in pointers using an array.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32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65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20</w:t>
            </w:r>
          </w:p>
        </w:tc>
        <w:tc>
          <w:tcPr>
            <w:tcW w:w="4590" w:type="dxa"/>
          </w:tcPr>
          <w:p w:rsidR="00CD2D84" w:rsidRPr="008564D8" w:rsidRDefault="00655CDA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WAP to print the implement the following string manipulation functions: </w:t>
            </w:r>
            <w:proofErr w:type="spellStart"/>
            <w:proofErr w:type="gram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strcat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strrev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33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cnfStyle w:val="000000100000"/>
          <w:trHeight w:val="65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21</w:t>
            </w:r>
          </w:p>
        </w:tc>
        <w:tc>
          <w:tcPr>
            <w:tcW w:w="4590" w:type="dxa"/>
          </w:tcPr>
          <w:p w:rsidR="00CD2D84" w:rsidRPr="008564D8" w:rsidRDefault="00655CDA" w:rsidP="007E5EBD">
            <w:pPr>
              <w:jc w:val="both"/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WAP to implement </w:t>
            </w:r>
            <w:proofErr w:type="spellStart"/>
            <w:proofErr w:type="gram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malloc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calloc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realloc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() and free() functions.</w:t>
            </w: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34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D84" w:rsidRPr="008564D8" w:rsidTr="002432D3">
        <w:trPr>
          <w:trHeight w:val="66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22</w:t>
            </w:r>
          </w:p>
        </w:tc>
        <w:tc>
          <w:tcPr>
            <w:tcW w:w="4590" w:type="dxa"/>
          </w:tcPr>
          <w:p w:rsidR="00CD2D84" w:rsidRPr="008564D8" w:rsidRDefault="00655CDA" w:rsidP="007E5EBD">
            <w:pPr>
              <w:jc w:val="both"/>
              <w:cnfStyle w:val="0000000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WAP to implement the use </w:t>
            </w:r>
            <w:proofErr w:type="gram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of .(</w:t>
            </w:r>
            <w:proofErr w:type="gram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dot) and -&gt;(arrow) operators in a structure.</w:t>
            </w:r>
          </w:p>
        </w:tc>
        <w:tc>
          <w:tcPr>
            <w:tcW w:w="1710" w:type="dxa"/>
          </w:tcPr>
          <w:p w:rsidR="00CD2D84" w:rsidRPr="008564D8" w:rsidRDefault="00C06310" w:rsidP="00655CDA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35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BE1E7C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CD2D84" w:rsidRPr="008564D8" w:rsidTr="002432D3">
        <w:trPr>
          <w:cnfStyle w:val="000000100000"/>
          <w:trHeight w:val="645"/>
        </w:trPr>
        <w:tc>
          <w:tcPr>
            <w:cnfStyle w:val="001000000000"/>
            <w:tcW w:w="918" w:type="dxa"/>
          </w:tcPr>
          <w:p w:rsidR="00CD2D84" w:rsidRPr="008564D8" w:rsidRDefault="00CD2D84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23</w:t>
            </w:r>
          </w:p>
          <w:p w:rsidR="008564D8" w:rsidRPr="008564D8" w:rsidRDefault="008564D8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  <w:p w:rsidR="008564D8" w:rsidRPr="008564D8" w:rsidRDefault="008564D8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  <w:p w:rsidR="008564D8" w:rsidRPr="008564D8" w:rsidRDefault="008564D8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  <w:p w:rsidR="008564D8" w:rsidRPr="008564D8" w:rsidRDefault="008564D8" w:rsidP="008564D8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4590" w:type="dxa"/>
          </w:tcPr>
          <w:p w:rsidR="00CD2D84" w:rsidRPr="008564D8" w:rsidRDefault="00655CDA" w:rsidP="007E5EBD">
            <w:pPr>
              <w:jc w:val="both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Write a menu driven program in C to create a structure employee having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fieldsempid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empname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empsalary</w:t>
            </w:r>
            <w:proofErr w:type="spellEnd"/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. Accept the details of 'n' Employees from user and perform the following operations using functions.</w:t>
            </w:r>
          </w:p>
          <w:p w:rsidR="00655CDA" w:rsidRPr="008564D8" w:rsidRDefault="00655CDA" w:rsidP="00655CDA">
            <w:pPr>
              <w:cnfStyle w:val="000000100000"/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1710" w:type="dxa"/>
          </w:tcPr>
          <w:p w:rsidR="00CD2D84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36-38</w:t>
            </w:r>
          </w:p>
        </w:tc>
        <w:tc>
          <w:tcPr>
            <w:tcW w:w="1620" w:type="dxa"/>
            <w:vAlign w:val="center"/>
          </w:tcPr>
          <w:p w:rsidR="00CD2D84" w:rsidRPr="008564D8" w:rsidRDefault="00CD2D84" w:rsidP="00014A18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D2D84" w:rsidRPr="008564D8" w:rsidRDefault="00CD2D84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64D8" w:rsidRPr="008564D8" w:rsidTr="002432D3">
        <w:trPr>
          <w:trHeight w:val="645"/>
        </w:trPr>
        <w:tc>
          <w:tcPr>
            <w:cnfStyle w:val="001000000000"/>
            <w:tcW w:w="918" w:type="dxa"/>
          </w:tcPr>
          <w:p w:rsidR="008564D8" w:rsidRPr="008564D8" w:rsidRDefault="008564D8" w:rsidP="008564D8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24</w:t>
            </w:r>
          </w:p>
          <w:p w:rsidR="008564D8" w:rsidRPr="008564D8" w:rsidRDefault="008564D8" w:rsidP="009F46B6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4590" w:type="dxa"/>
          </w:tcPr>
          <w:p w:rsidR="008564D8" w:rsidRPr="008564D8" w:rsidRDefault="008564D8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implement the working of different modes of file opening (r, w, a, r+, w+, a+).</w:t>
            </w:r>
          </w:p>
        </w:tc>
        <w:tc>
          <w:tcPr>
            <w:tcW w:w="1710" w:type="dxa"/>
          </w:tcPr>
          <w:p w:rsidR="008564D8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39-41</w:t>
            </w:r>
          </w:p>
        </w:tc>
        <w:tc>
          <w:tcPr>
            <w:tcW w:w="1620" w:type="dxa"/>
            <w:vAlign w:val="center"/>
          </w:tcPr>
          <w:p w:rsidR="008564D8" w:rsidRPr="008564D8" w:rsidRDefault="008564D8" w:rsidP="00014A18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8564D8" w:rsidRPr="008564D8" w:rsidRDefault="008564D8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64D8" w:rsidRPr="008564D8" w:rsidTr="002432D3">
        <w:trPr>
          <w:cnfStyle w:val="000000100000"/>
          <w:trHeight w:val="645"/>
        </w:trPr>
        <w:tc>
          <w:tcPr>
            <w:cnfStyle w:val="001000000000"/>
            <w:tcW w:w="918" w:type="dxa"/>
          </w:tcPr>
          <w:p w:rsidR="008564D8" w:rsidRPr="008564D8" w:rsidRDefault="008564D8" w:rsidP="008564D8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25</w:t>
            </w:r>
          </w:p>
        </w:tc>
        <w:tc>
          <w:tcPr>
            <w:tcW w:w="4590" w:type="dxa"/>
          </w:tcPr>
          <w:p w:rsidR="008564D8" w:rsidRPr="008564D8" w:rsidRDefault="008564D8" w:rsidP="007E5EBD">
            <w:pPr>
              <w:jc w:val="both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display the contents of a file on the console window using command line arguments in C i.e. to emulate the type command of DOS.</w:t>
            </w:r>
          </w:p>
          <w:p w:rsidR="008564D8" w:rsidRPr="008564D8" w:rsidRDefault="008564D8" w:rsidP="00655CD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564D8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42-43</w:t>
            </w:r>
          </w:p>
        </w:tc>
        <w:tc>
          <w:tcPr>
            <w:tcW w:w="1620" w:type="dxa"/>
            <w:vAlign w:val="center"/>
          </w:tcPr>
          <w:p w:rsidR="008564D8" w:rsidRPr="008564D8" w:rsidRDefault="008564D8" w:rsidP="00014A18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8564D8" w:rsidRPr="008564D8" w:rsidRDefault="008564D8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64D8" w:rsidRPr="008564D8" w:rsidTr="002432D3">
        <w:trPr>
          <w:trHeight w:val="645"/>
        </w:trPr>
        <w:tc>
          <w:tcPr>
            <w:cnfStyle w:val="001000000000"/>
            <w:tcW w:w="918" w:type="dxa"/>
          </w:tcPr>
          <w:p w:rsidR="008564D8" w:rsidRPr="008564D8" w:rsidRDefault="008564D8" w:rsidP="008564D8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lastRenderedPageBreak/>
              <w:t>26</w:t>
            </w:r>
          </w:p>
        </w:tc>
        <w:tc>
          <w:tcPr>
            <w:tcW w:w="4590" w:type="dxa"/>
          </w:tcPr>
          <w:p w:rsidR="008564D8" w:rsidRPr="008564D8" w:rsidRDefault="008564D8" w:rsidP="007E5EBD">
            <w:pPr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copy the contents of file to another using command line arguments in C i.e. to emulate the copy command of DOS.</w:t>
            </w:r>
          </w:p>
        </w:tc>
        <w:tc>
          <w:tcPr>
            <w:tcW w:w="1710" w:type="dxa"/>
          </w:tcPr>
          <w:p w:rsidR="008564D8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44-45</w:t>
            </w:r>
          </w:p>
        </w:tc>
        <w:tc>
          <w:tcPr>
            <w:tcW w:w="1620" w:type="dxa"/>
            <w:vAlign w:val="center"/>
          </w:tcPr>
          <w:p w:rsidR="008564D8" w:rsidRPr="008564D8" w:rsidRDefault="008564D8" w:rsidP="00014A18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8564D8" w:rsidRPr="008564D8" w:rsidRDefault="008564D8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64D8" w:rsidRPr="008564D8" w:rsidTr="002432D3">
        <w:trPr>
          <w:cnfStyle w:val="000000100000"/>
          <w:trHeight w:val="645"/>
        </w:trPr>
        <w:tc>
          <w:tcPr>
            <w:cnfStyle w:val="001000000000"/>
            <w:tcW w:w="918" w:type="dxa"/>
          </w:tcPr>
          <w:p w:rsidR="008564D8" w:rsidRPr="008564D8" w:rsidRDefault="008564D8" w:rsidP="008564D8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27</w:t>
            </w:r>
          </w:p>
        </w:tc>
        <w:tc>
          <w:tcPr>
            <w:tcW w:w="4590" w:type="dxa"/>
          </w:tcPr>
          <w:p w:rsidR="008564D8" w:rsidRPr="008564D8" w:rsidRDefault="008564D8" w:rsidP="007E5EBD">
            <w:pPr>
              <w:jc w:val="both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sz w:val="28"/>
                <w:szCs w:val="28"/>
              </w:rPr>
              <w:t>WAP to program to draw a circle inside a square using graphics functions in C.</w:t>
            </w:r>
          </w:p>
          <w:p w:rsidR="008564D8" w:rsidRPr="008564D8" w:rsidRDefault="008564D8" w:rsidP="00655CD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564D8" w:rsidRPr="008564D8" w:rsidRDefault="00C06310" w:rsidP="009F46B6">
            <w:pPr>
              <w:jc w:val="center"/>
              <w:cnfStyle w:val="0000001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46</w:t>
            </w:r>
          </w:p>
        </w:tc>
        <w:tc>
          <w:tcPr>
            <w:tcW w:w="1620" w:type="dxa"/>
            <w:vAlign w:val="center"/>
          </w:tcPr>
          <w:p w:rsidR="008564D8" w:rsidRPr="008564D8" w:rsidRDefault="008564D8" w:rsidP="00014A18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8564D8" w:rsidRPr="008564D8" w:rsidRDefault="008564D8" w:rsidP="006115FF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64D8" w:rsidRPr="008564D8" w:rsidTr="002432D3">
        <w:trPr>
          <w:trHeight w:val="2164"/>
        </w:trPr>
        <w:tc>
          <w:tcPr>
            <w:cnfStyle w:val="001000000000"/>
            <w:tcW w:w="918" w:type="dxa"/>
          </w:tcPr>
          <w:p w:rsidR="008564D8" w:rsidRPr="008564D8" w:rsidRDefault="008564D8" w:rsidP="008564D8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8564D8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28</w:t>
            </w:r>
          </w:p>
        </w:tc>
        <w:tc>
          <w:tcPr>
            <w:tcW w:w="4590" w:type="dxa"/>
          </w:tcPr>
          <w:p w:rsidR="008564D8" w:rsidRPr="008564D8" w:rsidRDefault="007E5EBD" w:rsidP="007E5EBD">
            <w:pPr>
              <w:pStyle w:val="ListBullet"/>
              <w:numPr>
                <w:ilvl w:val="0"/>
                <w:numId w:val="0"/>
              </w:numPr>
              <w:ind w:hanging="360"/>
              <w:jc w:val="both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WAP to program to implement the </w:t>
            </w:r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following graphics functions: line(), circle(), rectangle(),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drawelliplse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fillellipse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setbgcolor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setcolor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outtextxy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drawpoly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fillpoly</w:t>
            </w:r>
            <w:proofErr w:type="spellEnd"/>
            <w:r w:rsidR="008564D8" w:rsidRPr="008564D8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  <w:p w:rsidR="008564D8" w:rsidRPr="008564D8" w:rsidRDefault="008564D8" w:rsidP="008564D8">
            <w:pPr>
              <w:pStyle w:val="ListBullet"/>
              <w:numPr>
                <w:ilvl w:val="0"/>
                <w:numId w:val="0"/>
              </w:numPr>
              <w:ind w:left="36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64D8" w:rsidRPr="008564D8" w:rsidRDefault="008564D8" w:rsidP="008564D8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564D8" w:rsidRPr="008564D8" w:rsidRDefault="00C06310" w:rsidP="009F46B6">
            <w:pPr>
              <w:jc w:val="center"/>
              <w:cnfStyle w:val="00000000000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47-48</w:t>
            </w:r>
          </w:p>
        </w:tc>
        <w:tc>
          <w:tcPr>
            <w:tcW w:w="1620" w:type="dxa"/>
            <w:vAlign w:val="center"/>
          </w:tcPr>
          <w:p w:rsidR="008564D8" w:rsidRPr="008564D8" w:rsidRDefault="008564D8" w:rsidP="00014A18">
            <w:pPr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8564D8" w:rsidRPr="008564D8" w:rsidRDefault="008564D8" w:rsidP="006115FF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5FF" w:rsidRPr="008564D8" w:rsidRDefault="006115FF" w:rsidP="006115FF">
      <w:pPr>
        <w:rPr>
          <w:rFonts w:ascii="Times New Roman" w:hAnsi="Times New Roman" w:cs="Times New Roman"/>
          <w:sz w:val="28"/>
          <w:szCs w:val="28"/>
        </w:rPr>
      </w:pPr>
    </w:p>
    <w:sectPr w:rsidR="006115FF" w:rsidRPr="008564D8" w:rsidSect="00EC2D4D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ABA19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00B35"/>
    <w:multiLevelType w:val="hybridMultilevel"/>
    <w:tmpl w:val="F90CFE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522E0"/>
    <w:multiLevelType w:val="hybridMultilevel"/>
    <w:tmpl w:val="AAA655C2"/>
    <w:lvl w:ilvl="0" w:tplc="FCAE238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  <w:color w:val="1D1B11" w:themeColor="background2" w:themeShade="1A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F0FA4"/>
    <w:multiLevelType w:val="hybridMultilevel"/>
    <w:tmpl w:val="F90CFE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F4F9C"/>
    <w:multiLevelType w:val="hybridMultilevel"/>
    <w:tmpl w:val="F90CFE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15FF"/>
    <w:rsid w:val="00014A18"/>
    <w:rsid w:val="0005634A"/>
    <w:rsid w:val="0008641D"/>
    <w:rsid w:val="000878B2"/>
    <w:rsid w:val="000B1020"/>
    <w:rsid w:val="0011299E"/>
    <w:rsid w:val="00120F35"/>
    <w:rsid w:val="00155885"/>
    <w:rsid w:val="001949AE"/>
    <w:rsid w:val="001A23C4"/>
    <w:rsid w:val="001D0975"/>
    <w:rsid w:val="001F664C"/>
    <w:rsid w:val="00221C99"/>
    <w:rsid w:val="002432D3"/>
    <w:rsid w:val="00251D5A"/>
    <w:rsid w:val="00276E45"/>
    <w:rsid w:val="002A6FFB"/>
    <w:rsid w:val="002C5D71"/>
    <w:rsid w:val="003032B8"/>
    <w:rsid w:val="00326B2B"/>
    <w:rsid w:val="00332C0D"/>
    <w:rsid w:val="00373B8C"/>
    <w:rsid w:val="0037560A"/>
    <w:rsid w:val="003A4B25"/>
    <w:rsid w:val="003B3C90"/>
    <w:rsid w:val="003C7C68"/>
    <w:rsid w:val="004048D8"/>
    <w:rsid w:val="00447DB9"/>
    <w:rsid w:val="00462CD4"/>
    <w:rsid w:val="00482EBF"/>
    <w:rsid w:val="005108F3"/>
    <w:rsid w:val="00523D70"/>
    <w:rsid w:val="00572069"/>
    <w:rsid w:val="00594F2B"/>
    <w:rsid w:val="005A62D0"/>
    <w:rsid w:val="005E1540"/>
    <w:rsid w:val="006115FF"/>
    <w:rsid w:val="0063124D"/>
    <w:rsid w:val="00632D09"/>
    <w:rsid w:val="00655CDA"/>
    <w:rsid w:val="00656433"/>
    <w:rsid w:val="0066487F"/>
    <w:rsid w:val="0068032A"/>
    <w:rsid w:val="006C3AC4"/>
    <w:rsid w:val="00701346"/>
    <w:rsid w:val="00701ABB"/>
    <w:rsid w:val="00702ED9"/>
    <w:rsid w:val="007346EB"/>
    <w:rsid w:val="0075486A"/>
    <w:rsid w:val="007D4CCF"/>
    <w:rsid w:val="007D7934"/>
    <w:rsid w:val="007E5EBD"/>
    <w:rsid w:val="007E7003"/>
    <w:rsid w:val="00804B79"/>
    <w:rsid w:val="008564D8"/>
    <w:rsid w:val="00865C9F"/>
    <w:rsid w:val="00873667"/>
    <w:rsid w:val="008830D8"/>
    <w:rsid w:val="008C3737"/>
    <w:rsid w:val="008E58A5"/>
    <w:rsid w:val="009270FA"/>
    <w:rsid w:val="00954A16"/>
    <w:rsid w:val="00976546"/>
    <w:rsid w:val="009826E3"/>
    <w:rsid w:val="009D02CA"/>
    <w:rsid w:val="009D6803"/>
    <w:rsid w:val="009F2BBE"/>
    <w:rsid w:val="009F46B6"/>
    <w:rsid w:val="00A23BC6"/>
    <w:rsid w:val="00A26C4E"/>
    <w:rsid w:val="00A34B26"/>
    <w:rsid w:val="00A70D8C"/>
    <w:rsid w:val="00A821C6"/>
    <w:rsid w:val="00AB34D1"/>
    <w:rsid w:val="00B321A7"/>
    <w:rsid w:val="00B74700"/>
    <w:rsid w:val="00BC2BCC"/>
    <w:rsid w:val="00BD7F48"/>
    <w:rsid w:val="00BE1E7C"/>
    <w:rsid w:val="00BF4BF0"/>
    <w:rsid w:val="00C06310"/>
    <w:rsid w:val="00C209E9"/>
    <w:rsid w:val="00C9748F"/>
    <w:rsid w:val="00CD2D84"/>
    <w:rsid w:val="00D42651"/>
    <w:rsid w:val="00D42ABF"/>
    <w:rsid w:val="00D46301"/>
    <w:rsid w:val="00DA7FE8"/>
    <w:rsid w:val="00DC49F3"/>
    <w:rsid w:val="00DC6FBF"/>
    <w:rsid w:val="00DF7465"/>
    <w:rsid w:val="00E32A86"/>
    <w:rsid w:val="00E341B4"/>
    <w:rsid w:val="00E377DC"/>
    <w:rsid w:val="00E93864"/>
    <w:rsid w:val="00EB5301"/>
    <w:rsid w:val="00EB57EB"/>
    <w:rsid w:val="00EC2D4D"/>
    <w:rsid w:val="00EF1627"/>
    <w:rsid w:val="00EF23D6"/>
    <w:rsid w:val="00F311EC"/>
    <w:rsid w:val="00F712E5"/>
    <w:rsid w:val="00F85309"/>
    <w:rsid w:val="00FB1C79"/>
    <w:rsid w:val="00FD5EF2"/>
    <w:rsid w:val="00FD63B9"/>
    <w:rsid w:val="00FE0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115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115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1">
    <w:name w:val="Medium Shading 21"/>
    <w:basedOn w:val="TableNormal"/>
    <w:uiPriority w:val="64"/>
    <w:rsid w:val="000864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B53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A26C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2Accent4">
    <w:name w:val="Grid Table 2 Accent 4"/>
    <w:basedOn w:val="TableNormal"/>
    <w:uiPriority w:val="47"/>
    <w:rsid w:val="00DF74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DF7465"/>
    <w:pPr>
      <w:ind w:left="720"/>
      <w:contextualSpacing/>
    </w:pPr>
  </w:style>
  <w:style w:type="paragraph" w:styleId="NoSpacing">
    <w:name w:val="No Spacing"/>
    <w:uiPriority w:val="1"/>
    <w:qFormat/>
    <w:rsid w:val="00632D0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8564D8"/>
    <w:pPr>
      <w:numPr>
        <w:numId w:val="5"/>
      </w:numPr>
      <w:spacing w:after="160" w:line="259" w:lineRule="auto"/>
      <w:contextualSpacing/>
    </w:pPr>
    <w:rPr>
      <w:kern w:val="2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F07C-7414-4840-A925-1EE9E088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7</cp:revision>
  <dcterms:created xsi:type="dcterms:W3CDTF">2023-03-07T01:56:00Z</dcterms:created>
  <dcterms:modified xsi:type="dcterms:W3CDTF">2023-03-09T08:27:00Z</dcterms:modified>
</cp:coreProperties>
</file>