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3F1E70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3F1E70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3F1E70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Default="00CC3AC0">
      <w:pPr>
        <w:rPr>
          <w:b/>
          <w:bCs/>
          <w:i/>
          <w:iCs/>
          <w:szCs w:val="24"/>
        </w:rPr>
      </w:pPr>
    </w:p>
    <w:p w:rsidR="002C37D1" w:rsidRPr="00421914" w:rsidRDefault="002C37D1">
      <w:pPr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Mizoram</w:t>
      </w:r>
    </w:p>
    <w:p w:rsidR="002C37D1" w:rsidRPr="00EC0FD8" w:rsidRDefault="002C37D1" w:rsidP="002C37D1">
      <w:pPr>
        <w:pStyle w:val="ListParagraph"/>
        <w:numPr>
          <w:ilvl w:val="0"/>
          <w:numId w:val="1"/>
        </w:numPr>
        <w:spacing w:after="0" w:line="240" w:lineRule="auto"/>
        <w:ind w:left="786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Agricultural technology : </w:t>
      </w:r>
      <w:hyperlink r:id="rId39" w:history="1">
        <w:r w:rsidRPr="001E13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http://www.kiran.nic.in/index.html</w:t>
        </w:r>
      </w:hyperlink>
    </w:p>
    <w:p w:rsidR="002C37D1" w:rsidRPr="00EC0FD8" w:rsidRDefault="002C37D1" w:rsidP="002C37D1">
      <w:pPr>
        <w:ind w:left="360"/>
        <w:rPr>
          <w:szCs w:val="24"/>
        </w:rPr>
      </w:pPr>
      <w:r>
        <w:rPr>
          <w:szCs w:val="24"/>
        </w:rPr>
        <w:t xml:space="preserve">       </w:t>
      </w:r>
      <w:hyperlink r:id="rId40" w:history="1">
        <w:r w:rsidRPr="00EC0FD8">
          <w:rPr>
            <w:rStyle w:val="Hyperlink"/>
            <w:szCs w:val="24"/>
          </w:rPr>
          <w:t>http://www.kiran.nic.in/icar_regional_centre.html</w:t>
        </w:r>
      </w:hyperlink>
      <w:r w:rsidRPr="00EC0FD8">
        <w:rPr>
          <w:szCs w:val="24"/>
        </w:rPr>
        <w:t xml:space="preserve"> </w:t>
      </w:r>
      <w:r w:rsidRPr="00EC0FD8">
        <w:rPr>
          <w:i/>
          <w:iCs/>
          <w:szCs w:val="24"/>
        </w:rPr>
        <w:t xml:space="preserve"> </w:t>
      </w:r>
    </w:p>
    <w:p w:rsidR="002C37D1" w:rsidRPr="0080638C" w:rsidRDefault="002C37D1" w:rsidP="002C37D1">
      <w:pPr>
        <w:pStyle w:val="ListParagraph"/>
        <w:numPr>
          <w:ilvl w:val="0"/>
          <w:numId w:val="1"/>
        </w:num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IFS models</w:t>
      </w:r>
      <w:r w:rsidRPr="0026061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41" w:history="1">
        <w:r w:rsidRPr="0026061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http://www.kiran.nic.in/Doable_technology.html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7D1" w:rsidRPr="00344C1D" w:rsidRDefault="002C37D1" w:rsidP="002C37D1">
      <w:pPr>
        <w:pStyle w:val="ListParagraph"/>
        <w:numPr>
          <w:ilvl w:val="0"/>
          <w:numId w:val="1"/>
        </w:numPr>
        <w:suppressAutoHyphens/>
        <w:spacing w:after="0" w:line="360" w:lineRule="auto"/>
        <w:ind w:left="786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44C1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344C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31747" w:rsidRPr="00671B67" w:rsidRDefault="00031747" w:rsidP="00031747">
      <w:pPr>
        <w:rPr>
          <w:i/>
          <w:iCs/>
          <w:szCs w:val="24"/>
        </w:rPr>
      </w:pPr>
      <w:r>
        <w:rPr>
          <w:b/>
          <w:bCs/>
          <w:iCs/>
          <w:color w:val="000000"/>
          <w:szCs w:val="24"/>
        </w:rPr>
        <w:t xml:space="preserve">             </w:t>
      </w:r>
      <w:hyperlink r:id="rId42" w:anchor="gsc.tab=0" w:history="1">
        <w:r w:rsidRPr="00671B67">
          <w:rPr>
            <w:rStyle w:val="Hyperlink"/>
            <w:i/>
            <w:iCs/>
            <w:szCs w:val="24"/>
          </w:rPr>
          <w:t>https://agricoop.nic.in/en/AgricultureContigencyPlan/MIZORAM#gsc.tab=0</w:t>
        </w:r>
      </w:hyperlink>
      <w:r w:rsidRPr="00671B67">
        <w:rPr>
          <w:i/>
          <w:iCs/>
          <w:szCs w:val="24"/>
        </w:rPr>
        <w:t xml:space="preserve"> </w:t>
      </w:r>
    </w:p>
    <w:p w:rsidR="00243DF9" w:rsidRDefault="00243DF9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CE0716" w:rsidRPr="0082752B" w:rsidRDefault="00830865" w:rsidP="00CE0716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CE0716">
        <w:rPr>
          <w:b/>
          <w:bCs/>
          <w:iCs/>
          <w:color w:val="000000"/>
          <w:szCs w:val="24"/>
        </w:rPr>
        <w:t>O</w:t>
      </w:r>
      <w:r w:rsidR="00CE0716" w:rsidRPr="0082752B">
        <w:rPr>
          <w:b/>
          <w:bCs/>
          <w:iCs/>
          <w:color w:val="000000"/>
          <w:szCs w:val="24"/>
        </w:rPr>
        <w:t>rganization and Establishments</w:t>
      </w:r>
      <w:r w:rsidR="00CE0716">
        <w:rPr>
          <w:b/>
          <w:bCs/>
          <w:iCs/>
          <w:color w:val="000000"/>
          <w:szCs w:val="24"/>
        </w:rPr>
        <w:t xml:space="preserve"> for Technology Backstopping</w:t>
      </w:r>
      <w:r w:rsidR="00CE0716" w:rsidRPr="0082752B">
        <w:rPr>
          <w:b/>
          <w:bCs/>
          <w:iCs/>
          <w:color w:val="000000"/>
          <w:szCs w:val="24"/>
        </w:rPr>
        <w:t xml:space="preserve"> </w:t>
      </w:r>
    </w:p>
    <w:p w:rsidR="00141D4E" w:rsidRDefault="00141D4E" w:rsidP="00CE0716">
      <w:pPr>
        <w:spacing w:line="360" w:lineRule="auto"/>
        <w:rPr>
          <w:b/>
          <w:i/>
          <w:iCs/>
          <w:color w:val="000000"/>
          <w:szCs w:val="24"/>
        </w:rPr>
      </w:pPr>
    </w:p>
    <w:p w:rsidR="00CE0716" w:rsidRPr="008944AE" w:rsidRDefault="00CE0716" w:rsidP="00CE0716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>ICAR Research Institutes</w:t>
      </w:r>
      <w:r>
        <w:rPr>
          <w:b/>
          <w:i/>
          <w:iCs/>
          <w:color w:val="000000"/>
          <w:szCs w:val="24"/>
        </w:rPr>
        <w:t>/KVKs/CAU/SAU</w:t>
      </w:r>
      <w:r w:rsidRPr="008944AE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CE0716" w:rsidRPr="007C45C2" w:rsidTr="00590A43">
        <w:trPr>
          <w:trHeight w:val="350"/>
        </w:trPr>
        <w:tc>
          <w:tcPr>
            <w:tcW w:w="5128" w:type="dxa"/>
            <w:hideMark/>
          </w:tcPr>
          <w:p w:rsidR="00CE0716" w:rsidRPr="00195718" w:rsidRDefault="00CE0716" w:rsidP="00590A43">
            <w:pPr>
              <w:rPr>
                <w:szCs w:val="24"/>
              </w:rPr>
            </w:pPr>
            <w:r w:rsidRPr="00195718">
              <w:rPr>
                <w:szCs w:val="24"/>
              </w:rPr>
              <w:t>Regional station ICAR Research Complex for NEH Region, ,</w:t>
            </w:r>
            <w:proofErr w:type="spellStart"/>
            <w:r w:rsidRPr="00195718">
              <w:rPr>
                <w:szCs w:val="24"/>
              </w:rPr>
              <w:t>Kolasib</w:t>
            </w:r>
            <w:proofErr w:type="spellEnd"/>
          </w:p>
        </w:tc>
        <w:tc>
          <w:tcPr>
            <w:tcW w:w="4448" w:type="dxa"/>
          </w:tcPr>
          <w:p w:rsidR="00CE0716" w:rsidRPr="00D04104" w:rsidRDefault="00CE0716" w:rsidP="00590A43">
            <w:pPr>
              <w:rPr>
                <w:color w:val="FF0000"/>
              </w:rPr>
            </w:pPr>
            <w:hyperlink w:history="1">
              <w:r w:rsidRPr="00D04104">
                <w:rPr>
                  <w:rStyle w:val="Hyperlink"/>
                  <w:color w:val="FF0000"/>
                </w:rPr>
                <w:t xml:space="preserve">http://www.icarneh.ernet. </w:t>
              </w:r>
            </w:hyperlink>
            <w:r w:rsidRPr="00D04104">
              <w:rPr>
                <w:color w:val="FF0000"/>
              </w:rPr>
              <w:t xml:space="preserve"> </w:t>
            </w:r>
          </w:p>
        </w:tc>
      </w:tr>
      <w:tr w:rsidR="00CE0716" w:rsidRPr="007C45C2" w:rsidTr="00590A43">
        <w:trPr>
          <w:trHeight w:val="350"/>
        </w:trPr>
        <w:tc>
          <w:tcPr>
            <w:tcW w:w="5128" w:type="dxa"/>
            <w:hideMark/>
          </w:tcPr>
          <w:p w:rsidR="00CE0716" w:rsidRPr="00195718" w:rsidRDefault="00CE0716" w:rsidP="00590A43">
            <w:pPr>
              <w:rPr>
                <w:szCs w:val="24"/>
              </w:rPr>
            </w:pPr>
            <w:r w:rsidRPr="00195718">
              <w:rPr>
                <w:szCs w:val="24"/>
              </w:rPr>
              <w:t xml:space="preserve">KVK Portal </w:t>
            </w:r>
          </w:p>
        </w:tc>
        <w:tc>
          <w:tcPr>
            <w:tcW w:w="4448" w:type="dxa"/>
          </w:tcPr>
          <w:p w:rsidR="00CE0716" w:rsidRPr="00A81AAE" w:rsidRDefault="00CE0716" w:rsidP="00590A43">
            <w:pPr>
              <w:rPr>
                <w:sz w:val="20"/>
                <w:u w:val="single"/>
              </w:rPr>
            </w:pPr>
            <w:hyperlink r:id="rId43" w:history="1">
              <w:r w:rsidRPr="00B772CA">
                <w:rPr>
                  <w:rStyle w:val="Hyperlink"/>
                  <w:sz w:val="20"/>
                </w:rPr>
                <w:t>https://kvk.icar.gov.in/</w:t>
              </w:r>
            </w:hyperlink>
            <w:r>
              <w:rPr>
                <w:sz w:val="20"/>
                <w:u w:val="single"/>
              </w:rPr>
              <w:t xml:space="preserve">   </w:t>
            </w:r>
          </w:p>
        </w:tc>
      </w:tr>
      <w:tr w:rsidR="00CE0716" w:rsidRPr="007C45C2" w:rsidTr="00590A43">
        <w:trPr>
          <w:trHeight w:val="269"/>
        </w:trPr>
        <w:tc>
          <w:tcPr>
            <w:tcW w:w="5128" w:type="dxa"/>
            <w:hideMark/>
          </w:tcPr>
          <w:p w:rsidR="00CE0716" w:rsidRPr="00917F03" w:rsidRDefault="00CE0716" w:rsidP="00590A43">
            <w:pPr>
              <w:rPr>
                <w:szCs w:val="24"/>
                <w:lang w:bidi="hi-IN"/>
              </w:rPr>
            </w:pPr>
            <w:r>
              <w:t xml:space="preserve">College of Horticulture, </w:t>
            </w:r>
            <w:proofErr w:type="spellStart"/>
            <w:r>
              <w:t>Thenzawl</w:t>
            </w:r>
            <w:proofErr w:type="spellEnd"/>
            <w:r>
              <w:t xml:space="preserve">, Mizoram </w:t>
            </w:r>
            <w:r w:rsidRPr="00917F03">
              <w:rPr>
                <w:szCs w:val="24"/>
              </w:rPr>
              <w:t xml:space="preserve">under Central Agricultural University, </w:t>
            </w:r>
            <w:proofErr w:type="spellStart"/>
            <w:r w:rsidRPr="00917F03">
              <w:rPr>
                <w:szCs w:val="24"/>
              </w:rPr>
              <w:t>Imphal</w:t>
            </w:r>
            <w:proofErr w:type="spellEnd"/>
            <w:r w:rsidRPr="00917F03">
              <w:rPr>
                <w:szCs w:val="24"/>
              </w:rPr>
              <w:t xml:space="preserve">, Manipur, </w:t>
            </w:r>
          </w:p>
        </w:tc>
        <w:tc>
          <w:tcPr>
            <w:tcW w:w="4448" w:type="dxa"/>
          </w:tcPr>
          <w:p w:rsidR="00CE0716" w:rsidRPr="007C45C2" w:rsidRDefault="00CE0716" w:rsidP="00590A43">
            <w:pPr>
              <w:rPr>
                <w:sz w:val="20"/>
              </w:rPr>
            </w:pPr>
            <w:hyperlink r:id="rId44" w:history="1">
              <w:r w:rsidRPr="001A7865">
                <w:rPr>
                  <w:rStyle w:val="Hyperlink"/>
                </w:rPr>
                <w:t xml:space="preserve">https://cau.ac.in/home-ch-thenzawl/ </w:t>
              </w:r>
            </w:hyperlink>
            <w:r>
              <w:t xml:space="preserve"> </w:t>
            </w:r>
          </w:p>
        </w:tc>
      </w:tr>
      <w:tr w:rsidR="00CE0716" w:rsidRPr="007C45C2" w:rsidTr="00590A43">
        <w:trPr>
          <w:trHeight w:val="269"/>
        </w:trPr>
        <w:tc>
          <w:tcPr>
            <w:tcW w:w="5128" w:type="dxa"/>
          </w:tcPr>
          <w:p w:rsidR="00CE0716" w:rsidRDefault="00CE0716" w:rsidP="00590A43">
            <w:r>
              <w:t xml:space="preserve">College of Veterinary Sciences &amp; Animal Husbandry, </w:t>
            </w:r>
            <w:proofErr w:type="spellStart"/>
            <w:r>
              <w:t>Aizawl</w:t>
            </w:r>
            <w:proofErr w:type="spellEnd"/>
            <w:r>
              <w:t>, Mizoram</w:t>
            </w:r>
            <w:r w:rsidRPr="00917F03">
              <w:rPr>
                <w:szCs w:val="24"/>
              </w:rPr>
              <w:t xml:space="preserve"> under Central Agricultural University, </w:t>
            </w:r>
            <w:proofErr w:type="spellStart"/>
            <w:r w:rsidRPr="00917F03">
              <w:rPr>
                <w:szCs w:val="24"/>
              </w:rPr>
              <w:t>Imphal</w:t>
            </w:r>
            <w:proofErr w:type="spellEnd"/>
            <w:r w:rsidRPr="00917F03">
              <w:rPr>
                <w:szCs w:val="24"/>
              </w:rPr>
              <w:t>, Manipur,</w:t>
            </w:r>
          </w:p>
        </w:tc>
        <w:tc>
          <w:tcPr>
            <w:tcW w:w="4448" w:type="dxa"/>
          </w:tcPr>
          <w:p w:rsidR="00CE0716" w:rsidRDefault="00CE0716" w:rsidP="00590A43">
            <w:hyperlink r:id="rId45" w:history="1">
              <w:r w:rsidRPr="001A7865">
                <w:rPr>
                  <w:rStyle w:val="Hyperlink"/>
                </w:rPr>
                <w:t>https://www.cvsccauaizawl.edu.in/</w:t>
              </w:r>
            </w:hyperlink>
            <w:r>
              <w:t xml:space="preserve"> </w:t>
            </w:r>
          </w:p>
        </w:tc>
      </w:tr>
    </w:tbl>
    <w:p w:rsidR="00CE0716" w:rsidRDefault="00CE0716" w:rsidP="00CE0716">
      <w:pPr>
        <w:spacing w:line="360" w:lineRule="auto"/>
      </w:pPr>
    </w:p>
    <w:p w:rsidR="00CE0716" w:rsidRDefault="00CE0716" w:rsidP="00CE0716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46" w:history="1">
        <w:r w:rsidRPr="00CA743C">
          <w:rPr>
            <w:rStyle w:val="Hyperlink"/>
          </w:rPr>
          <w:t>https://icar.org.in/content/mizoram</w:t>
        </w:r>
      </w:hyperlink>
      <w:r>
        <w:t xml:space="preserve">        </w:t>
      </w:r>
    </w:p>
    <w:p w:rsidR="00CE0716" w:rsidRDefault="00CE0716" w:rsidP="00CE0716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47" w:history="1">
        <w:r w:rsidRPr="00CA743C">
          <w:rPr>
            <w:rStyle w:val="Hyperlink"/>
          </w:rPr>
          <w:t>https://farmer.gov.in/STLDetails.aspx?State=15</w:t>
        </w:r>
      </w:hyperlink>
      <w:r>
        <w:t xml:space="preserve">       </w:t>
      </w:r>
    </w:p>
    <w:p w:rsidR="00CE0716" w:rsidRDefault="00CE0716" w:rsidP="00CE0716">
      <w:pPr>
        <w:rPr>
          <w:b/>
          <w:bCs/>
          <w:color w:val="000000"/>
          <w:szCs w:val="24"/>
        </w:rPr>
      </w:pPr>
    </w:p>
    <w:p w:rsidR="00DA29CE" w:rsidRPr="008A1844" w:rsidRDefault="00DA29CE" w:rsidP="00CE0716">
      <w:pPr>
        <w:spacing w:line="360" w:lineRule="auto"/>
        <w:rPr>
          <w:szCs w:val="24"/>
          <w:u w:val="single"/>
        </w:rPr>
      </w:pP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31747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1D4E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C37D1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3F1E70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39F9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716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://www.kiran.nic.in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agricoop.nic.in/en/AgricultureContigencyPlan/MIZORAM" TargetMode="External"/><Relationship Id="rId47" Type="http://schemas.openxmlformats.org/officeDocument/2006/relationships/hyperlink" Target="https://farmer.gov.in/STLDetails.aspx?State=15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icar.org.in/content/mizora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://www.kiran.nic.in/Doable_technolog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://www.kiran.nic.in/icar_regional_centre.html" TargetMode="External"/><Relationship Id="rId45" Type="http://schemas.openxmlformats.org/officeDocument/2006/relationships/hyperlink" Target="https://www.cvsccauaizawl.edu.in/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cau.ac.in/home-ch-thenzawl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kvk.icar.gov.i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icar.org.in/node/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135</cp:revision>
  <dcterms:created xsi:type="dcterms:W3CDTF">2023-01-20T05:11:00Z</dcterms:created>
  <dcterms:modified xsi:type="dcterms:W3CDTF">2023-04-05T09:10:00Z</dcterms:modified>
</cp:coreProperties>
</file>