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ROBERT DEES</w:t>
      </w:r>
    </w:p>
    <w:p>
      <w:pPr>
        <w:spacing w:after="60"/>
        <w:jc w:val="center"/>
      </w:pPr>
      <w:r>
        <w:rPr>
          <w:b/>
          <w:color w:val="17324A"/>
          <w:sz w:val="21"/>
        </w:rPr>
        <w:t>Workday LinkedIn Resume and CV Positioning Playbook</w:t>
      </w:r>
    </w:p>
    <w:p>
      <w:pPr>
        <w:spacing w:after="140"/>
        <w:jc w:val="center"/>
      </w:pPr>
      <w:r>
        <w:rPr>
          <w:color w:val="6B7280"/>
          <w:sz w:val="18"/>
        </w:rPr>
        <w:t>Jacksonville, FL  |  [personal email]  |  [phone]  |  [LinkedIn URL]</w:t>
      </w:r>
    </w:p>
    <w:p>
      <w:r>
        <w:t>This playbook positions Robert Dees for manufacturing leadership, maintenance and reliability leadership, automation and controls, and operational-excellence opportunities. The central message is consistent across every channel: a technical leader who improves automated production performance and develops the people responsible for sustaining it.</w:t>
      </w:r>
    </w:p>
    <w:p>
      <w:pPr>
        <w:pStyle w:val="Heading1"/>
      </w:pPr>
      <w:r>
        <w:t>RECOMMENDED MARKET POSITION</w:t>
      </w:r>
    </w:p>
    <w:tbl>
      <w:tblPr>
        <w:tblW w:type="auto" w:w="0"/>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56"/>
        <w:gridCol w:w="3456"/>
        <w:gridCol w:w="3456"/>
      </w:tblGrid>
      <w:tr>
        <w:tc>
          <w:tcPr>
            <w:tcW w:type="dxa" w:w="3456"/>
            <w:shd w:fill="17324A"/>
            <w:tcMar>
              <w:top w:w="90" w:type="dxa"/>
              <w:start w:w="100" w:type="dxa"/>
              <w:bottom w:w="90" w:type="dxa"/>
              <w:end w:w="100" w:type="dxa"/>
            </w:tcMar>
          </w:tcPr>
          <w:p>
            <w:r>
              <w:rPr>
                <w:b/>
                <w:color w:val="FFFFFF"/>
              </w:rPr>
              <w:t>Primary lane</w:t>
            </w:r>
          </w:p>
        </w:tc>
        <w:tc>
          <w:tcPr>
            <w:tcW w:type="dxa" w:w="3456"/>
            <w:shd w:fill="17324A"/>
            <w:tcMar>
              <w:top w:w="90" w:type="dxa"/>
              <w:start w:w="100" w:type="dxa"/>
              <w:bottom w:w="90" w:type="dxa"/>
              <w:end w:w="100" w:type="dxa"/>
            </w:tcMar>
          </w:tcPr>
          <w:p>
            <w:r>
              <w:rPr>
                <w:b/>
                <w:color w:val="FFFFFF"/>
              </w:rPr>
              <w:t>Strong adjacent lanes</w:t>
            </w:r>
          </w:p>
        </w:tc>
        <w:tc>
          <w:tcPr>
            <w:tcW w:type="dxa" w:w="3456"/>
            <w:shd w:fill="17324A"/>
            <w:tcMar>
              <w:top w:w="90" w:type="dxa"/>
              <w:start w:w="100" w:type="dxa"/>
              <w:bottom w:w="90" w:type="dxa"/>
              <w:end w:w="100" w:type="dxa"/>
            </w:tcMar>
          </w:tcPr>
          <w:p>
            <w:r>
              <w:rPr>
                <w:b/>
                <w:color w:val="FFFFFF"/>
              </w:rPr>
              <w:t>De-emphasize</w:t>
            </w:r>
          </w:p>
        </w:tc>
      </w:tr>
      <w:tr>
        <w:tc>
          <w:tcPr>
            <w:tcW w:type="dxa" w:w="3456"/>
            <w:tcMar>
              <w:top w:w="90" w:type="dxa"/>
              <w:start w:w="100" w:type="dxa"/>
              <w:bottom w:w="90" w:type="dxa"/>
              <w:end w:w="100" w:type="dxa"/>
            </w:tcMar>
          </w:tcPr>
          <w:p>
            <w:r>
              <w:t>Manufacturing Technical Leader</w:t>
              <w:br/>
              <w:t>Maintenance or Reliability Supervisor</w:t>
              <w:br/>
              <w:t>Manufacturing Supervisor</w:t>
            </w:r>
          </w:p>
        </w:tc>
        <w:tc>
          <w:tcPr>
            <w:tcW w:type="dxa" w:w="3456"/>
            <w:tcMar>
              <w:top w:w="90" w:type="dxa"/>
              <w:start w:w="100" w:type="dxa"/>
              <w:bottom w:w="90" w:type="dxa"/>
              <w:end w:w="100" w:type="dxa"/>
            </w:tcMar>
          </w:tcPr>
          <w:p>
            <w:r>
              <w:t>Controls or Automation Specialist</w:t>
              <w:br/>
              <w:t>Process Improvement Leader</w:t>
              <w:br/>
              <w:t>Technical Training Leader</w:t>
            </w:r>
          </w:p>
        </w:tc>
        <w:tc>
          <w:tcPr>
            <w:tcW w:type="dxa" w:w="3456"/>
            <w:tcMar>
              <w:top w:w="90" w:type="dxa"/>
              <w:start w:w="100" w:type="dxa"/>
              <w:bottom w:w="90" w:type="dxa"/>
              <w:end w:w="100" w:type="dxa"/>
            </w:tcMar>
          </w:tcPr>
          <w:p>
            <w:r>
              <w:t>Generic IT or cybersecurity roles without experience evidence</w:t>
              <w:br/>
              <w:t>Director-level targets before direct people-management depth is established</w:t>
              <w:br/>
              <w:t>Unrelated early-career jobs</w:t>
            </w:r>
          </w:p>
        </w:tc>
      </w:tr>
    </w:tbl>
    <w:p>
      <w:pPr>
        <w:pStyle w:val="Heading1"/>
      </w:pPr>
      <w:r>
        <w:t>WHAT THE WORKDAY EXPORT REVEALED</w:t>
      </w:r>
    </w:p>
    <w:p>
      <w:pPr>
        <w:pStyle w:val="ListBullet"/>
        <w:spacing w:after="46"/>
        <w:ind w:left="288" w:hanging="187"/>
      </w:pPr>
      <w:r>
        <w:t>The strongest story is buried under duplicate positions and overlapping date ranges. Each actual role should appear once.</w:t>
      </w:r>
    </w:p>
    <w:p>
      <w:pPr>
        <w:pStyle w:val="ListBullet"/>
        <w:spacing w:after="46"/>
        <w:ind w:left="288" w:hanging="187"/>
      </w:pPr>
      <w:r>
        <w:t>The skills inventory is too broad and includes unrelated or low-value terms such as Agility Jumps, Billing Operations, Influencer Marketing, Vaccine Development, and Switchboard Operation. These dilute search relevance.</w:t>
      </w:r>
    </w:p>
    <w:p>
      <w:pPr>
        <w:pStyle w:val="ListBullet"/>
        <w:spacing w:after="46"/>
        <w:ind w:left="288" w:hanging="187"/>
      </w:pPr>
      <w:r>
        <w:t>Several valuable metrics appear in experience and prior performance history but are not consistently elevated: 65 technicians influenced, 15% yield improvement, 20% output improvement, 75% labor reduction, and the 114,000-lens record.</w:t>
      </w:r>
    </w:p>
    <w:p>
      <w:pPr>
        <w:pStyle w:val="ListBullet"/>
        <w:spacing w:after="46"/>
        <w:ind w:left="288" w:hanging="187"/>
      </w:pPr>
      <w:r>
        <w:t>The current profile mixes technician, engineering, training, quality, IT, and executive narratives. The external market needs one primary identity with adjacent specialties.</w:t>
      </w:r>
    </w:p>
    <w:p>
      <w:pPr>
        <w:pStyle w:val="ListBullet"/>
        <w:spacing w:after="46"/>
        <w:ind w:left="288" w:hanging="187"/>
      </w:pPr>
      <w:r>
        <w:t>The export includes private internal data, leave history, pay-related fields, manager information, employee ID, and a corporate email address. None belong in an external application package.</w:t>
      </w:r>
    </w:p>
    <w:p>
      <w:pPr>
        <w:pStyle w:val="Heading1"/>
      </w:pPr>
      <w:r>
        <w:t>WORKDAY PROFILE</w:t>
      </w:r>
    </w:p>
    <w:p>
      <w:r>
        <w:t>Use this version for internal opportunities. Keep the language aligned to J&amp;J terminology, but remove duplicates and keep only skills you can defend in an interview.</w:t>
      </w:r>
    </w:p>
    <w:p>
      <w:pPr>
        <w:pStyle w:val="Heading2"/>
      </w:pPr>
      <w:r>
        <w:t>Career interests</w:t>
      </w:r>
    </w:p>
    <w:p>
      <w:r>
        <w:t>My next goal is a Manufacturing Supervisor, Maintenance and Reliability Supervisor, or Manufacturing Process Improvement leadership role where I can combine technical depth, workforce development, and data-driven operational excellence. I bring experience leading technical execution across automated manufacturing lines, influencing 65 technicians, improving OEE, yield, throughput, and equipment reliability, and coordinating cross-functional action across Operations, Engineering, Quality, Maintenance, Safety, and Training. I also developed the Manufacturing Operations Intelligence dashboard to turn historian data into actionable line and zone production visibility, performance trends, and sustained zero-production indicators. Longer term, I intend to progress into manufacturing and operations management.</w:t>
      </w:r>
    </w:p>
    <w:p>
      <w:pPr>
        <w:pStyle w:val="Heading2"/>
      </w:pPr>
      <w:r>
        <w:t>Target internal job profiles</w:t>
      </w:r>
    </w:p>
    <w:p>
      <w:pPr>
        <w:pStyle w:val="ListBullet"/>
        <w:spacing w:after="46"/>
        <w:ind w:left="288" w:hanging="187"/>
      </w:pPr>
      <w:r>
        <w:t>Supervisor or Senior Supervisor, Production Equipment Repair and Maintenance</w:t>
      </w:r>
    </w:p>
    <w:p>
      <w:pPr>
        <w:pStyle w:val="ListBullet"/>
        <w:spacing w:after="46"/>
        <w:ind w:left="288" w:hanging="187"/>
      </w:pPr>
      <w:r>
        <w:t>Supervisor or Senior Supervisor, Manufacturing Process Improvement</w:t>
      </w:r>
    </w:p>
    <w:p>
      <w:pPr>
        <w:pStyle w:val="ListBullet"/>
        <w:spacing w:after="46"/>
        <w:ind w:left="288" w:hanging="187"/>
      </w:pPr>
      <w:r>
        <w:t>Manufacturing Supervisor</w:t>
      </w:r>
    </w:p>
    <w:p>
      <w:pPr>
        <w:pStyle w:val="ListBullet"/>
        <w:spacing w:after="46"/>
        <w:ind w:left="288" w:hanging="187"/>
      </w:pPr>
      <w:r>
        <w:t>Experienced Analyst or Specialist, Manufacturing Process Improvement</w:t>
      </w:r>
    </w:p>
    <w:p>
      <w:pPr>
        <w:pStyle w:val="ListBullet"/>
        <w:spacing w:after="46"/>
        <w:ind w:left="288" w:hanging="187"/>
      </w:pPr>
      <w:r>
        <w:t>Automation or Controls Engineering Technician Lead</w:t>
      </w:r>
    </w:p>
    <w:p>
      <w:pPr>
        <w:pStyle w:val="ListBullet"/>
        <w:spacing w:after="46"/>
        <w:ind w:left="288" w:hanging="187"/>
      </w:pPr>
      <w:r>
        <w:t>Quality Engineering role only when the posting emphasizes manufacturing investigations and improvement</w:t>
      </w:r>
    </w:p>
    <w:p>
      <w:pPr>
        <w:pStyle w:val="Heading2"/>
      </w:pPr>
      <w:r>
        <w:t>Recommended Workday skills</w:t>
      </w:r>
    </w:p>
    <w:p>
      <w:r>
        <w:t>Manufacturing Operations; Manufacturing Leadership; Equipment Reliability; Production Equipment Maintenance; Automation; PLC Troubleshooting; Controls Engineering; Servo Systems; Robotics; Root Cause Analysis; OEE; Downtime Reduction; Process Improvement; Lean Manufacturing; CAPA; GMP; QMS; Technical Training; Workforce Development; Data Analysis; Python; Power BI; JMP; SQL; Historian Data; Cross-functional Leadership; Safety Compliance; Quality Assurance.</w:t>
      </w:r>
    </w:p>
    <w:p>
      <w:pPr>
        <w:pStyle w:val="Heading2"/>
      </w:pPr>
      <w:r>
        <w:t>Delete or suppress</w:t>
      </w:r>
    </w:p>
    <w:p>
      <w:r>
        <w:t>Agility Jumps; Billing Operations; Chemistry; Digital Sales; Influencer Marketing; Recombinant DNA Technology; Switchboard Operation; Vaccine Development; Video Equipment; and any other skill that is not supported by a recent accomplishment or target job description.</w:t>
      </w:r>
    </w:p>
    <w:p>
      <w:pPr>
        <w:pStyle w:val="Heading1"/>
      </w:pPr>
      <w:r>
        <w:t>LINKEDIN PROFILE</w:t>
      </w:r>
    </w:p>
    <w:p>
      <w:pPr>
        <w:pStyle w:val="Heading2"/>
      </w:pPr>
      <w:r>
        <w:t>Headline</w:t>
      </w:r>
    </w:p>
    <w:p>
      <w:r>
        <w:t>Manufacturing Technical Leader | Automation and Controls | Equipment Reliability | OEE, Yield and Downtime Improvement | Technician Development | U.S. Navy Nuclear Veteran</w:t>
      </w:r>
    </w:p>
    <w:p>
      <w:pPr>
        <w:pStyle w:val="Heading2"/>
      </w:pPr>
      <w:r>
        <w:t>About section</w:t>
      </w:r>
    </w:p>
    <w:p>
      <w:r>
        <w:t>I lead technical execution in complex, highly regulated manufacturing environments where safety, quality, uptime, and people capability all matter at the same time. At Johnson &amp; Johnson Vision, I support performance across automated 3GT manufacturing lines and influence the daily work and development of 65 technicians.</w:t>
        <w:br/>
        <w:br/>
        <w:t>My background spans manufacturing technical leadership, process engineering, equipment maintenance, training governance, and U.S. Navy nuclear electronics. I am strongest when the problem crosses boundaries: a recurring equipment failure affecting yield, a production loss that requires Operations and Engineering to align quickly, or a capability gap that needs practical training rather than another document.</w:t>
        <w:br/>
        <w:br/>
        <w:t>My technical experience includes Siemens and Allen-Bradley PLCs, servo and robotic systems, sensors, pneumatics, electro-mechanical controls, electrical troubleshooting, CMMS, and historian data. I also use Python, Power BI, JMP, Excel, SQL, and industrial data sources to make performance and failure patterns easier to act on. I developed the Manufacturing Operations Intelligence dashboard to display line and zone production, throughput performance, trends, and sustained 15-minute zero-production conditions from historian data.</w:t>
        <w:br/>
        <w:br/>
        <w:t>Selected results include helping improve fleet quality yield by approximately 15%, supporting roughly 20% more lenses per shift year over year, contributing to a 114,000-lens production record, and reducing training-administration labor by approximately 75%. Earlier in my career, I generated more than $100,000 in documented Navy repair savings through component-level troubleshooting.</w:t>
        <w:br/>
        <w:br/>
        <w:t>I am exploring manufacturing supervision, maintenance and reliability leadership, automation and controls, and operational-excellence roles where I can improve equipment performance while developing strong technical teams.</w:t>
      </w:r>
    </w:p>
    <w:p>
      <w:pPr>
        <w:pStyle w:val="Heading2"/>
      </w:pPr>
      <w:r>
        <w:t>Featured section</w:t>
      </w:r>
    </w:p>
    <w:p>
      <w:pPr>
        <w:pStyle w:val="ListBullet"/>
        <w:spacing w:after="46"/>
        <w:ind w:left="288" w:hanging="187"/>
      </w:pPr>
      <w:r>
        <w:t>A sanitized screenshot or short case study of the manufacturing performance dashboard, with all company-sensitive data removed.</w:t>
      </w:r>
    </w:p>
    <w:p>
      <w:pPr>
        <w:pStyle w:val="ListBullet"/>
        <w:spacing w:after="46"/>
        <w:ind w:left="288" w:hanging="187"/>
      </w:pPr>
      <w:r>
        <w:t>A one-page project summary showing the problem, analysis, action, and measurable result for a reliability or yield improvement.</w:t>
      </w:r>
    </w:p>
    <w:p>
      <w:pPr>
        <w:pStyle w:val="ListBullet"/>
        <w:spacing w:after="46"/>
        <w:ind w:left="288" w:hanging="187"/>
      </w:pPr>
      <w:r>
        <w:t>A concise post about translating Navy nuclear operating discipline into safe, reliable regulated manufacturing.</w:t>
      </w:r>
    </w:p>
    <w:p>
      <w:pPr>
        <w:pStyle w:val="Heading2"/>
      </w:pPr>
      <w:r>
        <w:t>Top skills to pin</w:t>
      </w:r>
    </w:p>
    <w:p>
      <w:r>
        <w:t>Manufacturing Operations | Equipment Reliability | Automation | Root Cause Analysis | Continuous Improvement</w:t>
      </w:r>
    </w:p>
    <w:p>
      <w:pPr>
        <w:pStyle w:val="Heading1"/>
      </w:pPr>
      <w:r>
        <w:t>RESUME STRATEGY</w:t>
      </w:r>
    </w:p>
    <w:p>
      <w:pPr>
        <w:pStyle w:val="ListBullet"/>
        <w:spacing w:after="46"/>
        <w:ind w:left="288" w:hanging="187"/>
      </w:pPr>
      <w:r>
        <w:t>Use the two-page résumé as the default application document. Change the headline and first six core skills to mirror each posting.</w:t>
      </w:r>
    </w:p>
    <w:p>
      <w:pPr>
        <w:pStyle w:val="ListBullet"/>
        <w:spacing w:after="46"/>
        <w:ind w:left="288" w:hanging="187"/>
      </w:pPr>
      <w:r>
        <w:t>Keep a single-column layout, conventional headings, and no icons, graphics, rating bars, text boxes, or headshot. This protects ATS parsing.</w:t>
      </w:r>
    </w:p>
    <w:p>
      <w:pPr>
        <w:pStyle w:val="ListBullet"/>
        <w:spacing w:after="46"/>
        <w:ind w:left="288" w:hanging="187"/>
      </w:pPr>
      <w:r>
        <w:t>Lead bullets with outcomes or scope. Use approximately only where the number is an estimate, and retain evidence for every metric.</w:t>
      </w:r>
    </w:p>
    <w:p>
      <w:pPr>
        <w:pStyle w:val="ListBullet"/>
        <w:spacing w:after="46"/>
        <w:ind w:left="288" w:hanging="187"/>
      </w:pPr>
      <w:r>
        <w:t>For supervisor roles, move technician coaching, resource assignment, escalation leadership, and cross-functional coordination to the top.</w:t>
      </w:r>
    </w:p>
    <w:p>
      <w:pPr>
        <w:pStyle w:val="ListBullet"/>
        <w:spacing w:after="46"/>
        <w:ind w:left="288" w:hanging="187"/>
      </w:pPr>
      <w:r>
        <w:t>For controls or reliability roles, move PLC, servo, robotics, troubleshooting, downtime, RCA, and historian analytics to the top.</w:t>
      </w:r>
    </w:p>
    <w:p>
      <w:pPr>
        <w:pStyle w:val="ListBullet"/>
        <w:spacing w:after="46"/>
        <w:ind w:left="288" w:hanging="187"/>
      </w:pPr>
      <w:r>
        <w:t>Do not include Sonny’s BBQ, UPS, the LLC, leave history, employee ID, manager names, references, or private internal details unless a form explicitly requires them.</w:t>
      </w:r>
    </w:p>
    <w:p>
      <w:pPr>
        <w:pStyle w:val="Heading1"/>
      </w:pPr>
      <w:r>
        <w:t>CV STRATEGY</w:t>
      </w:r>
    </w:p>
    <w:p>
      <w:r>
        <w:t>Use the master CV as the source of truth and for roles that request a detailed career record. It should remain broader than the résumé, but it must still be curated. Add verified certifications, formal project names, publications or presentations, and exact metrics as they become available. Do not use the CV as the default upload when an employer asks for a résumé.</w:t>
      </w:r>
    </w:p>
    <w:p>
      <w:pPr>
        <w:pStyle w:val="Heading1"/>
      </w:pPr>
      <w:r>
        <w:t>JOB SEARCH TITLES AND KEYWORDS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84"/>
        <w:gridCol w:w="5184"/>
      </w:tblGrid>
      <w:tr>
        <w:tc>
          <w:tcPr>
            <w:tcW w:type="dxa" w:w="5184"/>
            <w:shd w:fill="E8EEF5"/>
            <w:tcMar>
              <w:top w:w="90" w:type="dxa"/>
              <w:start w:w="100" w:type="dxa"/>
              <w:bottom w:w="90" w:type="dxa"/>
              <w:end w:w="100" w:type="dxa"/>
            </w:tcMar>
          </w:tcPr>
          <w:p>
            <w:r>
              <w:rPr>
                <w:b/>
              </w:rPr>
              <w:t>Leadership</w:t>
            </w:r>
          </w:p>
        </w:tc>
        <w:tc>
          <w:tcPr>
            <w:tcW w:type="dxa" w:w="5184"/>
            <w:tcMar>
              <w:top w:w="90" w:type="dxa"/>
              <w:start w:w="100" w:type="dxa"/>
              <w:bottom w:w="90" w:type="dxa"/>
              <w:end w:w="100" w:type="dxa"/>
            </w:tcMar>
          </w:tcPr>
          <w:p>
            <w:r>
              <w:t>Manufacturing Supervisor; Maintenance Supervisor; Reliability Supervisor; Technical Operations Supervisor; Production Supervisor</w:t>
            </w:r>
          </w:p>
        </w:tc>
      </w:tr>
      <w:tr>
        <w:tc>
          <w:tcPr>
            <w:tcW w:type="dxa" w:w="5184"/>
            <w:shd w:fill="E8EEF5"/>
            <w:tcMar>
              <w:top w:w="90" w:type="dxa"/>
              <w:start w:w="100" w:type="dxa"/>
              <w:bottom w:w="90" w:type="dxa"/>
              <w:end w:w="100" w:type="dxa"/>
            </w:tcMar>
          </w:tcPr>
          <w:p>
            <w:r>
              <w:rPr>
                <w:b/>
              </w:rPr>
              <w:t>Technical</w:t>
            </w:r>
          </w:p>
        </w:tc>
        <w:tc>
          <w:tcPr>
            <w:tcW w:type="dxa" w:w="5184"/>
            <w:tcMar>
              <w:top w:w="90" w:type="dxa"/>
              <w:start w:w="100" w:type="dxa"/>
              <w:bottom w:w="90" w:type="dxa"/>
              <w:end w:w="100" w:type="dxa"/>
            </w:tcMar>
          </w:tcPr>
          <w:p>
            <w:r>
              <w:t>Manufacturing Technical Lead; Controls Specialist; Automation Specialist; Senior Engineering Technician; Reliability Technician Lead</w:t>
            </w:r>
          </w:p>
        </w:tc>
      </w:tr>
      <w:tr>
        <w:tc>
          <w:tcPr>
            <w:tcW w:type="dxa" w:w="5184"/>
            <w:shd w:fill="E8EEF5"/>
            <w:tcMar>
              <w:top w:w="90" w:type="dxa"/>
              <w:start w:w="100" w:type="dxa"/>
              <w:bottom w:w="90" w:type="dxa"/>
              <w:end w:w="100" w:type="dxa"/>
            </w:tcMar>
          </w:tcPr>
          <w:p>
            <w:r>
              <w:rPr>
                <w:b/>
              </w:rPr>
              <w:t>Improvement</w:t>
            </w:r>
          </w:p>
        </w:tc>
        <w:tc>
          <w:tcPr>
            <w:tcW w:type="dxa" w:w="5184"/>
            <w:tcMar>
              <w:top w:w="90" w:type="dxa"/>
              <w:start w:w="100" w:type="dxa"/>
              <w:bottom w:w="90" w:type="dxa"/>
              <w:end w:w="100" w:type="dxa"/>
            </w:tcMar>
          </w:tcPr>
          <w:p>
            <w:r>
              <w:t>Operational Excellence Specialist; Manufacturing Process Improvement; Continuous Improvement Lead; Equipment Reliability Engineer</w:t>
            </w:r>
          </w:p>
        </w:tc>
      </w:tr>
      <w:tr>
        <w:tc>
          <w:tcPr>
            <w:tcW w:type="dxa" w:w="5184"/>
            <w:shd w:fill="E8EEF5"/>
            <w:tcMar>
              <w:top w:w="90" w:type="dxa"/>
              <w:start w:w="100" w:type="dxa"/>
              <w:bottom w:w="90" w:type="dxa"/>
              <w:end w:w="100" w:type="dxa"/>
            </w:tcMar>
          </w:tcPr>
          <w:p>
            <w:r>
              <w:rPr>
                <w:b/>
              </w:rPr>
              <w:t>Training</w:t>
            </w:r>
          </w:p>
        </w:tc>
        <w:tc>
          <w:tcPr>
            <w:tcW w:type="dxa" w:w="5184"/>
            <w:tcMar>
              <w:top w:w="90" w:type="dxa"/>
              <w:start w:w="100" w:type="dxa"/>
              <w:bottom w:w="90" w:type="dxa"/>
              <w:end w:w="100" w:type="dxa"/>
            </w:tcMar>
          </w:tcPr>
          <w:p>
            <w:r>
              <w:t>Technical Training Manager; Manufacturing Training Lead; Qualification Program Manager</w:t>
            </w:r>
          </w:p>
        </w:tc>
      </w:tr>
    </w:tbl>
    <w:p>
      <w:pPr>
        <w:pStyle w:val="Heading1"/>
      </w:pPr>
      <w:r>
        <w:t>ITEMS TO VERIFY BEFORE APPLYING</w:t>
      </w:r>
    </w:p>
    <w:p>
      <w:pPr>
        <w:pStyle w:val="ListBullet"/>
        <w:spacing w:after="46"/>
        <w:ind w:left="288" w:hanging="187"/>
      </w:pPr>
      <w:r>
        <w:t>Personal email, preferred phone number, and LinkedIn URL.</w:t>
      </w:r>
    </w:p>
    <w:p>
      <w:pPr>
        <w:pStyle w:val="ListBullet"/>
        <w:spacing w:after="46"/>
        <w:ind w:left="288" w:hanging="187"/>
      </w:pPr>
      <w:r>
        <w:t>Exact DeVry degree title. The export shows two overlapping degree records with different fields of study.</w:t>
      </w:r>
    </w:p>
    <w:p>
      <w:pPr>
        <w:pStyle w:val="ListBullet"/>
        <w:spacing w:after="46"/>
        <w:ind w:left="288" w:hanging="187"/>
      </w:pPr>
      <w:r>
        <w:t>Whether the “Certified Internal Auditor” entry is current, accurate, and the intended credential. Exclude it until verified.</w:t>
      </w:r>
    </w:p>
    <w:p>
      <w:pPr>
        <w:pStyle w:val="ListBullet"/>
        <w:spacing w:after="46"/>
        <w:ind w:left="288" w:hanging="187"/>
      </w:pPr>
      <w:r>
        <w:t>Exact dates and formal title for the Training Manager and Coordinator period.</w:t>
      </w:r>
    </w:p>
    <w:p>
      <w:pPr>
        <w:pStyle w:val="ListBullet"/>
        <w:spacing w:after="46"/>
        <w:ind w:left="288" w:hanging="187"/>
      </w:pPr>
      <w:r>
        <w:t>Whether the 15% yield, 20% output, and 75% labor-reduction figures can be discussed externally without disclosing confidential information.</w:t>
      </w:r>
    </w:p>
    <w:p>
      <w:pPr>
        <w:pStyle w:val="ListBullet"/>
        <w:spacing w:after="46"/>
        <w:ind w:left="288" w:hanging="187"/>
      </w:pPr>
      <w:r>
        <w:t>Target geography, relocation preferences, shift preferences, compensation range, and whether the search is internal, external, or both.</w:t>
      </w:r>
    </w:p>
    <w:p>
      <w:pPr>
        <w:pStyle w:val="Heading1"/>
      </w:pPr>
      <w:r>
        <w:t>APPLICATION CUSTOMIZATION CHECKLIST</w:t>
      </w:r>
    </w:p>
    <w:p>
      <w:pPr>
        <w:pStyle w:val="ListBullet"/>
        <w:spacing w:after="46"/>
        <w:ind w:left="288" w:hanging="187"/>
      </w:pPr>
      <w:r>
        <w:t>Match the target title in the résumé headline.</w:t>
      </w:r>
    </w:p>
    <w:p>
      <w:pPr>
        <w:pStyle w:val="ListBullet"/>
        <w:spacing w:after="46"/>
        <w:ind w:left="288" w:hanging="187"/>
      </w:pPr>
      <w:r>
        <w:t>Mirror 8–12 high-value keywords from the posting naturally.</w:t>
      </w:r>
    </w:p>
    <w:p>
      <w:pPr>
        <w:pStyle w:val="ListBullet"/>
        <w:spacing w:after="46"/>
        <w:ind w:left="288" w:hanging="187"/>
      </w:pPr>
      <w:r>
        <w:t>Move the three most relevant accomplishments into the top half of page one.</w:t>
      </w:r>
    </w:p>
    <w:p>
      <w:pPr>
        <w:pStyle w:val="ListBullet"/>
        <w:spacing w:after="46"/>
        <w:ind w:left="288" w:hanging="187"/>
      </w:pPr>
      <w:r>
        <w:t>Remove lower-value bullets that do not support the target role.</w:t>
      </w:r>
    </w:p>
    <w:p>
      <w:pPr>
        <w:pStyle w:val="ListBullet"/>
        <w:spacing w:after="46"/>
        <w:ind w:left="288" w:hanging="187"/>
      </w:pPr>
      <w:r>
        <w:t>Confirm every date, credential, and metric.</w:t>
      </w:r>
    </w:p>
    <w:p>
      <w:pPr>
        <w:pStyle w:val="ListBullet"/>
        <w:spacing w:after="46"/>
        <w:ind w:left="288" w:hanging="187"/>
      </w:pPr>
      <w:r>
        <w:t>Save as PDF only after checking that the application accepts PDF; keep the DOCX for systems that parse Word better.</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Robert Dees | Career Profile Playbook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7"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Display" w:hAnsi="Aptos Display"/>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00" w:after="20"/>
      <w:outlineLvl w:val="1"/>
    </w:pPr>
    <w:rPr>
      <w:rFonts w:asciiTheme="majorHAnsi" w:eastAsiaTheme="majorEastAsia" w:hAnsiTheme="majorHAnsi" w:cstheme="majorBidi" w:ascii="Aptos Display" w:hAnsi="Aptos Display"/>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jc w:val="center"/>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