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5DB87A"/>
          <w:sz w:val="72"/>
          <w:szCs w:val="72"/>
        </w:rPr>
        <w:t xml:space="preserve">VANIA</w:t>
      </w:r>
    </w:p>
    <w:p>
      <w:pPr>
        <w:spacing w:after="120"/>
        <w:jc w:val="center"/>
      </w:pPr>
      <w:r>
        <w:rPr>
          <w:rFonts w:ascii="Arial" w:cs="Arial" w:eastAsia="Arial" w:hAnsi="Arial"/>
          <w:color w:val="555555"/>
          <w:sz w:val="28"/>
          <w:szCs w:val="28"/>
        </w:rPr>
        <w:t xml:space="preserve">Startup Immobilière</w:t>
      </w:r>
    </w:p>
    <w:p>
      <w:pPr>
        <w:pBdr>
          <w:bottom w:val="single" w:color="C9A84C" w:sz="8" w:space="1"/>
        </w:pBdr>
        <w:spacing w:after="200"/>
      </w:pPr>
      <w:r>
        <w:rPr>
          <w:sz w:val="28"/>
          <w:szCs w:val="28"/>
        </w:rPr>
        <w:t xml:space="preserve"/>
      </w:r>
    </w:p>
    <w:p>
      <w:r>
        <w:t xml:space="preserve"/>
      </w:r>
    </w:p>
    <w:p>
      <w:pPr>
        <w:jc w:val="center"/>
      </w:pPr>
      <w:r>
        <w:rPr>
          <w:rFonts w:ascii="Arial" w:cs="Arial" w:eastAsia="Arial" w:hAnsi="Arial"/>
          <w:b/>
          <w:bCs/>
          <w:color w:val="1C1C1C"/>
          <w:sz w:val="44"/>
          <w:szCs w:val="44"/>
        </w:rPr>
        <w:t xml:space="preserve">PLAN D'ACTION OPÉRATIONNEL</w:t>
      </w:r>
    </w:p>
    <w:p>
      <w:pPr>
        <w:spacing w:after="100"/>
        <w:jc w:val="center"/>
      </w:pPr>
      <w:r>
        <w:rPr>
          <w:rFonts w:ascii="Arial" w:cs="Arial" w:eastAsia="Arial" w:hAnsi="Arial"/>
          <w:b/>
          <w:bCs/>
          <w:color w:val="5DB87A"/>
          <w:sz w:val="36"/>
          <w:szCs w:val="36"/>
        </w:rPr>
        <w:t xml:space="preserve">Département CONSULTING</w:t>
      </w:r>
    </w:p>
    <w:p>
      <w:pPr>
        <w:spacing w:after="600"/>
        <w:jc w:val="center"/>
      </w:pPr>
      <w:r>
        <w:rPr>
          <w:rFonts w:ascii="Arial" w:cs="Arial" w:eastAsia="Arial" w:hAnsi="Arial"/>
          <w:color w:val="555555"/>
          <w:sz w:val="28"/>
          <w:szCs w:val="28"/>
        </w:rPr>
        <w:t xml:space="preserve">Sprint Lancement – 30 Jours</w:t>
      </w:r>
    </w:p>
    <w:p>
      <w:r>
        <w:t xml:space="preserve"/>
      </w:r>
    </w:p>
    <w:p>
      <w:r>
        <w:t xml:space="preserve"/>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tblGrid>
      <w:tr>
        <w:tc>
          <w:tcPr>
            <w:tcW w:type="dxa" w:w="30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Département</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Consulting – Conseil aux Bailleurs</w:t>
            </w:r>
          </w:p>
        </w:tc>
      </w:tr>
      <w:tr>
        <w:tc>
          <w:tcPr>
            <w:tcW w:type="dxa" w:w="30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Cible</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Propriétaires / Bailleurs de logements</w:t>
            </w:r>
          </w:p>
        </w:tc>
      </w:tr>
      <w:tr>
        <w:tc>
          <w:tcPr>
            <w:tcW w:type="dxa" w:w="30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Durée</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30 jours (Sprint Lancement)</w:t>
            </w:r>
          </w:p>
        </w:tc>
      </w:tr>
      <w:tr>
        <w:tc>
          <w:tcPr>
            <w:tcW w:type="dxa" w:w="30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Objectif principal</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Signer 2–3 mandats de consulting</w:t>
            </w:r>
          </w:p>
        </w:tc>
      </w:tr>
      <w:tr>
        <w:tc>
          <w:tcPr>
            <w:tcW w:type="dxa" w:w="30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Responsable</w:t>
            </w:r>
          </w:p>
        </w:tc>
        <w:tc>
          <w:tcPr>
            <w:tcW w:type="dxa" w:w="4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Directeur Consulting – Vania</w:t>
            </w:r>
          </w:p>
        </w:tc>
      </w:tr>
    </w:tbl>
    <w:p>
      <w:r>
        <w:t xml:space="preserve"/>
      </w:r>
    </w:p>
    <w:p>
      <w:r>
        <w:r>
          <w:br w:type="page"/>
        </w:r>
      </w:r>
    </w:p>
    <w:p>
      <w:pPr>
        <w:pBdr>
          <w:bottom w:val="single" w:color="C9A84C" w:sz="6" w:space="1"/>
        </w:pBdr>
        <w:shd w:fill="5DB87A" w:val="clear"/>
        <w:spacing w:before="300" w:after="100"/>
        <w:ind w:left="200"/>
        <w:jc w:val="left"/>
      </w:pPr>
      <w:r>
        <w:rPr>
          <w:rFonts w:ascii="Arial" w:cs="Arial" w:eastAsia="Arial" w:hAnsi="Arial"/>
          <w:b/>
          <w:bCs/>
          <w:color w:val="FFFFFF"/>
          <w:sz w:val="28"/>
          <w:szCs w:val="28"/>
        </w:rPr>
        <w:t xml:space="preserve">1.  CONTEXTE &amp; OBJECTIFS STRATÉGIQUES</w:t>
      </w:r>
    </w:p>
    <w:p>
      <w:r>
        <w:t xml:space="preserve"/>
      </w:r>
    </w:p>
    <w:p>
      <w:pPr>
        <w:pBdr>
          <w:bottom w:val="single" w:color="C6E8CF" w:sz="2" w:space="1"/>
        </w:pBdr>
        <w:spacing w:before="200" w:after="80"/>
      </w:pPr>
      <w:r>
        <w:rPr>
          <w:rFonts w:ascii="Arial" w:cs="Arial" w:eastAsia="Arial" w:hAnsi="Arial"/>
          <w:b/>
          <w:bCs/>
          <w:color w:val="5DB87A"/>
          <w:sz w:val="24"/>
          <w:szCs w:val="24"/>
        </w:rPr>
        <w:t xml:space="preserve">1.1  Contexte du marché</w:t>
      </w:r>
    </w:p>
    <w:p>
      <w:pPr>
        <w:spacing w:before="40" w:after="40"/>
      </w:pPr>
      <w:r>
        <w:rPr>
          <w:rFonts w:ascii="Arial" w:cs="Arial" w:eastAsia="Arial" w:hAnsi="Arial"/>
          <w:b w:val="false"/>
          <w:bCs w:val="false"/>
          <w:color w:val="1C1C1C"/>
          <w:sz w:val="22"/>
          <w:szCs w:val="22"/>
        </w:rPr>
        <w:t xml:space="preserve">Les propriétaires de logements au Cameroun font face à trois problèmes récurrents :</w:t>
      </w:r>
    </w:p>
    <w:p>
      <w:pPr>
        <w:pStyle w:val="ListParagraph"/>
        <w:numPr>
          <w:ilvl w:val="0"/>
          <w:numId w:val="2"/>
        </w:numPr>
        <w:spacing w:before="30" w:after="30"/>
      </w:pPr>
      <w:r>
        <w:rPr>
          <w:rFonts w:ascii="Arial" w:cs="Arial" w:eastAsia="Arial" w:hAnsi="Arial"/>
          <w:color w:val="1C1C1C"/>
          <w:sz w:val="22"/>
          <w:szCs w:val="22"/>
        </w:rPr>
        <w:t xml:space="preserve">Des agents immobiliers non filtrés qui présentent leurs biens avec des annonces de faible qualité.</w:t>
      </w:r>
    </w:p>
    <w:p>
      <w:pPr>
        <w:pStyle w:val="ListParagraph"/>
        <w:numPr>
          <w:ilvl w:val="0"/>
          <w:numId w:val="2"/>
        </w:numPr>
        <w:spacing w:before="30" w:after="30"/>
      </w:pPr>
      <w:r>
        <w:rPr>
          <w:rFonts w:ascii="Arial" w:cs="Arial" w:eastAsia="Arial" w:hAnsi="Arial"/>
          <w:color w:val="1C1C1C"/>
          <w:sz w:val="22"/>
          <w:szCs w:val="22"/>
        </w:rPr>
        <w:t xml:space="preserve">Une méconnaissance des exigences propres à chaque type de mandat (Permanent, Temporaire, Exclusif).</w:t>
      </w:r>
    </w:p>
    <w:p>
      <w:pPr>
        <w:pStyle w:val="ListParagraph"/>
        <w:numPr>
          <w:ilvl w:val="0"/>
          <w:numId w:val="2"/>
        </w:numPr>
        <w:spacing w:before="30" w:after="30"/>
      </w:pPr>
      <w:r>
        <w:rPr>
          <w:rFonts w:ascii="Arial" w:cs="Arial" w:eastAsia="Arial" w:hAnsi="Arial"/>
          <w:color w:val="1C1C1C"/>
          <w:sz w:val="22"/>
          <w:szCs w:val="22"/>
        </w:rPr>
        <w:t xml:space="preserve">Un manque d'accompagnement professionnel pour structurer leur relation avec les agents.</w:t>
      </w:r>
    </w:p>
    <w:p>
      <w:r>
        <w:t xml:space="preserve"/>
      </w:r>
    </w:p>
    <w:p>
      <w:pPr>
        <w:pBdr>
          <w:bottom w:val="single" w:color="C6E8CF" w:sz="2" w:space="1"/>
        </w:pBdr>
        <w:spacing w:before="200" w:after="80"/>
      </w:pPr>
      <w:r>
        <w:rPr>
          <w:rFonts w:ascii="Arial" w:cs="Arial" w:eastAsia="Arial" w:hAnsi="Arial"/>
          <w:b/>
          <w:bCs/>
          <w:color w:val="5DB87A"/>
          <w:sz w:val="24"/>
          <w:szCs w:val="24"/>
        </w:rPr>
        <w:t xml:space="preserve">1.2  Rôle du Consulting Vania</w:t>
      </w:r>
    </w:p>
    <w:p>
      <w:pPr>
        <w:spacing w:before="40" w:after="40"/>
      </w:pPr>
      <w:r>
        <w:rPr>
          <w:rFonts w:ascii="Arial" w:cs="Arial" w:eastAsia="Arial" w:hAnsi="Arial"/>
          <w:b w:val="false"/>
          <w:bCs w:val="false"/>
          <w:color w:val="1C1C1C"/>
          <w:sz w:val="22"/>
          <w:szCs w:val="22"/>
        </w:rPr>
        <w:t xml:space="preserve">Le département Consulting de Vania conseille les bailleurs sur :</w:t>
      </w:r>
    </w:p>
    <w:p>
      <w:pPr>
        <w:pStyle w:val="ListParagraph"/>
        <w:numPr>
          <w:ilvl w:val="0"/>
          <w:numId w:val="2"/>
        </w:numPr>
        <w:spacing w:before="30" w:after="30"/>
      </w:pPr>
      <w:r>
        <w:rPr>
          <w:rFonts w:ascii="Arial" w:cs="Arial" w:eastAsia="Arial" w:hAnsi="Arial"/>
          <w:color w:val="1C1C1C"/>
          <w:sz w:val="22"/>
          <w:szCs w:val="22"/>
        </w:rPr>
        <w:t xml:space="preserve">La sélection et le filtrage de leurs agents immobiliers.</w:t>
      </w:r>
    </w:p>
    <w:p>
      <w:pPr>
        <w:pStyle w:val="ListParagraph"/>
        <w:numPr>
          <w:ilvl w:val="0"/>
          <w:numId w:val="2"/>
        </w:numPr>
        <w:spacing w:before="30" w:after="30"/>
      </w:pPr>
      <w:r>
        <w:rPr>
          <w:rFonts w:ascii="Arial" w:cs="Arial" w:eastAsia="Arial" w:hAnsi="Arial"/>
          <w:color w:val="1C1C1C"/>
          <w:sz w:val="22"/>
          <w:szCs w:val="22"/>
        </w:rPr>
        <w:t xml:space="preserve">Les obligations, droits et exigences de chaque type de mandat.</w:t>
      </w:r>
    </w:p>
    <w:p>
      <w:pPr>
        <w:pStyle w:val="ListParagraph"/>
        <w:numPr>
          <w:ilvl w:val="0"/>
          <w:numId w:val="2"/>
        </w:numPr>
        <w:spacing w:before="30" w:after="30"/>
      </w:pPr>
      <w:r>
        <w:rPr>
          <w:rFonts w:ascii="Arial" w:cs="Arial" w:eastAsia="Arial" w:hAnsi="Arial"/>
          <w:color w:val="1C1C1C"/>
          <w:sz w:val="22"/>
          <w:szCs w:val="22"/>
        </w:rPr>
        <w:t xml:space="preserve">Le standard Vania comme critère de qualité pour leurs annonces en ligne.</w:t>
      </w:r>
    </w:p>
    <w:p>
      <w:r>
        <w:t xml:space="preserve"/>
      </w:r>
    </w:p>
    <w:p>
      <w:pPr>
        <w:pBdr>
          <w:bottom w:val="single" w:color="C6E8CF" w:sz="2" w:space="1"/>
        </w:pBdr>
        <w:spacing w:before="200" w:after="80"/>
      </w:pPr>
      <w:r>
        <w:rPr>
          <w:rFonts w:ascii="Arial" w:cs="Arial" w:eastAsia="Arial" w:hAnsi="Arial"/>
          <w:b/>
          <w:bCs/>
          <w:color w:val="5DB87A"/>
          <w:sz w:val="24"/>
          <w:szCs w:val="24"/>
        </w:rPr>
        <w:t xml:space="preserve">1.3  Objectifs du Sprint 30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OBJECTIF</w:t>
            </w:r>
          </w:p>
        </w:tc>
        <w:tc>
          <w:tcPr>
            <w:tcW w:type="dxa" w:w="25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CIBLE</w:t>
            </w:r>
          </w:p>
        </w:tc>
        <w:tc>
          <w:tcPr>
            <w:tcW w:type="dxa" w:w="35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 DE SUCCÈS</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Identifier 20 bailleurs potentiels</w:t>
            </w:r>
          </w:p>
        </w:tc>
        <w:tc>
          <w:tcPr>
            <w:tcW w:type="dxa" w:w="2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20 contacts</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Liste qualifiée constituée</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Réaliser 10 présentations terrain</w:t>
            </w:r>
          </w:p>
        </w:tc>
        <w:tc>
          <w:tcPr>
            <w:tcW w:type="dxa" w:w="2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10 RDV</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Taux de prise de RDV &gt; 50%</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Signer 2–3 mandats de consulting</w:t>
            </w:r>
          </w:p>
        </w:tc>
        <w:tc>
          <w:tcPr>
            <w:tcW w:type="dxa" w:w="2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2–3 contrats</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Contrats signés + 1er paiement</w:t>
            </w:r>
          </w:p>
        </w:tc>
      </w:tr>
      <w:tr>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Produire 2 guides bailleurs</w:t>
            </w:r>
          </w:p>
        </w:tc>
        <w:tc>
          <w:tcPr>
            <w:tcW w:type="dxa" w:w="2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 documents</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Guides validés et remis aux clients</w:t>
            </w:r>
          </w:p>
        </w:tc>
      </w:tr>
    </w:tbl>
    <w:p>
      <w:r>
        <w:t xml:space="preserve"/>
      </w:r>
    </w:p>
    <w:p>
      <w:r>
        <w:r>
          <w:br w:type="page"/>
        </w:r>
      </w:r>
    </w:p>
    <w:p>
      <w:pPr>
        <w:pBdr>
          <w:bottom w:val="single" w:color="C9A84C" w:sz="6" w:space="1"/>
        </w:pBdr>
        <w:shd w:fill="5DB87A" w:val="clear"/>
        <w:spacing w:before="300" w:after="100"/>
        <w:ind w:left="200"/>
        <w:jc w:val="left"/>
      </w:pPr>
      <w:r>
        <w:rPr>
          <w:rFonts w:ascii="Arial" w:cs="Arial" w:eastAsia="Arial" w:hAnsi="Arial"/>
          <w:b/>
          <w:bCs/>
          <w:color w:val="FFFFFF"/>
          <w:sz w:val="28"/>
          <w:szCs w:val="28"/>
        </w:rPr>
        <w:t xml:space="preserve">2.  PLAN D'ACTION – SEMAINE PAR SEMAINE</w:t>
      </w:r>
    </w:p>
    <w:p>
      <w:r>
        <w:t xml:space="preserve"/>
      </w:r>
    </w:p>
    <w:p>
      <w:pPr>
        <w:pBdr>
          <w:bottom w:val="single" w:color="C6E8CF" w:sz="2" w:space="1"/>
        </w:pBdr>
        <w:spacing w:before="200" w:after="80"/>
      </w:pPr>
      <w:r>
        <w:rPr>
          <w:rFonts w:ascii="Arial" w:cs="Arial" w:eastAsia="Arial" w:hAnsi="Arial"/>
          <w:b/>
          <w:bCs/>
          <w:color w:val="5DB87A"/>
          <w:sz w:val="24"/>
          <w:szCs w:val="24"/>
        </w:rPr>
        <w:t xml:space="preserve">SEMAINE 1  (Jours 1–7)  —  Préparation &amp; Prospection</w:t>
      </w:r>
    </w:p>
    <w:p>
      <w:pPr>
        <w:spacing w:before="60" w:after="100"/>
      </w:pPr>
      <w:r>
        <w:rPr>
          <w:rFonts w:ascii="Arial" w:cs="Arial" w:eastAsia="Arial" w:hAnsi="Arial"/>
          <w:b/>
          <w:bCs/>
          <w:color w:val="D35400"/>
          <w:sz w:val="22"/>
          <w:szCs w:val="22"/>
        </w:rPr>
        <w:t xml:space="preserve">Priorité : Poser les fondations et identifier les premiers bailleurs.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26"/>
        <w:gridCol w:w="3000"/>
        <w:gridCol w:w="1500"/>
        <w:gridCol w:w="1500"/>
      </w:tblGrid>
      <w:tr>
        <w:tc>
          <w:tcPr>
            <w:tcW w:type="dxa" w:w="4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626"/>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Créer le kit commercial Consulting</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Préparer : fiche de présentation, grille de diagnostic bailleur, modèle de contrat de consulting</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Kit prêt</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Définir les 3 profils de bailleurs cibles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Propriétaire 1 bien, multi-propriétaire, promoteur. Adapter le discours à chaque profil.</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Profils rédigés</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3</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Constituer une liste de 20 bailleurs potentiels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Réseaux personnels, recommandations agents, groupes WhatsApp immobilier locaux, annonces en ligne.</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Liste de 20 contacts</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4</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Rédiger le guide : Types de mandats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Document clair sur Mandat Permanent / Temporaire / Exclusif : définition, obligations, avantages, pièges à éviter.</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Guide V1</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5–7</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Prises de contact initiales (appels + WhatsApp)</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Contacter les 20 prospects. Script : 'Bonjour, je suis consultant immobilier chez Vania. Nous aidons les bailleurs à filtrer leurs agents et optimiser leurs mandats.'</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10 RDV planifiés</w:t>
            </w:r>
          </w:p>
        </w:tc>
      </w:tr>
    </w:tbl>
    <w:p>
      <w:r>
        <w:t xml:space="preserve"/>
      </w:r>
    </w:p>
    <w:p>
      <w:pPr>
        <w:pBdr>
          <w:bottom w:val="single" w:color="C6E8CF" w:sz="2" w:space="1"/>
        </w:pBdr>
        <w:spacing w:before="200" w:after="80"/>
      </w:pPr>
      <w:r>
        <w:rPr>
          <w:rFonts w:ascii="Arial" w:cs="Arial" w:eastAsia="Arial" w:hAnsi="Arial"/>
          <w:b/>
          <w:bCs/>
          <w:color w:val="5DB87A"/>
          <w:sz w:val="24"/>
          <w:szCs w:val="24"/>
        </w:rPr>
        <w:t xml:space="preserve">SEMAINE 2  (Jours 8–14)  —  Rendez-vous &amp; Diagnostic</w:t>
      </w:r>
    </w:p>
    <w:p>
      <w:pPr>
        <w:spacing w:before="60" w:after="100"/>
      </w:pPr>
      <w:r>
        <w:rPr>
          <w:rFonts w:ascii="Arial" w:cs="Arial" w:eastAsia="Arial" w:hAnsi="Arial"/>
          <w:b/>
          <w:bCs/>
          <w:color w:val="D35400"/>
          <w:sz w:val="22"/>
          <w:szCs w:val="22"/>
        </w:rPr>
        <w:t xml:space="preserve">Priorité : Rencontrer les prospects et réaliser les diagnostics bailleurs.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26"/>
        <w:gridCol w:w="3000"/>
        <w:gridCol w:w="1500"/>
        <w:gridCol w:w="1500"/>
      </w:tblGrid>
      <w:tr>
        <w:tc>
          <w:tcPr>
            <w:tcW w:type="dxa" w:w="4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626"/>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8–10</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Visites terrain &amp; diagnostics (5 premiers RDV)</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Utiliser la grille de diagnostic : état du bien, agents actuels, type d'annonces, mandats en cours, problèmes rencontrés.</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5 diagnostics remplis</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11–12</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Visites terrain &amp; diagnostics (5 RDV suivants)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Identifier parmi les 10 prospects ceux qui ont des biens vacants ou des agents sous-performants.</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10 diagnostics au total</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13</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Rédiger les recommandations personnalisées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Pour chaque prospect diagnostiqué : recommander le type de mandat adapté + standard annonce Vania.</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10 fiches recommandations</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14</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Point d'étape interne mi-parcours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Réunion interne : revue des 10 diagnostics, identification des 3 prospects les plus chauds, ajustement du discours commercial.</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Toute l'équipe</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Rapport mi-parcours</w:t>
            </w:r>
          </w:p>
        </w:tc>
      </w:tr>
    </w:tbl>
    <w:p>
      <w:r>
        <w:t xml:space="preserve"/>
      </w:r>
    </w:p>
    <w:p>
      <w:r>
        <w:r>
          <w:br w:type="page"/>
        </w:r>
      </w:r>
    </w:p>
    <w:p>
      <w:pPr>
        <w:pBdr>
          <w:bottom w:val="single" w:color="C6E8CF" w:sz="2" w:space="1"/>
        </w:pBdr>
        <w:spacing w:before="200" w:after="80"/>
      </w:pPr>
      <w:r>
        <w:rPr>
          <w:rFonts w:ascii="Arial" w:cs="Arial" w:eastAsia="Arial" w:hAnsi="Arial"/>
          <w:b/>
          <w:bCs/>
          <w:color w:val="5DB87A"/>
          <w:sz w:val="24"/>
          <w:szCs w:val="24"/>
        </w:rPr>
        <w:t xml:space="preserve">SEMAINE 3  (Jours 15–21)  —  Propositions &amp; Négociation</w:t>
      </w:r>
    </w:p>
    <w:p>
      <w:pPr>
        <w:spacing w:before="60" w:after="100"/>
      </w:pPr>
      <w:r>
        <w:rPr>
          <w:rFonts w:ascii="Arial" w:cs="Arial" w:eastAsia="Arial" w:hAnsi="Arial"/>
          <w:b/>
          <w:bCs/>
          <w:color w:val="D35400"/>
          <w:sz w:val="22"/>
          <w:szCs w:val="22"/>
        </w:rPr>
        <w:t xml:space="preserve">Priorité : Présenter les offres de consulting et amorcer les 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26"/>
        <w:gridCol w:w="3000"/>
        <w:gridCol w:w="1500"/>
        <w:gridCol w:w="1500"/>
      </w:tblGrid>
      <w:tr>
        <w:tc>
          <w:tcPr>
            <w:tcW w:type="dxa" w:w="4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626"/>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15–16</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Présenter les propositions aux 3 prospects prioritaires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Présenter les recommandations + offre de suivi Consulting Vania. Insister sur la valeur : meilleurs agents, meilleures annonces, moins de vacance locative.</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3 propositions remises</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17–18</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Relances et gestion des objections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Répondre aux objections fréquentes : prix, temps, doute sur les résultats. Préparer des cas concrets d'autres bailleurs.</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Argumentaire objections</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19</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Rédiger le guide : Comment filtrer ses agents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Critères de sélection, questions à poser à un agent, red flags, checklist de validation d'une annonce selon le standard Vania.</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Guide V2 finalisé</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20–21</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Négociation finale et signature des 2 premiers contrats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Viser 2 contrats signés avant fin S3. Proposer une session de démarrage immédiate comme bonus à la signature rapide.</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 contrats signés</w:t>
            </w:r>
          </w:p>
        </w:tc>
      </w:tr>
    </w:tbl>
    <w:p>
      <w:r>
        <w:t xml:space="preserve"/>
      </w:r>
    </w:p>
    <w:p>
      <w:pPr>
        <w:pBdr>
          <w:bottom w:val="single" w:color="C6E8CF" w:sz="2" w:space="1"/>
        </w:pBdr>
        <w:spacing w:before="200" w:after="80"/>
      </w:pPr>
      <w:r>
        <w:rPr>
          <w:rFonts w:ascii="Arial" w:cs="Arial" w:eastAsia="Arial" w:hAnsi="Arial"/>
          <w:b/>
          <w:bCs/>
          <w:color w:val="5DB87A"/>
          <w:sz w:val="24"/>
          <w:szCs w:val="24"/>
        </w:rPr>
        <w:t xml:space="preserve">SEMAINE 4  (Jours 22–30)  —  Démarrage &amp; Consolidation</w:t>
      </w:r>
    </w:p>
    <w:p>
      <w:pPr>
        <w:spacing w:before="60" w:after="100"/>
      </w:pPr>
      <w:r>
        <w:rPr>
          <w:rFonts w:ascii="Arial" w:cs="Arial" w:eastAsia="Arial" w:hAnsi="Arial"/>
          <w:b/>
          <w:bCs/>
          <w:color w:val="D35400"/>
          <w:sz w:val="22"/>
          <w:szCs w:val="22"/>
        </w:rPr>
        <w:t xml:space="preserve">Priorité : Livrer la valeur aux premiers clients et préparer le mois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26"/>
        <w:gridCol w:w="3000"/>
        <w:gridCol w:w="1500"/>
        <w:gridCol w:w="1500"/>
      </w:tblGrid>
      <w:tr>
        <w:tc>
          <w:tcPr>
            <w:tcW w:type="dxa" w:w="4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w:t>
            </w:r>
          </w:p>
        </w:tc>
        <w:tc>
          <w:tcPr>
            <w:tcW w:type="dxa" w:w="2626"/>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DÉTAIL OPÉRATIONNEL</w:t>
            </w:r>
          </w:p>
        </w:tc>
        <w:tc>
          <w:tcPr>
            <w:tcW w:type="dxa" w:w="1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22–24</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Sessions de consulting avec les clients signés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Séance 1 : audit des agents actuels. Séance 2 : revue des annonces + recommandations standard Vania. Remettre les guides personnalisés.</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Dir. Consulting</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 séances livrées</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25–26</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Chercher le 3e contrat</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Relancer les prospects en attente. Proposer une séance découverte gratuite de 30 min pour lever les dernières hésitations.</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3e contrat signé</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27–28</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Collecter les premiers témoignages clients</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Demander un retour écrit ou vidéo aux clients. Utiliser ces témoignages pour le kit commercial du mois 2.</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Commercial</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 témoignages clients</w:t>
            </w:r>
          </w:p>
        </w:tc>
      </w:tr>
      <w:tr>
        <w:tc>
          <w:tcPr>
            <w:tcW w:type="dxa" w:w="4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29–30</w:t>
            </w:r>
          </w:p>
        </w:tc>
        <w:tc>
          <w:tcPr>
            <w:tcW w:type="dxa" w:w="2626"/>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Bilan du sprint + plan d'action Mois 2</w:t>
            </w:r>
          </w:p>
        </w:tc>
        <w:tc>
          <w:tcPr>
            <w:tcW w:type="dxa" w:w="3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Réunion de bilan : résultats vs objectifs, apprentissages clés, ajustements, objectifs du mois 2 (5 clients, collaboration Studio pour annonces).</w:t>
            </w:r>
          </w:p>
        </w:tc>
        <w:tc>
          <w:tcPr>
            <w:tcW w:type="dxa" w:w="1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Toute l'équipe</w:t>
            </w:r>
          </w:p>
        </w:tc>
        <w:tc>
          <w:tcPr>
            <w:tcW w:type="dxa" w:w="15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Rapport bilan + Plan M2</w:t>
            </w:r>
          </w:p>
        </w:tc>
      </w:tr>
    </w:tbl>
    <w:p>
      <w:r>
        <w:t xml:space="preserve"/>
      </w:r>
    </w:p>
    <w:p>
      <w:r>
        <w:r>
          <w:br w:type="page"/>
        </w:r>
      </w:r>
    </w:p>
    <w:p>
      <w:pPr>
        <w:pBdr>
          <w:bottom w:val="single" w:color="C9A84C" w:sz="6" w:space="1"/>
        </w:pBdr>
        <w:shd w:fill="5DB87A" w:val="clear"/>
        <w:spacing w:before="300" w:after="100"/>
        <w:ind w:left="200"/>
        <w:jc w:val="left"/>
      </w:pPr>
      <w:r>
        <w:rPr>
          <w:rFonts w:ascii="Arial" w:cs="Arial" w:eastAsia="Arial" w:hAnsi="Arial"/>
          <w:b/>
          <w:bCs/>
          <w:color w:val="FFFFFF"/>
          <w:sz w:val="28"/>
          <w:szCs w:val="28"/>
        </w:rPr>
        <w:t xml:space="preserve">3.  OFFRES CONSULTING &amp; TARIFICATION</w:t>
      </w:r>
    </w:p>
    <w:p>
      <w:r>
        <w:t xml:space="preserve"/>
      </w:r>
    </w:p>
    <w:p>
      <w:pPr>
        <w:spacing w:before="40" w:after="40"/>
      </w:pPr>
      <w:r>
        <w:rPr>
          <w:rFonts w:ascii="Arial" w:cs="Arial" w:eastAsia="Arial" w:hAnsi="Arial"/>
          <w:b w:val="false"/>
          <w:bCs w:val="false"/>
          <w:color w:val="1C1C1C"/>
          <w:sz w:val="22"/>
          <w:szCs w:val="22"/>
        </w:rPr>
        <w:t xml:space="preserve">Le département Consulting propose deux niveaux d'accompagnement adaptés au profil de chaque bailleur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1513"/>
        <w:gridCol w:w="2000"/>
      </w:tblGrid>
      <w:tr>
        <w:tc>
          <w:tcPr>
            <w:tcW w:type="dxa" w:w="20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OFFRE</w:t>
            </w:r>
          </w:p>
        </w:tc>
        <w:tc>
          <w:tcPr>
            <w:tcW w:type="dxa" w:w="35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CONTENU</w:t>
            </w:r>
          </w:p>
        </w:tc>
        <w:tc>
          <w:tcPr>
            <w:tcW w:type="dxa" w:w="15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TARIF / MOIS</w:t>
            </w:r>
          </w:p>
        </w:tc>
        <w:tc>
          <w:tcPr>
            <w:tcW w:type="dxa" w:w="20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CIBLE IDÉALE</w:t>
            </w:r>
          </w:p>
        </w:tc>
      </w:tr>
      <w:tr>
        <w:tc>
          <w:tcPr>
            <w:tcW w:type="dxa" w:w="20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Activation Simple</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Diagnostic bailleur + recommandation type de mandat + guide filtrage agents + revue annonces</w:t>
            </w:r>
          </w:p>
        </w:tc>
        <w:tc>
          <w:tcPr>
            <w:tcW w:type="dxa" w:w="1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50 000 – 75 000 FCFA</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Primo-bailleur, 1 bien</w:t>
            </w:r>
          </w:p>
        </w:tc>
      </w:tr>
      <w:tr>
        <w:tc>
          <w:tcPr>
            <w:tcW w:type="dxa" w:w="2000"/>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Optimisation Avancée</w:t>
            </w:r>
          </w:p>
        </w:tc>
        <w:tc>
          <w:tcPr>
            <w:tcW w:type="dxa" w:w="3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Accompagnement continu + gestion relation agents + suivi qualité annonces + reporting mensuel + accès Studio Vania</w:t>
            </w:r>
          </w:p>
        </w:tc>
        <w:tc>
          <w:tcPr>
            <w:tcW w:type="dxa" w:w="1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159 000 FCFA</w:t>
            </w:r>
          </w:p>
        </w:tc>
        <w:tc>
          <w:tcPr>
            <w:tcW w:type="dxa" w:w="20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Multi-propriétaire, patrimoine actif</w:t>
            </w:r>
          </w:p>
        </w:tc>
      </w:tr>
    </w:tbl>
    <w:p>
      <w:r>
        <w:t xml:space="preserve"/>
      </w:r>
    </w:p>
    <w:p>
      <w:pPr>
        <w:pBdr>
          <w:bottom w:val="single" w:color="C6E8CF" w:sz="2" w:space="1"/>
        </w:pBdr>
        <w:spacing w:before="200" w:after="80"/>
      </w:pPr>
      <w:r>
        <w:rPr>
          <w:rFonts w:ascii="Arial" w:cs="Arial" w:eastAsia="Arial" w:hAnsi="Arial"/>
          <w:b/>
          <w:bCs/>
          <w:color w:val="5DB87A"/>
          <w:sz w:val="24"/>
          <w:szCs w:val="24"/>
        </w:rPr>
        <w:t xml:space="preserve">Types de mandats couverts par le Consulting Vania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1813"/>
        <w:gridCol w:w="1800"/>
      </w:tblGrid>
      <w:tr>
        <w:tc>
          <w:tcPr>
            <w:tcW w:type="dxa" w:w="18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DE MANDAT</w:t>
            </w:r>
          </w:p>
        </w:tc>
        <w:tc>
          <w:tcPr>
            <w:tcW w:type="dxa" w:w="36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8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18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AVANTAGE CLÉ</w:t>
            </w:r>
          </w:p>
        </w:tc>
      </w:tr>
      <w:tr>
        <w:tc>
          <w:tcPr>
            <w:tcW w:type="dxa" w:w="18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Permanent</w:t>
            </w:r>
          </w:p>
        </w:tc>
        <w:tc>
          <w:tcPr>
            <w:tcW w:type="dxa" w:w="36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Mission sans durée définie, renouvelable automatiquement</w:t>
            </w:r>
          </w:p>
        </w:tc>
        <w:tc>
          <w:tcPr>
            <w:tcW w:type="dxa" w:w="18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Indéfinie</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Relation stable agent/bailleur</w:t>
            </w:r>
          </w:p>
        </w:tc>
      </w:tr>
      <w:tr>
        <w:tc>
          <w:tcPr>
            <w:tcW w:type="dxa" w:w="18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Temporaire</w:t>
            </w:r>
          </w:p>
        </w:tc>
        <w:tc>
          <w:tcPr>
            <w:tcW w:type="dxa" w:w="36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Mission limitée dans le temps, idéale pour tester un agent</w:t>
            </w:r>
          </w:p>
        </w:tc>
        <w:tc>
          <w:tcPr>
            <w:tcW w:type="dxa" w:w="18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 à 6 mois</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Flexibilité, sans engagement long</w:t>
            </w:r>
          </w:p>
        </w:tc>
      </w:tr>
      <w:tr>
        <w:tc>
          <w:tcPr>
            <w:tcW w:type="dxa" w:w="18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Exclusif</w:t>
            </w:r>
          </w:p>
        </w:tc>
        <w:tc>
          <w:tcPr>
            <w:tcW w:type="dxa" w:w="36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Un seul agent mandaté, engagement prioritaire, meilleure visibilité du bien</w:t>
            </w:r>
          </w:p>
        </w:tc>
        <w:tc>
          <w:tcPr>
            <w:tcW w:type="dxa" w:w="18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Définie contractuellement</w:t>
            </w:r>
          </w:p>
        </w:tc>
        <w:tc>
          <w:tcPr>
            <w:tcW w:type="dxa" w:w="1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Focus agent, meilleures annonces</w:t>
            </w:r>
          </w:p>
        </w:tc>
      </w:tr>
    </w:tbl>
    <w:p>
      <w:r>
        <w:t xml:space="preserve"/>
      </w:r>
    </w:p>
    <w:p>
      <w:r>
        <w:r>
          <w:br w:type="page"/>
        </w:r>
      </w:r>
    </w:p>
    <w:p>
      <w:pPr>
        <w:pBdr>
          <w:bottom w:val="single" w:color="C9A84C" w:sz="6" w:space="1"/>
        </w:pBdr>
        <w:shd w:fill="5DB87A" w:val="clear"/>
        <w:spacing w:before="300" w:after="100"/>
        <w:ind w:left="200"/>
        <w:jc w:val="left"/>
      </w:pPr>
      <w:r>
        <w:rPr>
          <w:rFonts w:ascii="Arial" w:cs="Arial" w:eastAsia="Arial" w:hAnsi="Arial"/>
          <w:b/>
          <w:bCs/>
          <w:color w:val="FFFFFF"/>
          <w:sz w:val="28"/>
          <w:szCs w:val="28"/>
        </w:rPr>
        <w:t xml:space="preserve">4.  KPIs &amp; TABLEAU DE BORD – 30 JOURS</w:t>
      </w:r>
    </w:p>
    <w:p>
      <w:r>
        <w:t xml:space="preserve"/>
      </w:r>
    </w:p>
    <w:p>
      <w:pPr>
        <w:spacing w:before="40" w:after="40"/>
      </w:pPr>
      <w:r>
        <w:rPr>
          <w:rFonts w:ascii="Arial" w:cs="Arial" w:eastAsia="Arial" w:hAnsi="Arial"/>
          <w:b w:val="false"/>
          <w:bCs w:val="false"/>
          <w:color w:val="1C1C1C"/>
          <w:sz w:val="22"/>
          <w:szCs w:val="22"/>
        </w:rPr>
        <w:t xml:space="preserve">Suivre ces indicateurs chaque semaine pour piloter le sprint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513"/>
        <w:gridCol w:w="1513"/>
      </w:tblGrid>
      <w:tr>
        <w:tc>
          <w:tcPr>
            <w:tcW w:type="dxa" w:w="28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 (KPI)</w:t>
            </w:r>
          </w:p>
        </w:tc>
        <w:tc>
          <w:tcPr>
            <w:tcW w:type="dxa" w:w="16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S1 (J1–7)</w:t>
            </w:r>
          </w:p>
        </w:tc>
        <w:tc>
          <w:tcPr>
            <w:tcW w:type="dxa" w:w="16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S2 (J8–14)</w:t>
            </w:r>
          </w:p>
        </w:tc>
        <w:tc>
          <w:tcPr>
            <w:tcW w:type="dxa" w:w="15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S3 (J15–21)</w:t>
            </w:r>
          </w:p>
        </w:tc>
        <w:tc>
          <w:tcPr>
            <w:tcW w:type="dxa" w:w="15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S4 (J22–30)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Prospects bailleurs identifiés</w:t>
            </w:r>
          </w:p>
        </w:tc>
        <w:tc>
          <w:tcPr>
            <w:tcW w:type="dxa" w:w="1600"/>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20 (confirmés)</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20</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Rendez-vous planifiés</w:t>
            </w:r>
          </w:p>
        </w:tc>
        <w:tc>
          <w:tcPr>
            <w:tcW w:type="dxa" w:w="16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 RDV fixés</w:t>
            </w:r>
          </w:p>
        </w:tc>
        <w:tc>
          <w:tcPr>
            <w:tcW w:type="dxa" w:w="16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 RDV réalisés</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Diagnostics bailleurs réalisés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w:t>
            </w:r>
          </w:p>
        </w:tc>
        <w:tc>
          <w:tcPr>
            <w:tcW w:type="dxa" w:w="1600"/>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10</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 (revus)</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10</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Propositions commerciales remises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w:t>
            </w:r>
          </w:p>
        </w:tc>
        <w:tc>
          <w:tcPr>
            <w:tcW w:type="dxa" w:w="1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3</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3+</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Contrats signés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w:t>
            </w:r>
          </w:p>
        </w:tc>
        <w:tc>
          <w:tcPr>
            <w:tcW w:type="dxa" w:w="1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w:t>
            </w:r>
          </w:p>
        </w:tc>
        <w:tc>
          <w:tcPr>
            <w:tcW w:type="dxa" w:w="1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3</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Guides bailleurs produits</w:t>
            </w:r>
          </w:p>
        </w:tc>
        <w:tc>
          <w:tcPr>
            <w:tcW w:type="dxa" w:w="1600"/>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w:t>
            </w:r>
          </w:p>
        </w:tc>
        <w:tc>
          <w:tcPr>
            <w:tcW w:type="dxa" w:w="1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 (finalisés)</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2</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Témoignages clients collectés</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w:t>
            </w:r>
          </w:p>
        </w:tc>
        <w:tc>
          <w:tcPr>
            <w:tcW w:type="dxa" w:w="1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w:t>
            </w:r>
          </w:p>
        </w:tc>
        <w:tc>
          <w:tcPr>
            <w:tcW w:type="dxa" w:w="1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2</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Chiffre d'affaires généré</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 FCFA</w:t>
            </w:r>
          </w:p>
        </w:tc>
        <w:tc>
          <w:tcPr>
            <w:tcW w:type="dxa" w:w="16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0 FCFA</w:t>
            </w:r>
          </w:p>
        </w:tc>
        <w:tc>
          <w:tcPr>
            <w:tcW w:type="dxa" w:w="1513"/>
            <w:tcBorders>
              <w:top w:val="single" w:color="D0D0D0" w:sz="4"/>
              <w:left w:val="single" w:color="D0D0D0" w:sz="4"/>
              <w:bottom w:val="single" w:color="D0D0D0" w:sz="4"/>
              <w:right w:val="single" w:color="D0D0D0" w:sz="4"/>
            </w:tcBorders>
            <w:shd w:fill="E8F5EC"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150 000 FCFA</w:t>
            </w:r>
          </w:p>
        </w:tc>
        <w:tc>
          <w:tcPr>
            <w:tcW w:type="dxa" w:w="1513"/>
            <w:tcBorders>
              <w:top w:val="single" w:color="D0D0D0" w:sz="4"/>
              <w:left w:val="single" w:color="D0D0D0" w:sz="4"/>
              <w:bottom w:val="single" w:color="D0D0D0" w:sz="4"/>
              <w:right w:val="single" w:color="D0D0D0" w:sz="4"/>
            </w:tcBorders>
            <w:shd w:fill="C6E8CF" w:val="clear"/>
            <w:tcMar>
              <w:top w:type="dxa" w:w="80"/>
              <w:left w:type="dxa" w:w="120"/>
              <w:bottom w:type="dxa" w:w="80"/>
              <w:right w:type="dxa" w:w="120"/>
            </w:tcMar>
            <w:vAlign w:val="center"/>
          </w:tcPr>
          <w:p>
            <w:pPr>
              <w:jc w:val="left"/>
            </w:pPr>
            <w:r>
              <w:rPr>
                <w:rFonts w:ascii="Arial" w:cs="Arial" w:eastAsia="Arial" w:hAnsi="Arial"/>
                <w:b/>
                <w:bCs/>
                <w:color w:val="1C1C1C"/>
                <w:sz w:val="20"/>
                <w:szCs w:val="20"/>
              </w:rPr>
              <w:t xml:space="preserve">318 000 FCFA</w:t>
            </w:r>
          </w:p>
        </w:tc>
      </w:tr>
    </w:tbl>
    <w:p>
      <w:r>
        <w:t xml:space="preserve"/>
      </w:r>
    </w:p>
    <w:p>
      <w:r>
        <w:r>
          <w:br w:type="page"/>
        </w:r>
      </w:r>
    </w:p>
    <w:p>
      <w:pPr>
        <w:pBdr>
          <w:bottom w:val="single" w:color="C9A84C" w:sz="6" w:space="1"/>
        </w:pBdr>
        <w:shd w:fill="5DB87A" w:val="clear"/>
        <w:spacing w:before="300" w:after="100"/>
        <w:ind w:left="200"/>
        <w:jc w:val="left"/>
      </w:pPr>
      <w:r>
        <w:rPr>
          <w:rFonts w:ascii="Arial" w:cs="Arial" w:eastAsia="Arial" w:hAnsi="Arial"/>
          <w:b/>
          <w:bCs/>
          <w:color w:val="FFFFFF"/>
          <w:sz w:val="28"/>
          <w:szCs w:val="28"/>
        </w:rPr>
        <w:t xml:space="preserve">5.  RISQUES &amp; PLANS DE CONTINGENCE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13"/>
        <w:gridCol w:w="2513"/>
      </w:tblGrid>
      <w:tr>
        <w:tc>
          <w:tcPr>
            <w:tcW w:type="dxa" w:w="2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RISQUE IDENTIFIÉ</w:t>
            </w:r>
          </w:p>
        </w:tc>
        <w:tc>
          <w:tcPr>
            <w:tcW w:type="dxa" w:w="1500"/>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PROBABILITÉ</w:t>
            </w:r>
          </w:p>
        </w:tc>
        <w:tc>
          <w:tcPr>
            <w:tcW w:type="dxa" w:w="25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2513"/>
            <w:tcBorders>
              <w:top w:val="single" w:color="5DB87A" w:sz="4"/>
              <w:left w:val="single" w:color="5DB87A" w:sz="4"/>
              <w:bottom w:val="single" w:color="5DB87A" w:sz="4"/>
              <w:right w:val="single" w:color="5DB87A" w:sz="4"/>
            </w:tcBorders>
            <w:shd w:fill="5DB87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 DE CONTINGENCE</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Difficulté à obtenir des RDV</w:t>
            </w:r>
          </w:p>
        </w:tc>
        <w:tc>
          <w:tcPr>
            <w:tcW w:type="dxa" w:w="1500"/>
            <w:tcBorders>
              <w:top w:val="single" w:color="D0D0D0" w:sz="4"/>
              <w:left w:val="single" w:color="D0D0D0" w:sz="4"/>
              <w:bottom w:val="single" w:color="D0D0D0" w:sz="4"/>
              <w:right w:val="single" w:color="D0D0D0" w:sz="4"/>
            </w:tcBorders>
            <w:shd w:fill="D354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ÉLEVÉE</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Retard sur les objectifs S2</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Doubler les contacts en semaine 1. Utiliser les références personnelles et les groupes immobiliers locaux.</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Résistance au prix du consulting</w:t>
            </w:r>
          </w:p>
        </w:tc>
        <w:tc>
          <w:tcPr>
            <w:tcW w:type="dxa" w:w="1500"/>
            <w:tcBorders>
              <w:top w:val="single" w:color="D0D0D0" w:sz="4"/>
              <w:left w:val="single" w:color="D0D0D0" w:sz="4"/>
              <w:bottom w:val="single" w:color="D0D0D0" w:sz="4"/>
              <w:right w:val="single" w:color="D0D0D0" w:sz="4"/>
            </w:tcBorders>
            <w:shd w:fill="2471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Perte de prospects qualifiés</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Proposer une session découverte offerte de 30 min. Montrer le ROI concret : bien loué plus vite = plus de revenus.</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Bailleurs déjà liés à des agents par contrat</w:t>
            </w:r>
          </w:p>
        </w:tc>
        <w:tc>
          <w:tcPr>
            <w:tcW w:type="dxa" w:w="1500"/>
            <w:tcBorders>
              <w:top w:val="single" w:color="D0D0D0" w:sz="4"/>
              <w:left w:val="single" w:color="D0D0D0" w:sz="4"/>
              <w:bottom w:val="single" w:color="D0D0D0" w:sz="4"/>
              <w:right w:val="single" w:color="D0D0D0" w:sz="4"/>
            </w:tcBorders>
            <w:shd w:fill="2471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MOYENNE</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Impossibilité de proposer un nouveau mandat immédiatement</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Positionner Vania comme consultant externe : accompagnement indépendant du mandat actuel.</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Manque de temps du consultant terrain</w:t>
            </w:r>
          </w:p>
        </w:tc>
        <w:tc>
          <w:tcPr>
            <w:tcW w:type="dxa" w:w="1500"/>
            <w:tcBorders>
              <w:top w:val="single" w:color="D0D0D0" w:sz="4"/>
              <w:left w:val="single" w:color="D0D0D0" w:sz="4"/>
              <w:bottom w:val="single" w:color="D0D0D0" w:sz="4"/>
              <w:right w:val="single" w:color="D0D0D0"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FAIBLE</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RDV non assurés, perte de momentum</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Planifier les RDV le matin. Limiter à 2 visites/jour maximum pour maintenir la qualité.</w:t>
            </w:r>
          </w:p>
        </w:tc>
      </w:tr>
      <w:tr>
        <w:tc>
          <w:tcPr>
            <w:tcW w:type="dxa" w:w="25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Objectif 3 contrats non atteint en 30 jours</w:t>
            </w:r>
          </w:p>
        </w:tc>
        <w:tc>
          <w:tcPr>
            <w:tcW w:type="dxa" w:w="1500"/>
            <w:tcBorders>
              <w:top w:val="single" w:color="D0D0D0" w:sz="4"/>
              <w:left w:val="single" w:color="D0D0D0" w:sz="4"/>
              <w:bottom w:val="single" w:color="D0D0D0" w:sz="4"/>
              <w:right w:val="single" w:color="D0D0D0" w:sz="4"/>
            </w:tcBorders>
            <w:shd w:fill="1E844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FAIBLE</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CA du mois inférieur à l'objectif</w:t>
            </w:r>
          </w:p>
        </w:tc>
        <w:tc>
          <w:tcPr>
            <w:tcW w:type="dxa" w:w="2513"/>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1C1C"/>
                <w:sz w:val="20"/>
                <w:szCs w:val="20"/>
              </w:rPr>
              <w:t xml:space="preserve">Accepter 2 contrats comme succès minimal. Basculer les prospects en pipeline pour le mois 2.</w:t>
            </w:r>
          </w:p>
        </w:tc>
      </w:tr>
    </w:tbl>
    <w:p>
      <w:r>
        <w:t xml:space="preserve"/>
      </w:r>
    </w:p>
    <w:p>
      <w:r>
        <w:r>
          <w:br w:type="page"/>
        </w:r>
      </w:r>
    </w:p>
    <w:p>
      <w:pPr>
        <w:pBdr>
          <w:bottom w:val="single" w:color="C9A84C" w:sz="6" w:space="1"/>
        </w:pBdr>
        <w:shd w:fill="5DB87A" w:val="clear"/>
        <w:spacing w:before="300" w:after="100"/>
        <w:ind w:left="200"/>
        <w:jc w:val="left"/>
      </w:pPr>
      <w:r>
        <w:rPr>
          <w:rFonts w:ascii="Arial" w:cs="Arial" w:eastAsia="Arial" w:hAnsi="Arial"/>
          <w:b/>
          <w:bCs/>
          <w:color w:val="FFFFFF"/>
          <w:sz w:val="28"/>
          <w:szCs w:val="28"/>
        </w:rPr>
        <w:t xml:space="preserve">6.  MESSAGE DIRECTEUR AUX BAILLEURS</w:t>
      </w:r>
    </w:p>
    <w:p>
      <w:r>
        <w:t xml:space="preserve"/>
      </w:r>
    </w:p>
    <w:p>
      <w:pPr>
        <w:spacing w:before="100" w:after="100"/>
      </w:pPr>
      <w:r>
        <w:rPr>
          <w:rFonts w:ascii="Arial" w:cs="Arial" w:eastAsia="Arial" w:hAnsi="Arial"/>
          <w:b/>
          <w:bCs/>
          <w:color w:val="2471A3"/>
          <w:sz w:val="22"/>
          <w:szCs w:val="22"/>
        </w:rPr>
        <w:t xml:space="preserve">Script de prospection recommandé (WhatsApp / Appel / Terrain)</w:t>
      </w:r>
    </w:p>
    <w:p>
      <w:pPr>
        <w:pBdr>
          <w:left w:val="single" w:color="5DB87A" w:sz="12" w:space="2"/>
        </w:pBdr>
        <w:shd w:fill="E8F5EC" w:val="clear"/>
        <w:spacing w:before="100" w:after="200"/>
        <w:ind w:left="300" w:right="300"/>
      </w:pPr>
      <w:r>
        <w:rPr>
          <w:rFonts w:ascii="Arial" w:cs="Arial" w:eastAsia="Arial" w:hAnsi="Arial"/>
          <w:i/>
          <w:iCs/>
          <w:color w:val="555555"/>
          <w:sz w:val="22"/>
          <w:szCs w:val="22"/>
        </w:rPr>
        <w:t xml:space="preserve">"Bonjour [Nom], je suis consultant immobilier chez Vania. Nous accompagnons les propriétaires à mieux gérer leurs agents et à valoriser leurs biens en ligne. Après un sacrifice pour construire votre bien, vous méritez que vos annonces soient au meilleur standard. Est-ce que nous pourrions en discuter 20 minutes ?"</w:t>
      </w:r>
    </w:p>
    <w:p>
      <w:pPr>
        <w:pBdr>
          <w:bottom w:val="single" w:color="C6E8CF" w:sz="2" w:space="1"/>
        </w:pBdr>
        <w:spacing w:before="200" w:after="80"/>
      </w:pPr>
      <w:r>
        <w:rPr>
          <w:rFonts w:ascii="Arial" w:cs="Arial" w:eastAsia="Arial" w:hAnsi="Arial"/>
          <w:b/>
          <w:bCs/>
          <w:color w:val="5DB87A"/>
          <w:sz w:val="24"/>
          <w:szCs w:val="24"/>
        </w:rPr>
        <w:t xml:space="preserve">Les 3 arguments clés du consultant Vania</w:t>
      </w:r>
    </w:p>
    <w:p>
      <w:pPr>
        <w:pStyle w:val="ListParagraph"/>
        <w:numPr>
          <w:ilvl w:val="0"/>
          <w:numId w:val="2"/>
        </w:numPr>
        <w:spacing w:before="30" w:after="30"/>
      </w:pPr>
      <w:r>
        <w:rPr>
          <w:rFonts w:ascii="Arial" w:cs="Arial" w:eastAsia="Arial" w:hAnsi="Arial"/>
          <w:color w:val="1C1C1C"/>
          <w:sz w:val="22"/>
          <w:szCs w:val="22"/>
        </w:rPr>
        <w:t xml:space="preserve">Votre bien n'est pas le problème — c'est la qualité de ses annonces qui freine la location.</w:t>
      </w:r>
    </w:p>
    <w:p>
      <w:pPr>
        <w:pStyle w:val="ListParagraph"/>
        <w:numPr>
          <w:ilvl w:val="0"/>
          <w:numId w:val="2"/>
        </w:numPr>
        <w:spacing w:before="30" w:after="30"/>
      </w:pPr>
      <w:r>
        <w:rPr>
          <w:rFonts w:ascii="Arial" w:cs="Arial" w:eastAsia="Arial" w:hAnsi="Arial"/>
          <w:color w:val="1C1C1C"/>
          <w:sz w:val="22"/>
          <w:szCs w:val="22"/>
        </w:rPr>
        <w:t xml:space="preserve">Tous les agents ne se valent pas. Nous vous aidons à filtrer et exiger le standard Vania.</w:t>
      </w:r>
    </w:p>
    <w:p>
      <w:pPr>
        <w:pStyle w:val="ListParagraph"/>
        <w:numPr>
          <w:ilvl w:val="0"/>
          <w:numId w:val="2"/>
        </w:numPr>
        <w:spacing w:before="30" w:after="30"/>
      </w:pPr>
      <w:r>
        <w:rPr>
          <w:rFonts w:ascii="Arial" w:cs="Arial" w:eastAsia="Arial" w:hAnsi="Arial"/>
          <w:color w:val="1C1C1C"/>
          <w:sz w:val="22"/>
          <w:szCs w:val="22"/>
        </w:rPr>
        <w:t xml:space="preserve">Un mandat bien choisi = moins de vacance locative = plus de revenus pour vous.</w:t>
      </w:r>
    </w:p>
    <w:p>
      <w:r>
        <w:t xml:space="preserve"/>
      </w:r>
    </w:p>
    <w:p>
      <w:pPr>
        <w:pBdr>
          <w:bottom w:val="single" w:color="C6E8CF" w:sz="2" w:space="1"/>
        </w:pBdr>
        <w:spacing w:before="200" w:after="80"/>
      </w:pPr>
      <w:r>
        <w:rPr>
          <w:rFonts w:ascii="Arial" w:cs="Arial" w:eastAsia="Arial" w:hAnsi="Arial"/>
          <w:b/>
          <w:bCs/>
          <w:color w:val="5DB87A"/>
          <w:sz w:val="24"/>
          <w:szCs w:val="24"/>
        </w:rPr>
        <w:t xml:space="preserve">La proposition de valeur unique</w:t>
      </w:r>
    </w:p>
    <w:p>
      <w:pPr>
        <w:spacing w:before="40" w:after="40"/>
      </w:pPr>
      <w:r>
        <w:rPr>
          <w:rFonts w:ascii="Arial" w:cs="Arial" w:eastAsia="Arial" w:hAnsi="Arial"/>
          <w:b w:val="false"/>
          <w:bCs w:val="false"/>
          <w:color w:val="1C1C1C"/>
          <w:sz w:val="22"/>
          <w:szCs w:val="22"/>
        </w:rPr>
        <w:t xml:space="preserve">Vania est la seule startup immobilière locale qui combine conseil aux bailleurs, production d'annonces premium (Studio) et communication de marque (Agence Comm). En travaillant avec le département Consulting, le bailleur accède à un écosystème complet — pas seulement à un conseiller.</w:t>
      </w:r>
    </w:p>
    <w:p>
      <w:r>
        <w:t xml:space="preserve"/>
      </w:r>
    </w:p>
    <w:p>
      <w:r>
        <w:t xml:space="preserve"/>
      </w:r>
    </w:p>
    <w:p>
      <w:pPr>
        <w:pBdr>
          <w:top w:val="single" w:color="C9A84C" w:sz="8" w:space="1"/>
        </w:pBdr>
        <w:spacing w:before="200" w:after="100"/>
      </w:pPr>
      <w:r>
        <w:rPr>
          <w:sz w:val="28"/>
          <w:szCs w:val="28"/>
        </w:rPr>
        <w:t xml:space="preserve"/>
      </w:r>
    </w:p>
    <w:p>
      <w:pPr>
        <w:spacing w:before="100" w:after="40"/>
        <w:jc w:val="center"/>
      </w:pPr>
      <w:r>
        <w:rPr>
          <w:rFonts w:ascii="Arial" w:cs="Arial" w:eastAsia="Arial" w:hAnsi="Arial"/>
          <w:b/>
          <w:bCs/>
          <w:i/>
          <w:iCs/>
          <w:color w:val="5DB87A"/>
          <w:sz w:val="22"/>
          <w:szCs w:val="22"/>
        </w:rPr>
        <w:t xml:space="preserve">« Vania aide les professionnels de l'immobilier à structurer leur communication locale. »</w:t>
      </w:r>
    </w:p>
    <w:p>
      <w:pPr>
        <w:spacing w:before="40"/>
        <w:jc w:val="center"/>
      </w:pPr>
      <w:r>
        <w:rPr>
          <w:rFonts w:ascii="Arial" w:cs="Arial" w:eastAsia="Arial" w:hAnsi="Arial"/>
          <w:i/>
          <w:iCs/>
          <w:color w:val="555555"/>
          <w:sz w:val="18"/>
          <w:szCs w:val="18"/>
        </w:rPr>
        <w:t xml:space="preserve">Ce document est confidentiel et réservé à l'usage interne de Vania.</w:t>
      </w:r>
    </w:p>
    <w:sectPr>
      <w:headerReference w:type="default" r:id="rId6"/>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DB87A" w:sz="4" w:space="1"/>
      </w:pBdr>
      <w:spacing w:before="100"/>
      <w:jc w:val="center"/>
    </w:pPr>
    <w:r>
      <w:rPr>
        <w:rFonts w:ascii="Arial" w:cs="Arial" w:eastAsia="Arial" w:hAnsi="Arial"/>
        <w:color w:val="555555"/>
        <w:sz w:val="16"/>
        <w:szCs w:val="16"/>
      </w:rPr>
      <w:t xml:space="preserve">Vania Startup Immobilière  |  Confidentiel  |  Page </w:t>
    </w:r>
    <w:r>
      <w:rPr>
        <w:rFonts w:ascii="Arial" w:cs="Arial" w:eastAsia="Arial" w:hAnsi="Arial"/>
        <w:color w:val="5DB87A"/>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DB8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B87A" w:sz="4" w:space="1"/>
      </w:pBdr>
      <w:spacing w:after="100"/>
    </w:pPr>
    <w:r>
      <w:rPr>
        <w:rFonts w:ascii="Arial" w:cs="Arial" w:eastAsia="Arial" w:hAnsi="Arial"/>
        <w:color w:val="555555"/>
        <w:sz w:val="18"/>
        <w:szCs w:val="18"/>
      </w:rPr>
      <w:t xml:space="preserve">VANIA  |  PLAN D'ACTION – CONSULTING  |  SPRINT 30 JOURS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C1C1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5DB8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2026-03-26T02:50:51.877Z</dcterms:created>
  <dcterms:modified xsi:type="dcterms:W3CDTF">2026-03-26T02:50:51.878Z</dcterms:modified>
</cp:coreProperties>
</file>

<file path=docProps/custom.xml><?xml version="1.0" encoding="utf-8"?>
<Properties xmlns="http://schemas.openxmlformats.org/officeDocument/2006/custom-properties" xmlns:vt="http://schemas.openxmlformats.org/officeDocument/2006/docPropsVTypes"/>
</file>