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Marginal Effects by Patient and Area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Perinatal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Level of Care 2+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Minor or Major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Teaching 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C-Section 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Medicaid vs Private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White vs 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Hispanic vs Non-Hispanic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2025-06-15T22:20:59Z</dcterms:modified>
  <cp:category/>
</cp:coreProperties>
</file>