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2C1A95" wp14:paraId="2C078E63" wp14:textId="3BFCBB8C">
      <w:pPr>
        <w:pStyle w:val="Heading1"/>
      </w:pPr>
      <w:r w:rsidR="069A12AE">
        <w:rPr/>
        <w:t xml:space="preserve">Lab 4 – Log Shipping Configuration for SQL Server </w:t>
      </w:r>
    </w:p>
    <w:p w:rsidR="069A12AE" w:rsidP="262C1A95" w:rsidRDefault="069A12AE" w14:paraId="3875D8C7" w14:textId="21D1C13B">
      <w:pPr>
        <w:shd w:val="clear" w:color="auto" w:fill="FFFFFF" w:themeFill="background1"/>
        <w:spacing w:before="240" w:beforeAutospacing="off" w:after="240" w:afterAutospacing="off"/>
        <w:ind w:left="570" w:right="0"/>
      </w:pPr>
      <w:r w:rsidR="069A12AE">
        <w:rPr/>
        <w:t xml:space="preserve">Pre-requisites - </w:t>
      </w:r>
      <w:r w:rsidRPr="262C1A95" w:rsidR="069A12AE">
        <w:rPr>
          <w:rFonts w:ascii="Segoe UI" w:hAnsi="Segoe UI" w:eastAsia="Segoe UI" w:cs="Segoe UI"/>
          <w:b w:val="0"/>
          <w:bCs w:val="0"/>
          <w:i w:val="0"/>
          <w:iCs w:val="0"/>
          <w:caps w:val="0"/>
          <w:smallCaps w:val="0"/>
          <w:noProof w:val="0"/>
          <w:color w:val="161616"/>
          <w:sz w:val="24"/>
          <w:szCs w:val="24"/>
          <w:lang w:val="en-US"/>
        </w:rPr>
        <w:t>The primary database must use the full or bulk-logged recovery model; switching the database to simple recovery will cause log shipping to stop functioning.</w:t>
      </w:r>
    </w:p>
    <w:p w:rsidR="069A12AE" w:rsidP="262C1A95" w:rsidRDefault="069A12AE" w14:paraId="6734C6EC" w14:textId="0A4CA3DD">
      <w:pPr>
        <w:shd w:val="clear" w:color="auto" w:fill="FFFFFF" w:themeFill="background1"/>
        <w:spacing w:before="240" w:beforeAutospacing="off" w:after="240" w:afterAutospacing="off"/>
        <w:ind w:left="570" w:right="0"/>
      </w:pPr>
      <w:r w:rsidRPr="262C1A95" w:rsidR="069A12AE">
        <w:rPr>
          <w:rFonts w:ascii="Segoe UI" w:hAnsi="Segoe UI" w:eastAsia="Segoe UI" w:cs="Segoe UI"/>
          <w:b w:val="0"/>
          <w:bCs w:val="0"/>
          <w:i w:val="0"/>
          <w:iCs w:val="0"/>
          <w:caps w:val="0"/>
          <w:smallCaps w:val="0"/>
          <w:noProof w:val="0"/>
          <w:color w:val="161616"/>
          <w:sz w:val="24"/>
          <w:szCs w:val="24"/>
          <w:lang w:val="en-US"/>
        </w:rPr>
        <w:t xml:space="preserve">Before you configure log shipping, you must create a share to make the transaction log backups available to the secondary server. This is a share of the directory where the transaction log backups will be generated. For example, if you back up your transaction logs to the directory </w:t>
      </w:r>
      <w:r w:rsidRPr="262C1A95" w:rsidR="069A12AE">
        <w:rPr>
          <w:rFonts w:ascii="Consolas" w:hAnsi="Consolas" w:eastAsia="Consolas" w:cs="Consolas"/>
          <w:b w:val="0"/>
          <w:bCs w:val="0"/>
          <w:i w:val="0"/>
          <w:iCs w:val="0"/>
          <w:caps w:val="0"/>
          <w:smallCaps w:val="0"/>
          <w:noProof w:val="0"/>
          <w:color w:val="161616"/>
          <w:sz w:val="20"/>
          <w:szCs w:val="20"/>
          <w:lang w:val="en-US"/>
        </w:rPr>
        <w:t>C:\data\</w:t>
      </w:r>
      <w:r w:rsidRPr="262C1A95" w:rsidR="069A12AE">
        <w:rPr>
          <w:rFonts w:ascii="Consolas" w:hAnsi="Consolas" w:eastAsia="Consolas" w:cs="Consolas"/>
          <w:b w:val="0"/>
          <w:bCs w:val="0"/>
          <w:i w:val="0"/>
          <w:iCs w:val="0"/>
          <w:caps w:val="0"/>
          <w:smallCaps w:val="0"/>
          <w:noProof w:val="0"/>
          <w:color w:val="161616"/>
          <w:sz w:val="20"/>
          <w:szCs w:val="20"/>
          <w:lang w:val="en-US"/>
        </w:rPr>
        <w:t>tlogs</w:t>
      </w:r>
      <w:r w:rsidRPr="262C1A95" w:rsidR="069A12AE">
        <w:rPr>
          <w:rFonts w:ascii="Consolas" w:hAnsi="Consolas" w:eastAsia="Consolas" w:cs="Consolas"/>
          <w:b w:val="0"/>
          <w:bCs w:val="0"/>
          <w:i w:val="0"/>
          <w:iCs w:val="0"/>
          <w:caps w:val="0"/>
          <w:smallCaps w:val="0"/>
          <w:noProof w:val="0"/>
          <w:color w:val="161616"/>
          <w:sz w:val="20"/>
          <w:szCs w:val="20"/>
          <w:lang w:val="en-US"/>
        </w:rPr>
        <w:t>\</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you could create the </w:t>
      </w:r>
      <w:r>
        <w:fldChar w:fldCharType="begin"/>
      </w:r>
      <w:r>
        <w:instrText xml:space="preserve">HYPERLINK "file:///\\&lt;primaryserver&gt;\tlogs" </w:instrText>
      </w:r>
      <w:r>
        <w:fldChar w:fldCharType="separate"/>
      </w:r>
      <w:r w:rsidRPr="262C1A95" w:rsidR="069A12AE">
        <w:rPr>
          <w:rStyle w:val="Hyperlink"/>
          <w:rFonts w:ascii="Consolas" w:hAnsi="Consolas" w:eastAsia="Consolas" w:cs="Consolas"/>
          <w:b w:val="0"/>
          <w:bCs w:val="0"/>
          <w:i w:val="0"/>
          <w:iCs w:val="0"/>
          <w:caps w:val="0"/>
          <w:smallCaps w:val="0"/>
          <w:noProof w:val="0"/>
          <w:sz w:val="20"/>
          <w:szCs w:val="20"/>
          <w:lang w:val="en-US"/>
        </w:rPr>
        <w:t>\\&lt;primaryserver&gt;\tlogs</w:t>
      </w:r>
      <w:r>
        <w:fldChar w:fldCharType="end"/>
      </w:r>
      <w:r w:rsidRPr="262C1A95" w:rsidR="069A12AE">
        <w:rPr>
          <w:rFonts w:ascii="Segoe UI" w:hAnsi="Segoe UI" w:eastAsia="Segoe UI" w:cs="Segoe UI"/>
          <w:b w:val="0"/>
          <w:bCs w:val="0"/>
          <w:i w:val="0"/>
          <w:iCs w:val="0"/>
          <w:caps w:val="0"/>
          <w:smallCaps w:val="0"/>
          <w:noProof w:val="0"/>
          <w:color w:val="161616"/>
          <w:sz w:val="24"/>
          <w:szCs w:val="24"/>
          <w:lang w:val="en-US"/>
        </w:rPr>
        <w:t xml:space="preserve"> share of that directory.</w:t>
      </w:r>
    </w:p>
    <w:p w:rsidR="262C1A95" w:rsidP="262C1A95" w:rsidRDefault="262C1A95" w14:paraId="2C9E9DD3" w14:textId="7904279D">
      <w:p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p>
    <w:p w:rsidR="069A12AE" w:rsidP="262C1A95" w:rsidRDefault="069A12AE" w14:paraId="0716D3AD" w14:textId="7A838A18">
      <w:pPr>
        <w:pStyle w:val="Heading2"/>
        <w:shd w:val="clear" w:color="auto" w:fill="FFFFFF" w:themeFill="background1"/>
        <w:spacing w:before="300" w:beforeAutospacing="off" w:after="300" w:afterAutospacing="off"/>
        <w:ind w:left="-450" w:right="0"/>
      </w:pPr>
      <w:r w:rsidRPr="262C1A95" w:rsidR="069A12AE">
        <w:rPr>
          <w:rFonts w:ascii="Segoe UI" w:hAnsi="Segoe UI" w:eastAsia="Segoe UI" w:cs="Segoe UI"/>
          <w:b w:val="1"/>
          <w:bCs w:val="1"/>
          <w:i w:val="0"/>
          <w:iCs w:val="0"/>
          <w:caps w:val="0"/>
          <w:smallCaps w:val="0"/>
          <w:noProof w:val="0"/>
          <w:color w:val="161616"/>
          <w:sz w:val="24"/>
          <w:szCs w:val="24"/>
          <w:lang w:val="en-US"/>
        </w:rPr>
        <w:t>Permissions</w:t>
      </w:r>
    </w:p>
    <w:p w:rsidR="069A12AE" w:rsidP="262C1A95" w:rsidRDefault="069A12AE" w14:paraId="0DC625F9" w14:textId="562792CE">
      <w:pPr>
        <w:shd w:val="clear" w:color="auto" w:fill="FFFFFF" w:themeFill="background1"/>
        <w:spacing w:before="240" w:beforeAutospacing="off" w:after="0" w:afterAutospacing="off"/>
      </w:pPr>
      <w:r w:rsidRPr="262C1A95" w:rsidR="069A12AE">
        <w:rPr>
          <w:rFonts w:ascii="Segoe UI" w:hAnsi="Segoe UI" w:eastAsia="Segoe UI" w:cs="Segoe UI"/>
          <w:b w:val="0"/>
          <w:bCs w:val="0"/>
          <w:i w:val="0"/>
          <w:iCs w:val="0"/>
          <w:caps w:val="0"/>
          <w:smallCaps w:val="0"/>
          <w:noProof w:val="0"/>
          <w:color w:val="161616"/>
          <w:sz w:val="24"/>
          <w:szCs w:val="24"/>
          <w:lang w:val="en-US"/>
        </w:rPr>
        <w:t xml:space="preserve">The log shipping stored procedures require membership in the </w:t>
      </w:r>
      <w:r w:rsidRPr="262C1A95" w:rsidR="069A12AE">
        <w:rPr>
          <w:rFonts w:ascii="Segoe UI" w:hAnsi="Segoe UI" w:eastAsia="Segoe UI" w:cs="Segoe UI"/>
          <w:b w:val="1"/>
          <w:bCs w:val="1"/>
          <w:i w:val="0"/>
          <w:iCs w:val="0"/>
          <w:caps w:val="0"/>
          <w:smallCaps w:val="0"/>
          <w:noProof w:val="0"/>
          <w:color w:val="161616"/>
          <w:sz w:val="24"/>
          <w:szCs w:val="24"/>
          <w:lang w:val="en-US"/>
        </w:rPr>
        <w:t>sysadmin</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fixed server role.</w:t>
      </w:r>
    </w:p>
    <w:p w:rsidR="069A12AE" w:rsidP="262C1A95" w:rsidRDefault="069A12AE" w14:paraId="49E3F412" w14:textId="445A7C85">
      <w:pPr>
        <w:pStyle w:val="Heading2"/>
        <w:shd w:val="clear" w:color="auto" w:fill="FFFFFF" w:themeFill="background1"/>
        <w:spacing w:before="300" w:beforeAutospacing="off" w:after="300" w:afterAutospacing="off"/>
        <w:ind w:left="-450" w:right="0"/>
      </w:pPr>
      <w:r w:rsidRPr="262C1A95" w:rsidR="069A12AE">
        <w:rPr>
          <w:rFonts w:ascii="Segoe UI" w:hAnsi="Segoe UI" w:eastAsia="Segoe UI" w:cs="Segoe UI"/>
          <w:b w:val="1"/>
          <w:bCs w:val="1"/>
          <w:i w:val="0"/>
          <w:iCs w:val="0"/>
          <w:caps w:val="0"/>
          <w:smallCaps w:val="0"/>
          <w:noProof w:val="0"/>
          <w:color w:val="161616"/>
          <w:sz w:val="24"/>
          <w:szCs w:val="24"/>
          <w:lang w:val="en-US"/>
        </w:rPr>
        <w:t>Configure log shipping</w:t>
      </w:r>
    </w:p>
    <w:p w:rsidR="069A12AE" w:rsidP="262C1A95" w:rsidRDefault="069A12AE" w14:paraId="1FB89575" w14:textId="24B92D3D">
      <w:pPr>
        <w:shd w:val="clear" w:color="auto" w:fill="FFFFFF" w:themeFill="background1"/>
        <w:spacing w:before="240" w:beforeAutospacing="off" w:after="0" w:afterAutospacing="off"/>
      </w:pPr>
      <w:r w:rsidRPr="262C1A95" w:rsidR="069A12AE">
        <w:rPr>
          <w:rFonts w:ascii="Segoe UI" w:hAnsi="Segoe UI" w:eastAsia="Segoe UI" w:cs="Segoe UI"/>
          <w:b w:val="0"/>
          <w:bCs w:val="0"/>
          <w:i w:val="0"/>
          <w:iCs w:val="0"/>
          <w:caps w:val="0"/>
          <w:smallCaps w:val="0"/>
          <w:noProof w:val="0"/>
          <w:color w:val="161616"/>
          <w:sz w:val="24"/>
          <w:szCs w:val="24"/>
          <w:lang w:val="en-US"/>
        </w:rPr>
        <w:t>You can configure log shipping by using either Management Studio or Transact-SQL. The tabs in this section describe how to configure log shipping by using each method.</w:t>
      </w:r>
    </w:p>
    <w:p w:rsidR="069A12AE" w:rsidP="262C1A95" w:rsidRDefault="069A12AE" w14:paraId="4B703DE4" w14:textId="658FFEDB">
      <w:pPr>
        <w:shd w:val="clear" w:color="auto" w:fill="FFFFFF" w:themeFill="background1"/>
        <w:spacing w:before="0" w:beforeAutospacing="off" w:after="0" w:afterAutospacing="off"/>
      </w:pPr>
      <w:hyperlink r:id="Re8f4220c705948bc">
        <w:r w:rsidRPr="262C1A95" w:rsidR="069A12AE">
          <w:rPr>
            <w:rStyle w:val="Hyperlink"/>
            <w:rFonts w:ascii="Segoe UI" w:hAnsi="Segoe UI" w:eastAsia="Segoe UI" w:cs="Segoe UI"/>
            <w:b w:val="0"/>
            <w:bCs w:val="0"/>
            <w:i w:val="0"/>
            <w:iCs w:val="0"/>
            <w:caps w:val="0"/>
            <w:smallCaps w:val="0"/>
            <w:strike w:val="0"/>
            <w:dstrike w:val="0"/>
            <w:noProof w:val="0"/>
            <w:color w:val="161616"/>
            <w:sz w:val="24"/>
            <w:szCs w:val="24"/>
            <w:u w:val="none"/>
            <w:lang w:val="en-US"/>
          </w:rPr>
          <w:t>SQL Server Management Studio</w:t>
        </w:r>
      </w:hyperlink>
    </w:p>
    <w:p w:rsidR="069A12AE" w:rsidP="262C1A95" w:rsidRDefault="069A12AE" w14:paraId="59D0EC40" w14:textId="0494D2B0">
      <w:pPr>
        <w:shd w:val="clear" w:color="auto" w:fill="FFFFFF" w:themeFill="background1"/>
        <w:spacing w:before="0" w:beforeAutospacing="off" w:after="0" w:afterAutospacing="off"/>
      </w:pPr>
      <w:hyperlink r:id="R319c3bc5e03f4c99">
        <w:r w:rsidRPr="262C1A95" w:rsidR="069A12AE">
          <w:rPr>
            <w:rStyle w:val="Hyperlink"/>
            <w:rFonts w:ascii="Segoe UI" w:hAnsi="Segoe UI" w:eastAsia="Segoe UI" w:cs="Segoe UI"/>
            <w:b w:val="0"/>
            <w:bCs w:val="0"/>
            <w:i w:val="0"/>
            <w:iCs w:val="0"/>
            <w:caps w:val="0"/>
            <w:smallCaps w:val="0"/>
            <w:strike w:val="0"/>
            <w:dstrike w:val="0"/>
            <w:noProof w:val="0"/>
            <w:color w:val="505050"/>
            <w:sz w:val="24"/>
            <w:szCs w:val="24"/>
            <w:u w:val="none"/>
            <w:lang w:val="en-US"/>
          </w:rPr>
          <w:t>Transact-SQL</w:t>
        </w:r>
      </w:hyperlink>
    </w:p>
    <w:p w:rsidR="069A12AE" w:rsidP="262C1A95" w:rsidRDefault="069A12AE" w14:paraId="4D16F281" w14:textId="718950D6">
      <w:pPr>
        <w:shd w:val="clear" w:color="auto" w:fill="FFFFFF" w:themeFill="background1"/>
        <w:spacing w:before="0" w:beforeAutospacing="off" w:after="0" w:afterAutospacing="off"/>
      </w:pPr>
      <w:r w:rsidRPr="262C1A95" w:rsidR="069A12AE">
        <w:rPr>
          <w:rFonts w:ascii="Segoe UI" w:hAnsi="Segoe UI" w:eastAsia="Segoe UI" w:cs="Segoe UI"/>
          <w:b w:val="0"/>
          <w:bCs w:val="0"/>
          <w:i w:val="0"/>
          <w:iCs w:val="0"/>
          <w:caps w:val="0"/>
          <w:smallCaps w:val="0"/>
          <w:noProof w:val="0"/>
          <w:color w:val="161616"/>
          <w:sz w:val="24"/>
          <w:szCs w:val="24"/>
          <w:lang w:val="en-US"/>
        </w:rPr>
        <w:t>To configure log shopping by using Management Studio, follow these steps:</w:t>
      </w:r>
    </w:p>
    <w:p w:rsidR="069A12AE" w:rsidP="262C1A95" w:rsidRDefault="069A12AE" w14:paraId="65FA7E6A" w14:textId="2F3187D1">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Right-click the database you want to use as your primary database in the log shipping configuration, and then select </w:t>
      </w:r>
      <w:r w:rsidRPr="262C1A95" w:rsidR="069A12AE">
        <w:rPr>
          <w:rFonts w:ascii="Segoe UI" w:hAnsi="Segoe UI" w:eastAsia="Segoe UI" w:cs="Segoe UI"/>
          <w:b w:val="1"/>
          <w:bCs w:val="1"/>
          <w:i w:val="0"/>
          <w:iCs w:val="0"/>
          <w:caps w:val="0"/>
          <w:smallCaps w:val="0"/>
          <w:noProof w:val="0"/>
          <w:color w:val="161616"/>
          <w:sz w:val="24"/>
          <w:szCs w:val="24"/>
          <w:lang w:val="en-US"/>
        </w:rPr>
        <w:t>Properties</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505C800E" w14:textId="7AE86459">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Under </w:t>
      </w:r>
      <w:r w:rsidRPr="262C1A95" w:rsidR="069A12AE">
        <w:rPr>
          <w:rFonts w:ascii="Segoe UI" w:hAnsi="Segoe UI" w:eastAsia="Segoe UI" w:cs="Segoe UI"/>
          <w:b w:val="1"/>
          <w:bCs w:val="1"/>
          <w:i w:val="0"/>
          <w:iCs w:val="0"/>
          <w:caps w:val="0"/>
          <w:smallCaps w:val="0"/>
          <w:noProof w:val="0"/>
          <w:color w:val="161616"/>
          <w:sz w:val="24"/>
          <w:szCs w:val="24"/>
          <w:lang w:val="en-US"/>
        </w:rPr>
        <w:t>Select a page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select </w:t>
      </w:r>
      <w:r w:rsidRPr="262C1A95" w:rsidR="069A12AE">
        <w:rPr>
          <w:rFonts w:ascii="Segoe UI" w:hAnsi="Segoe UI" w:eastAsia="Segoe UI" w:cs="Segoe UI"/>
          <w:b w:val="1"/>
          <w:bCs w:val="1"/>
          <w:i w:val="0"/>
          <w:iCs w:val="0"/>
          <w:caps w:val="0"/>
          <w:smallCaps w:val="0"/>
          <w:noProof w:val="0"/>
          <w:color w:val="161616"/>
          <w:sz w:val="24"/>
          <w:szCs w:val="24"/>
          <w:lang w:val="en-US"/>
        </w:rPr>
        <w:t>Transaction Log Shipping</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48445B60" w14:textId="33C13053">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Select the </w:t>
      </w:r>
      <w:r w:rsidRPr="262C1A95" w:rsidR="069A12AE">
        <w:rPr>
          <w:rFonts w:ascii="Segoe UI" w:hAnsi="Segoe UI" w:eastAsia="Segoe UI" w:cs="Segoe UI"/>
          <w:b w:val="1"/>
          <w:bCs w:val="1"/>
          <w:i w:val="0"/>
          <w:iCs w:val="0"/>
          <w:caps w:val="0"/>
          <w:smallCaps w:val="0"/>
          <w:noProof w:val="0"/>
          <w:color w:val="161616"/>
          <w:sz w:val="24"/>
          <w:szCs w:val="24"/>
          <w:lang w:val="en-US"/>
        </w:rPr>
        <w:t>Enable this as a primary database in a log shipping configuration</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check box.</w:t>
      </w:r>
    </w:p>
    <w:p w:rsidR="069A12AE" w:rsidP="262C1A95" w:rsidRDefault="069A12AE" w14:paraId="0EBFE6D3" w14:textId="099B3FF5">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Under </w:t>
      </w:r>
      <w:r w:rsidRPr="262C1A95" w:rsidR="069A12AE">
        <w:rPr>
          <w:rFonts w:ascii="Segoe UI" w:hAnsi="Segoe UI" w:eastAsia="Segoe UI" w:cs="Segoe UI"/>
          <w:b w:val="1"/>
          <w:bCs w:val="1"/>
          <w:i w:val="0"/>
          <w:iCs w:val="0"/>
          <w:caps w:val="0"/>
          <w:smallCaps w:val="0"/>
          <w:noProof w:val="0"/>
          <w:color w:val="161616"/>
          <w:sz w:val="24"/>
          <w:szCs w:val="24"/>
          <w:lang w:val="en-US"/>
        </w:rPr>
        <w:t>Transaction log backups</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select </w:t>
      </w:r>
      <w:r w:rsidRPr="262C1A95" w:rsidR="069A12AE">
        <w:rPr>
          <w:rFonts w:ascii="Segoe UI" w:hAnsi="Segoe UI" w:eastAsia="Segoe UI" w:cs="Segoe UI"/>
          <w:b w:val="1"/>
          <w:bCs w:val="1"/>
          <w:i w:val="0"/>
          <w:iCs w:val="0"/>
          <w:caps w:val="0"/>
          <w:smallCaps w:val="0"/>
          <w:noProof w:val="0"/>
          <w:color w:val="161616"/>
          <w:sz w:val="24"/>
          <w:szCs w:val="24"/>
          <w:lang w:val="en-US"/>
        </w:rPr>
        <w:t>Backup Settings</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1334CFD0" w14:textId="5FA3DC58">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In the </w:t>
      </w:r>
      <w:r w:rsidRPr="262C1A95" w:rsidR="069A12AE">
        <w:rPr>
          <w:rFonts w:ascii="Segoe UI" w:hAnsi="Segoe UI" w:eastAsia="Segoe UI" w:cs="Segoe UI"/>
          <w:b w:val="1"/>
          <w:bCs w:val="1"/>
          <w:i w:val="0"/>
          <w:iCs w:val="0"/>
          <w:caps w:val="0"/>
          <w:smallCaps w:val="0"/>
          <w:noProof w:val="0"/>
          <w:color w:val="161616"/>
          <w:sz w:val="24"/>
          <w:szCs w:val="24"/>
          <w:lang w:val="en-US"/>
        </w:rPr>
        <w:t>Network path to the backup folder</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type the network path to the share you created for the transaction log backup folder.</w:t>
      </w:r>
    </w:p>
    <w:p w:rsidR="069A12AE" w:rsidP="262C1A95" w:rsidRDefault="069A12AE" w14:paraId="58FE7137" w14:textId="4B6B731F">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1"/>
          <w:bCs w:val="1"/>
          <w:i w:val="0"/>
          <w:iCs w:val="0"/>
          <w:caps w:val="0"/>
          <w:smallCaps w:val="0"/>
          <w:noProof w:val="0"/>
          <w:color w:val="161616"/>
          <w:sz w:val="24"/>
          <w:szCs w:val="24"/>
          <w:lang w:val="en-US"/>
        </w:rPr>
        <w:t>If the backup folder is located on the primary server, type a local path in the backup folder</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(If the backup folder isn't on the primary server, you can leave this box empty.)</w:t>
      </w:r>
    </w:p>
    <w:p w:rsidR="069A12AE" w:rsidP="262C1A95" w:rsidRDefault="069A12AE" w14:paraId="6E7C0999" w14:textId="2419C103">
      <w:pPr>
        <w:shd w:val="clear" w:color="auto" w:fill="EBF3FC"/>
        <w:spacing w:before="0" w:beforeAutospacing="off" w:after="0" w:afterAutospacing="off"/>
        <w:ind w:left="570" w:right="0"/>
      </w:pPr>
      <w:r w:rsidRPr="262C1A95" w:rsidR="069A12AE">
        <w:rPr>
          <w:rFonts w:ascii="Segoe UI" w:hAnsi="Segoe UI" w:eastAsia="Segoe UI" w:cs="Segoe UI"/>
          <w:b w:val="1"/>
          <w:bCs w:val="1"/>
          <w:i w:val="0"/>
          <w:iCs w:val="0"/>
          <w:caps w:val="0"/>
          <w:smallCaps w:val="0"/>
          <w:noProof w:val="0"/>
          <w:color w:val="115EA3"/>
          <w:sz w:val="24"/>
          <w:szCs w:val="24"/>
          <w:lang w:val="en-US"/>
        </w:rPr>
        <w:t xml:space="preserve"> Important</w:t>
      </w:r>
    </w:p>
    <w:p w:rsidR="069A12AE" w:rsidP="262C1A95" w:rsidRDefault="069A12AE" w14:paraId="3B3CCE2F" w14:textId="36637BCA">
      <w:pPr>
        <w:shd w:val="clear" w:color="auto" w:fill="EBF3FC"/>
        <w:spacing w:before="240" w:beforeAutospacing="off" w:after="0" w:afterAutospacing="off"/>
        <w:ind w:left="570" w:right="0"/>
      </w:pPr>
      <w:r w:rsidRPr="262C1A95" w:rsidR="069A12AE">
        <w:rPr>
          <w:rFonts w:ascii="Segoe UI" w:hAnsi="Segoe UI" w:eastAsia="Segoe UI" w:cs="Segoe UI"/>
          <w:b w:val="0"/>
          <w:bCs w:val="0"/>
          <w:i w:val="0"/>
          <w:iCs w:val="0"/>
          <w:caps w:val="0"/>
          <w:smallCaps w:val="0"/>
          <w:noProof w:val="0"/>
          <w:color w:val="161616"/>
          <w:sz w:val="24"/>
          <w:szCs w:val="24"/>
          <w:lang w:val="en-US"/>
        </w:rPr>
        <w:t>If the SQL Server service account on your primary server runs under the local system account, you must create your backup folder on the primary server and specify a local path to that folder.</w:t>
      </w:r>
    </w:p>
    <w:p w:rsidR="069A12AE" w:rsidP="262C1A95" w:rsidRDefault="069A12AE" w14:paraId="4F711DCF" w14:textId="58FD23D5">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Configure the </w:t>
      </w:r>
      <w:r w:rsidRPr="262C1A95" w:rsidR="069A12AE">
        <w:rPr>
          <w:rFonts w:ascii="Segoe UI" w:hAnsi="Segoe UI" w:eastAsia="Segoe UI" w:cs="Segoe UI"/>
          <w:b w:val="1"/>
          <w:bCs w:val="1"/>
          <w:i w:val="0"/>
          <w:iCs w:val="0"/>
          <w:caps w:val="0"/>
          <w:smallCaps w:val="0"/>
          <w:noProof w:val="0"/>
          <w:color w:val="161616"/>
          <w:sz w:val="24"/>
          <w:szCs w:val="24"/>
          <w:lang w:val="en-US"/>
        </w:rPr>
        <w:t>Delete files older than</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and </w:t>
      </w:r>
      <w:r w:rsidRPr="262C1A95" w:rsidR="069A12AE">
        <w:rPr>
          <w:rFonts w:ascii="Segoe UI" w:hAnsi="Segoe UI" w:eastAsia="Segoe UI" w:cs="Segoe UI"/>
          <w:b w:val="1"/>
          <w:bCs w:val="1"/>
          <w:i w:val="0"/>
          <w:iCs w:val="0"/>
          <w:caps w:val="0"/>
          <w:smallCaps w:val="0"/>
          <w:noProof w:val="0"/>
          <w:color w:val="161616"/>
          <w:sz w:val="24"/>
          <w:szCs w:val="24"/>
          <w:lang w:val="en-US"/>
        </w:rPr>
        <w:t>Alert if no backup occurs within</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parameters.</w:t>
      </w:r>
    </w:p>
    <w:p w:rsidR="069A12AE" w:rsidP="262C1A95" w:rsidRDefault="069A12AE" w14:paraId="0507250B" w14:textId="6308B993">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Note the backup schedule listed in the </w:t>
      </w:r>
      <w:r w:rsidRPr="262C1A95" w:rsidR="069A12AE">
        <w:rPr>
          <w:rFonts w:ascii="Segoe UI" w:hAnsi="Segoe UI" w:eastAsia="Segoe UI" w:cs="Segoe UI"/>
          <w:b w:val="1"/>
          <w:bCs w:val="1"/>
          <w:i w:val="0"/>
          <w:iCs w:val="0"/>
          <w:caps w:val="0"/>
          <w:smallCaps w:val="0"/>
          <w:noProof w:val="0"/>
          <w:color w:val="161616"/>
          <w:sz w:val="24"/>
          <w:szCs w:val="24"/>
          <w:lang w:val="en-US"/>
        </w:rPr>
        <w:t>Schedule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under </w:t>
      </w:r>
      <w:r w:rsidRPr="262C1A95" w:rsidR="069A12AE">
        <w:rPr>
          <w:rFonts w:ascii="Segoe UI" w:hAnsi="Segoe UI" w:eastAsia="Segoe UI" w:cs="Segoe UI"/>
          <w:b w:val="1"/>
          <w:bCs w:val="1"/>
          <w:i w:val="0"/>
          <w:iCs w:val="0"/>
          <w:caps w:val="0"/>
          <w:smallCaps w:val="0"/>
          <w:noProof w:val="0"/>
          <w:color w:val="161616"/>
          <w:sz w:val="24"/>
          <w:szCs w:val="24"/>
          <w:lang w:val="en-US"/>
        </w:rPr>
        <w:t>Backup job</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If you want to customize the schedule for your installation, then select </w:t>
      </w:r>
      <w:r w:rsidRPr="262C1A95" w:rsidR="069A12AE">
        <w:rPr>
          <w:rFonts w:ascii="Segoe UI" w:hAnsi="Segoe UI" w:eastAsia="Segoe UI" w:cs="Segoe UI"/>
          <w:b w:val="1"/>
          <w:bCs w:val="1"/>
          <w:i w:val="0"/>
          <w:iCs w:val="0"/>
          <w:caps w:val="0"/>
          <w:smallCaps w:val="0"/>
          <w:noProof w:val="0"/>
          <w:color w:val="161616"/>
          <w:sz w:val="24"/>
          <w:szCs w:val="24"/>
          <w:lang w:val="en-US"/>
        </w:rPr>
        <w:t>Schedule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and adjust the SQL Server Agent schedule as needed.</w:t>
      </w:r>
    </w:p>
    <w:p w:rsidR="069A12AE" w:rsidP="262C1A95" w:rsidRDefault="069A12AE" w14:paraId="7EC08814" w14:textId="262BB54A">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SQL Server supports </w:t>
      </w:r>
      <w:hyperlink r:id="Raf99be8406984ff2">
        <w:r w:rsidRPr="262C1A95" w:rsidR="069A12AE">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backup compression</w:t>
        </w:r>
      </w:hyperlink>
      <w:r w:rsidRPr="262C1A95" w:rsidR="069A12AE">
        <w:rPr>
          <w:rFonts w:ascii="Segoe UI" w:hAnsi="Segoe UI" w:eastAsia="Segoe UI" w:cs="Segoe UI"/>
          <w:b w:val="0"/>
          <w:bCs w:val="0"/>
          <w:i w:val="0"/>
          <w:iCs w:val="0"/>
          <w:caps w:val="0"/>
          <w:smallCaps w:val="0"/>
          <w:noProof w:val="0"/>
          <w:color w:val="161616"/>
          <w:sz w:val="24"/>
          <w:szCs w:val="24"/>
          <w:lang w:val="en-US"/>
        </w:rPr>
        <w:t xml:space="preserve">. When creating a log shipping configuration, you can control the backup compression behavior of log backups by choosing one of the following options: </w:t>
      </w:r>
      <w:r w:rsidRPr="262C1A95" w:rsidR="069A12AE">
        <w:rPr>
          <w:rFonts w:ascii="Segoe UI" w:hAnsi="Segoe UI" w:eastAsia="Segoe UI" w:cs="Segoe UI"/>
          <w:b w:val="1"/>
          <w:bCs w:val="1"/>
          <w:i w:val="0"/>
          <w:iCs w:val="0"/>
          <w:caps w:val="0"/>
          <w:smallCaps w:val="0"/>
          <w:noProof w:val="0"/>
          <w:color w:val="161616"/>
          <w:sz w:val="24"/>
          <w:szCs w:val="24"/>
          <w:lang w:val="en-US"/>
        </w:rPr>
        <w:t>Use the default server setting</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w:t>
      </w:r>
      <w:r w:rsidRPr="262C1A95" w:rsidR="069A12AE">
        <w:rPr>
          <w:rFonts w:ascii="Segoe UI" w:hAnsi="Segoe UI" w:eastAsia="Segoe UI" w:cs="Segoe UI"/>
          <w:b w:val="1"/>
          <w:bCs w:val="1"/>
          <w:i w:val="0"/>
          <w:iCs w:val="0"/>
          <w:caps w:val="0"/>
          <w:smallCaps w:val="0"/>
          <w:noProof w:val="0"/>
          <w:color w:val="161616"/>
          <w:sz w:val="24"/>
          <w:szCs w:val="24"/>
          <w:lang w:val="en-US"/>
        </w:rPr>
        <w:t>Compress backup</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or </w:t>
      </w:r>
      <w:r w:rsidRPr="262C1A95" w:rsidR="069A12AE">
        <w:rPr>
          <w:rFonts w:ascii="Segoe UI" w:hAnsi="Segoe UI" w:eastAsia="Segoe UI" w:cs="Segoe UI"/>
          <w:b w:val="1"/>
          <w:bCs w:val="1"/>
          <w:i w:val="0"/>
          <w:iCs w:val="0"/>
          <w:caps w:val="0"/>
          <w:smallCaps w:val="0"/>
          <w:noProof w:val="0"/>
          <w:color w:val="161616"/>
          <w:sz w:val="24"/>
          <w:szCs w:val="24"/>
          <w:lang w:val="en-US"/>
        </w:rPr>
        <w:t>Do not compress backup</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For more information, see </w:t>
      </w:r>
      <w:hyperlink r:id="Rd01b5266bb1048f3">
        <w:r w:rsidRPr="262C1A95" w:rsidR="069A12AE">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Log Shipping Transaction Log Backup Settings</w:t>
        </w:r>
      </w:hyperlink>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053B3FBB" w14:textId="47D2A4C1">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Select </w:t>
      </w:r>
      <w:r w:rsidRPr="262C1A95" w:rsidR="069A12AE">
        <w:rPr>
          <w:rFonts w:ascii="Segoe UI" w:hAnsi="Segoe UI" w:eastAsia="Segoe UI" w:cs="Segoe UI"/>
          <w:b w:val="1"/>
          <w:bCs w:val="1"/>
          <w:i w:val="0"/>
          <w:iCs w:val="0"/>
          <w:caps w:val="0"/>
          <w:smallCaps w:val="0"/>
          <w:noProof w:val="0"/>
          <w:color w:val="161616"/>
          <w:sz w:val="24"/>
          <w:szCs w:val="24"/>
          <w:lang w:val="en-US"/>
        </w:rPr>
        <w:t>OK</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0E2B0543" w14:textId="59208A46">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Under </w:t>
      </w:r>
      <w:r w:rsidRPr="262C1A95" w:rsidR="069A12AE">
        <w:rPr>
          <w:rFonts w:ascii="Segoe UI" w:hAnsi="Segoe UI" w:eastAsia="Segoe UI" w:cs="Segoe UI"/>
          <w:b w:val="1"/>
          <w:bCs w:val="1"/>
          <w:i w:val="0"/>
          <w:iCs w:val="0"/>
          <w:caps w:val="0"/>
          <w:smallCaps w:val="0"/>
          <w:noProof w:val="0"/>
          <w:color w:val="161616"/>
          <w:sz w:val="24"/>
          <w:szCs w:val="24"/>
          <w:lang w:val="en-US"/>
        </w:rPr>
        <w:t>Secondary server instances and databases</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select </w:t>
      </w:r>
      <w:r w:rsidRPr="262C1A95" w:rsidR="069A12AE">
        <w:rPr>
          <w:rFonts w:ascii="Segoe UI" w:hAnsi="Segoe UI" w:eastAsia="Segoe UI" w:cs="Segoe UI"/>
          <w:b w:val="1"/>
          <w:bCs w:val="1"/>
          <w:i w:val="0"/>
          <w:iCs w:val="0"/>
          <w:caps w:val="0"/>
          <w:smallCaps w:val="0"/>
          <w:noProof w:val="0"/>
          <w:color w:val="161616"/>
          <w:sz w:val="24"/>
          <w:szCs w:val="24"/>
          <w:lang w:val="en-US"/>
        </w:rPr>
        <w:t>Add</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5A266D16" w14:textId="65666EAD">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Select </w:t>
      </w:r>
      <w:r w:rsidRPr="262C1A95" w:rsidR="069A12AE">
        <w:rPr>
          <w:rFonts w:ascii="Segoe UI" w:hAnsi="Segoe UI" w:eastAsia="Segoe UI" w:cs="Segoe UI"/>
          <w:b w:val="1"/>
          <w:bCs w:val="1"/>
          <w:i w:val="0"/>
          <w:iCs w:val="0"/>
          <w:caps w:val="0"/>
          <w:smallCaps w:val="0"/>
          <w:noProof w:val="0"/>
          <w:color w:val="161616"/>
          <w:sz w:val="24"/>
          <w:szCs w:val="24"/>
          <w:lang w:val="en-US"/>
        </w:rPr>
        <w:t>Connect</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and connect to the instance of SQL Server that you want to use as your secondary server.</w:t>
      </w:r>
    </w:p>
    <w:p w:rsidR="069A12AE" w:rsidP="262C1A95" w:rsidRDefault="069A12AE" w14:paraId="3898E84B" w14:textId="4A9DBA7D">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In the </w:t>
      </w:r>
      <w:r w:rsidRPr="262C1A95" w:rsidR="069A12AE">
        <w:rPr>
          <w:rFonts w:ascii="Segoe UI" w:hAnsi="Segoe UI" w:eastAsia="Segoe UI" w:cs="Segoe UI"/>
          <w:b w:val="1"/>
          <w:bCs w:val="1"/>
          <w:i w:val="0"/>
          <w:iCs w:val="0"/>
          <w:caps w:val="0"/>
          <w:smallCaps w:val="0"/>
          <w:noProof w:val="0"/>
          <w:color w:val="161616"/>
          <w:sz w:val="24"/>
          <w:szCs w:val="24"/>
          <w:lang w:val="en-US"/>
        </w:rPr>
        <w:t>Secondary Database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choose a database from the list or type the name of the database you want to create.</w:t>
      </w:r>
    </w:p>
    <w:p w:rsidR="069A12AE" w:rsidP="262C1A95" w:rsidRDefault="069A12AE" w14:paraId="6B8E19CE" w14:textId="575544B4">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On the </w:t>
      </w:r>
      <w:r w:rsidRPr="262C1A95" w:rsidR="069A12AE">
        <w:rPr>
          <w:rFonts w:ascii="Segoe UI" w:hAnsi="Segoe UI" w:eastAsia="Segoe UI" w:cs="Segoe UI"/>
          <w:b w:val="1"/>
          <w:bCs w:val="1"/>
          <w:i w:val="0"/>
          <w:iCs w:val="0"/>
          <w:caps w:val="0"/>
          <w:smallCaps w:val="0"/>
          <w:noProof w:val="0"/>
          <w:color w:val="161616"/>
          <w:sz w:val="24"/>
          <w:szCs w:val="24"/>
          <w:lang w:val="en-US"/>
        </w:rPr>
        <w:t>Initialize Secondary database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tab, choose the option that you want to use to initialize the secondary database.</w:t>
      </w:r>
    </w:p>
    <w:p w:rsidR="069A12AE" w:rsidP="262C1A95" w:rsidRDefault="069A12AE" w14:paraId="5304B6F3" w14:textId="5D87B5BB">
      <w:pPr>
        <w:shd w:val="clear" w:color="auto" w:fill="EFD9FD"/>
        <w:spacing w:before="0" w:beforeAutospacing="off" w:after="0" w:afterAutospacing="off"/>
        <w:ind w:left="570" w:right="0"/>
      </w:pPr>
      <w:r w:rsidRPr="262C1A95" w:rsidR="069A12AE">
        <w:rPr>
          <w:rFonts w:ascii="Segoe UI" w:hAnsi="Segoe UI" w:eastAsia="Segoe UI" w:cs="Segoe UI"/>
          <w:b w:val="1"/>
          <w:bCs w:val="1"/>
          <w:i w:val="0"/>
          <w:iCs w:val="0"/>
          <w:caps w:val="0"/>
          <w:smallCaps w:val="0"/>
          <w:noProof w:val="0"/>
          <w:color w:val="3B2E58"/>
          <w:sz w:val="24"/>
          <w:szCs w:val="24"/>
          <w:lang w:val="en-US"/>
        </w:rPr>
        <w:t xml:space="preserve"> Note</w:t>
      </w:r>
    </w:p>
    <w:p w:rsidR="069A12AE" w:rsidP="262C1A95" w:rsidRDefault="069A12AE" w14:paraId="2DF4F994" w14:textId="50867766">
      <w:pPr>
        <w:shd w:val="clear" w:color="auto" w:fill="EFD9FD"/>
        <w:spacing w:before="240" w:beforeAutospacing="off" w:after="0" w:afterAutospacing="off"/>
        <w:ind w:left="570" w:right="0"/>
      </w:pPr>
      <w:r w:rsidRPr="262C1A95" w:rsidR="069A12AE">
        <w:rPr>
          <w:rFonts w:ascii="Segoe UI" w:hAnsi="Segoe UI" w:eastAsia="Segoe UI" w:cs="Segoe UI"/>
          <w:b w:val="0"/>
          <w:bCs w:val="0"/>
          <w:i w:val="0"/>
          <w:iCs w:val="0"/>
          <w:caps w:val="0"/>
          <w:smallCaps w:val="0"/>
          <w:noProof w:val="0"/>
          <w:color w:val="161616"/>
          <w:sz w:val="24"/>
          <w:szCs w:val="24"/>
          <w:lang w:val="en-US"/>
        </w:rPr>
        <w:t xml:space="preserve">If you choose to have Management Studio initialize the secondary database from a database backup, the data and log files of the secondary database are placed in the same location as the data and log files of the </w:t>
      </w:r>
      <w:r w:rsidRPr="262C1A95" w:rsidR="069A12AE">
        <w:rPr>
          <w:rFonts w:ascii="Consolas" w:hAnsi="Consolas" w:eastAsia="Consolas" w:cs="Consolas"/>
          <w:b w:val="0"/>
          <w:bCs w:val="0"/>
          <w:i w:val="0"/>
          <w:iCs w:val="0"/>
          <w:caps w:val="0"/>
          <w:smallCaps w:val="0"/>
          <w:noProof w:val="0"/>
          <w:color w:val="161616"/>
          <w:sz w:val="20"/>
          <w:szCs w:val="20"/>
          <w:lang w:val="en-US"/>
        </w:rPr>
        <w:t>master</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database. This location is likely to be different than the location of the data and log files of the primary database.</w:t>
      </w:r>
    </w:p>
    <w:p w:rsidR="069A12AE" w:rsidP="262C1A95" w:rsidRDefault="069A12AE" w14:paraId="7263F267" w14:textId="485E787A">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On the </w:t>
      </w:r>
      <w:r w:rsidRPr="262C1A95" w:rsidR="069A12AE">
        <w:rPr>
          <w:rFonts w:ascii="Segoe UI" w:hAnsi="Segoe UI" w:eastAsia="Segoe UI" w:cs="Segoe UI"/>
          <w:b w:val="1"/>
          <w:bCs w:val="1"/>
          <w:i w:val="0"/>
          <w:iCs w:val="0"/>
          <w:caps w:val="0"/>
          <w:smallCaps w:val="0"/>
          <w:noProof w:val="0"/>
          <w:color w:val="161616"/>
          <w:sz w:val="24"/>
          <w:szCs w:val="24"/>
          <w:lang w:val="en-US"/>
        </w:rPr>
        <w:t>Copy Files</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tab, in the </w:t>
      </w:r>
      <w:r w:rsidRPr="262C1A95" w:rsidR="069A12AE">
        <w:rPr>
          <w:rFonts w:ascii="Segoe UI" w:hAnsi="Segoe UI" w:eastAsia="Segoe UI" w:cs="Segoe UI"/>
          <w:b w:val="1"/>
          <w:bCs w:val="1"/>
          <w:i w:val="0"/>
          <w:iCs w:val="0"/>
          <w:caps w:val="0"/>
          <w:smallCaps w:val="0"/>
          <w:noProof w:val="0"/>
          <w:color w:val="161616"/>
          <w:sz w:val="24"/>
          <w:szCs w:val="24"/>
          <w:lang w:val="en-US"/>
        </w:rPr>
        <w:t>Destination folder for copied files</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type the path of the folder into which the transaction logs backups should be copied. This folder is often located on the secondary server.</w:t>
      </w:r>
    </w:p>
    <w:p w:rsidR="069A12AE" w:rsidP="262C1A95" w:rsidRDefault="069A12AE" w14:paraId="367A1D2E" w14:textId="14C36C2A">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Note the copy schedule listed in the </w:t>
      </w:r>
      <w:r w:rsidRPr="262C1A95" w:rsidR="069A12AE">
        <w:rPr>
          <w:rFonts w:ascii="Segoe UI" w:hAnsi="Segoe UI" w:eastAsia="Segoe UI" w:cs="Segoe UI"/>
          <w:b w:val="1"/>
          <w:bCs w:val="1"/>
          <w:i w:val="0"/>
          <w:iCs w:val="0"/>
          <w:caps w:val="0"/>
          <w:smallCaps w:val="0"/>
          <w:noProof w:val="0"/>
          <w:color w:val="161616"/>
          <w:sz w:val="24"/>
          <w:szCs w:val="24"/>
          <w:lang w:val="en-US"/>
        </w:rPr>
        <w:t>Schedule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under </w:t>
      </w:r>
      <w:r w:rsidRPr="262C1A95" w:rsidR="069A12AE">
        <w:rPr>
          <w:rFonts w:ascii="Segoe UI" w:hAnsi="Segoe UI" w:eastAsia="Segoe UI" w:cs="Segoe UI"/>
          <w:b w:val="1"/>
          <w:bCs w:val="1"/>
          <w:i w:val="0"/>
          <w:iCs w:val="0"/>
          <w:caps w:val="0"/>
          <w:smallCaps w:val="0"/>
          <w:noProof w:val="0"/>
          <w:color w:val="161616"/>
          <w:sz w:val="24"/>
          <w:szCs w:val="24"/>
          <w:lang w:val="en-US"/>
        </w:rPr>
        <w:t>Copy job</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If you want to customize the schedule for your installation, select </w:t>
      </w:r>
      <w:r w:rsidRPr="262C1A95" w:rsidR="069A12AE">
        <w:rPr>
          <w:rFonts w:ascii="Segoe UI" w:hAnsi="Segoe UI" w:eastAsia="Segoe UI" w:cs="Segoe UI"/>
          <w:b w:val="1"/>
          <w:bCs w:val="1"/>
          <w:i w:val="0"/>
          <w:iCs w:val="0"/>
          <w:caps w:val="0"/>
          <w:smallCaps w:val="0"/>
          <w:noProof w:val="0"/>
          <w:color w:val="161616"/>
          <w:sz w:val="24"/>
          <w:szCs w:val="24"/>
          <w:lang w:val="en-US"/>
        </w:rPr>
        <w:t>Schedule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and then adjust the SQL Server Agent schedule as needed. This schedule should approximate the backup schedule.</w:t>
      </w:r>
    </w:p>
    <w:p w:rsidR="069A12AE" w:rsidP="262C1A95" w:rsidRDefault="069A12AE" w14:paraId="456A4C7C" w14:textId="0BD9B6E9">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On the </w:t>
      </w:r>
      <w:r w:rsidRPr="262C1A95" w:rsidR="069A12AE">
        <w:rPr>
          <w:rFonts w:ascii="Segoe UI" w:hAnsi="Segoe UI" w:eastAsia="Segoe UI" w:cs="Segoe UI"/>
          <w:b w:val="1"/>
          <w:bCs w:val="1"/>
          <w:i w:val="0"/>
          <w:iCs w:val="0"/>
          <w:caps w:val="0"/>
          <w:smallCaps w:val="0"/>
          <w:noProof w:val="0"/>
          <w:color w:val="161616"/>
          <w:sz w:val="24"/>
          <w:szCs w:val="24"/>
          <w:lang w:val="en-US"/>
        </w:rPr>
        <w:t>Restore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tab, under </w:t>
      </w:r>
      <w:r w:rsidRPr="262C1A95" w:rsidR="069A12AE">
        <w:rPr>
          <w:rFonts w:ascii="Segoe UI" w:hAnsi="Segoe UI" w:eastAsia="Segoe UI" w:cs="Segoe UI"/>
          <w:b w:val="1"/>
          <w:bCs w:val="1"/>
          <w:i w:val="0"/>
          <w:iCs w:val="0"/>
          <w:caps w:val="0"/>
          <w:smallCaps w:val="0"/>
          <w:noProof w:val="0"/>
          <w:color w:val="161616"/>
          <w:sz w:val="24"/>
          <w:szCs w:val="24"/>
          <w:lang w:val="en-US"/>
        </w:rPr>
        <w:t>Database state when restoring backups</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choose the </w:t>
      </w:r>
      <w:r w:rsidRPr="262C1A95" w:rsidR="069A12AE">
        <w:rPr>
          <w:rFonts w:ascii="Segoe UI" w:hAnsi="Segoe UI" w:eastAsia="Segoe UI" w:cs="Segoe UI"/>
          <w:b w:val="1"/>
          <w:bCs w:val="1"/>
          <w:i w:val="0"/>
          <w:iCs w:val="0"/>
          <w:caps w:val="0"/>
          <w:smallCaps w:val="0"/>
          <w:noProof w:val="0"/>
          <w:color w:val="161616"/>
          <w:sz w:val="24"/>
          <w:szCs w:val="24"/>
          <w:lang w:val="en-US"/>
        </w:rPr>
        <w:t>No recovery mode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or </w:t>
      </w:r>
      <w:r w:rsidRPr="262C1A95" w:rsidR="069A12AE">
        <w:rPr>
          <w:rFonts w:ascii="Segoe UI" w:hAnsi="Segoe UI" w:eastAsia="Segoe UI" w:cs="Segoe UI"/>
          <w:b w:val="1"/>
          <w:bCs w:val="1"/>
          <w:i w:val="0"/>
          <w:iCs w:val="0"/>
          <w:caps w:val="0"/>
          <w:smallCaps w:val="0"/>
          <w:noProof w:val="0"/>
          <w:color w:val="161616"/>
          <w:sz w:val="24"/>
          <w:szCs w:val="24"/>
          <w:lang w:val="en-US"/>
        </w:rPr>
        <w:t>Standby mode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option.</w:t>
      </w:r>
    </w:p>
    <w:p w:rsidR="069A12AE" w:rsidP="262C1A95" w:rsidRDefault="069A12AE" w14:paraId="1651810B" w14:textId="31305BEB">
      <w:pPr>
        <w:shd w:val="clear" w:color="auto" w:fill="EBF3FC"/>
        <w:spacing w:before="0" w:beforeAutospacing="off" w:after="0" w:afterAutospacing="off"/>
        <w:ind w:left="570" w:right="0"/>
      </w:pPr>
      <w:r w:rsidRPr="262C1A95" w:rsidR="069A12AE">
        <w:rPr>
          <w:rFonts w:ascii="Segoe UI" w:hAnsi="Segoe UI" w:eastAsia="Segoe UI" w:cs="Segoe UI"/>
          <w:b w:val="1"/>
          <w:bCs w:val="1"/>
          <w:i w:val="0"/>
          <w:iCs w:val="0"/>
          <w:caps w:val="0"/>
          <w:smallCaps w:val="0"/>
          <w:noProof w:val="0"/>
          <w:color w:val="115EA3"/>
          <w:sz w:val="24"/>
          <w:szCs w:val="24"/>
          <w:lang w:val="en-US"/>
        </w:rPr>
        <w:t xml:space="preserve"> Important</w:t>
      </w:r>
    </w:p>
    <w:p w:rsidR="069A12AE" w:rsidP="262C1A95" w:rsidRDefault="069A12AE" w14:paraId="4C9EDF2D" w14:textId="52D13BB7">
      <w:pPr>
        <w:shd w:val="clear" w:color="auto" w:fill="EBF3FC"/>
        <w:spacing w:before="240" w:beforeAutospacing="off" w:after="0" w:afterAutospacing="off"/>
        <w:ind w:left="570" w:right="0"/>
      </w:pPr>
      <w:r w:rsidRPr="262C1A95" w:rsidR="069A12AE">
        <w:rPr>
          <w:rFonts w:ascii="Segoe UI" w:hAnsi="Segoe UI" w:eastAsia="Segoe UI" w:cs="Segoe UI"/>
          <w:b w:val="1"/>
          <w:bCs w:val="1"/>
          <w:i w:val="0"/>
          <w:iCs w:val="0"/>
          <w:caps w:val="0"/>
          <w:smallCaps w:val="0"/>
          <w:noProof w:val="0"/>
          <w:color w:val="161616"/>
          <w:sz w:val="24"/>
          <w:szCs w:val="24"/>
          <w:lang w:val="en-US"/>
        </w:rPr>
        <w:t>Standby mode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is only an option when the version of the primary and secondary server are the same. When the major version of the secondary server is higher than the primary, only </w:t>
      </w:r>
      <w:r w:rsidRPr="262C1A95" w:rsidR="069A12AE">
        <w:rPr>
          <w:rFonts w:ascii="Segoe UI" w:hAnsi="Segoe UI" w:eastAsia="Segoe UI" w:cs="Segoe UI"/>
          <w:b w:val="1"/>
          <w:bCs w:val="1"/>
          <w:i w:val="0"/>
          <w:iCs w:val="0"/>
          <w:caps w:val="0"/>
          <w:smallCaps w:val="0"/>
          <w:noProof w:val="0"/>
          <w:color w:val="161616"/>
          <w:sz w:val="24"/>
          <w:szCs w:val="24"/>
          <w:lang w:val="en-US"/>
        </w:rPr>
        <w:t>No recovery mode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is allowed</w:t>
      </w:r>
    </w:p>
    <w:p w:rsidR="069A12AE" w:rsidP="262C1A95" w:rsidRDefault="069A12AE" w14:paraId="24075F4C" w14:textId="150CB84A">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If you chose the </w:t>
      </w:r>
      <w:r w:rsidRPr="262C1A95" w:rsidR="069A12AE">
        <w:rPr>
          <w:rFonts w:ascii="Segoe UI" w:hAnsi="Segoe UI" w:eastAsia="Segoe UI" w:cs="Segoe UI"/>
          <w:b w:val="1"/>
          <w:bCs w:val="1"/>
          <w:i w:val="0"/>
          <w:iCs w:val="0"/>
          <w:caps w:val="0"/>
          <w:smallCaps w:val="0"/>
          <w:noProof w:val="0"/>
          <w:color w:val="161616"/>
          <w:sz w:val="24"/>
          <w:szCs w:val="24"/>
          <w:lang w:val="en-US"/>
        </w:rPr>
        <w:t>Standby mode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option, choose if you want to disconnect users from the secondary database while the restore operation is underway.</w:t>
      </w:r>
    </w:p>
    <w:p w:rsidR="069A12AE" w:rsidP="262C1A95" w:rsidRDefault="069A12AE" w14:paraId="333529C0" w14:textId="07B58302">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If you want to delay the restore process on the secondary server, choose a delay time under </w:t>
      </w:r>
      <w:r w:rsidRPr="262C1A95" w:rsidR="069A12AE">
        <w:rPr>
          <w:rFonts w:ascii="Segoe UI" w:hAnsi="Segoe UI" w:eastAsia="Segoe UI" w:cs="Segoe UI"/>
          <w:b w:val="1"/>
          <w:bCs w:val="1"/>
          <w:i w:val="0"/>
          <w:iCs w:val="0"/>
          <w:caps w:val="0"/>
          <w:smallCaps w:val="0"/>
          <w:noProof w:val="0"/>
          <w:color w:val="161616"/>
          <w:sz w:val="24"/>
          <w:szCs w:val="24"/>
          <w:lang w:val="en-US"/>
        </w:rPr>
        <w:t>Delay restoring backups at least</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193752EF" w14:textId="46206513">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Choose an alert threshold under </w:t>
      </w:r>
      <w:r w:rsidRPr="262C1A95" w:rsidR="069A12AE">
        <w:rPr>
          <w:rFonts w:ascii="Segoe UI" w:hAnsi="Segoe UI" w:eastAsia="Segoe UI" w:cs="Segoe UI"/>
          <w:b w:val="1"/>
          <w:bCs w:val="1"/>
          <w:i w:val="0"/>
          <w:iCs w:val="0"/>
          <w:caps w:val="0"/>
          <w:smallCaps w:val="0"/>
          <w:noProof w:val="0"/>
          <w:color w:val="161616"/>
          <w:sz w:val="24"/>
          <w:szCs w:val="24"/>
          <w:lang w:val="en-US"/>
        </w:rPr>
        <w:t>Alert if no restore occurs within</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01F3ADC4" w14:textId="0D9F2714">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Note the restore schedule listed in the </w:t>
      </w:r>
      <w:r w:rsidRPr="262C1A95" w:rsidR="069A12AE">
        <w:rPr>
          <w:rFonts w:ascii="Segoe UI" w:hAnsi="Segoe UI" w:eastAsia="Segoe UI" w:cs="Segoe UI"/>
          <w:b w:val="1"/>
          <w:bCs w:val="1"/>
          <w:i w:val="0"/>
          <w:iCs w:val="0"/>
          <w:caps w:val="0"/>
          <w:smallCaps w:val="0"/>
          <w:noProof w:val="0"/>
          <w:color w:val="161616"/>
          <w:sz w:val="24"/>
          <w:szCs w:val="24"/>
          <w:lang w:val="en-US"/>
        </w:rPr>
        <w:t>Schedule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box under </w:t>
      </w:r>
      <w:r w:rsidRPr="262C1A95" w:rsidR="069A12AE">
        <w:rPr>
          <w:rFonts w:ascii="Segoe UI" w:hAnsi="Segoe UI" w:eastAsia="Segoe UI" w:cs="Segoe UI"/>
          <w:b w:val="1"/>
          <w:bCs w:val="1"/>
          <w:i w:val="0"/>
          <w:iCs w:val="0"/>
          <w:caps w:val="0"/>
          <w:smallCaps w:val="0"/>
          <w:noProof w:val="0"/>
          <w:color w:val="161616"/>
          <w:sz w:val="24"/>
          <w:szCs w:val="24"/>
          <w:lang w:val="en-US"/>
        </w:rPr>
        <w:t>Restore job</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If you want to customize the schedule for your installation, select </w:t>
      </w:r>
      <w:r w:rsidRPr="262C1A95" w:rsidR="069A12AE">
        <w:rPr>
          <w:rFonts w:ascii="Segoe UI" w:hAnsi="Segoe UI" w:eastAsia="Segoe UI" w:cs="Segoe UI"/>
          <w:b w:val="1"/>
          <w:bCs w:val="1"/>
          <w:i w:val="0"/>
          <w:iCs w:val="0"/>
          <w:caps w:val="0"/>
          <w:smallCaps w:val="0"/>
          <w:noProof w:val="0"/>
          <w:color w:val="161616"/>
          <w:sz w:val="24"/>
          <w:szCs w:val="24"/>
          <w:lang w:val="en-US"/>
        </w:rPr>
        <w:t>Schedule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and then adjust the SQL Server Agent schedule as needed. This schedule should approximate the backup schedule.</w:t>
      </w:r>
    </w:p>
    <w:p w:rsidR="069A12AE" w:rsidP="262C1A95" w:rsidRDefault="069A12AE" w14:paraId="04F46E3F" w14:textId="710CA63A">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Select </w:t>
      </w:r>
      <w:r w:rsidRPr="262C1A95" w:rsidR="069A12AE">
        <w:rPr>
          <w:rFonts w:ascii="Segoe UI" w:hAnsi="Segoe UI" w:eastAsia="Segoe UI" w:cs="Segoe UI"/>
          <w:b w:val="1"/>
          <w:bCs w:val="1"/>
          <w:i w:val="0"/>
          <w:iCs w:val="0"/>
          <w:caps w:val="0"/>
          <w:smallCaps w:val="0"/>
          <w:noProof w:val="0"/>
          <w:color w:val="161616"/>
          <w:sz w:val="24"/>
          <w:szCs w:val="24"/>
          <w:lang w:val="en-US"/>
        </w:rPr>
        <w:t>OK</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5C6386D4" w14:textId="0DDC751E">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Under </w:t>
      </w:r>
      <w:r w:rsidRPr="262C1A95" w:rsidR="069A12AE">
        <w:rPr>
          <w:rFonts w:ascii="Segoe UI" w:hAnsi="Segoe UI" w:eastAsia="Segoe UI" w:cs="Segoe UI"/>
          <w:b w:val="1"/>
          <w:bCs w:val="1"/>
          <w:i w:val="0"/>
          <w:iCs w:val="0"/>
          <w:caps w:val="0"/>
          <w:smallCaps w:val="0"/>
          <w:noProof w:val="0"/>
          <w:color w:val="161616"/>
          <w:sz w:val="24"/>
          <w:szCs w:val="24"/>
          <w:lang w:val="en-US"/>
        </w:rPr>
        <w:t>Monitor server instance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select the </w:t>
      </w:r>
      <w:r w:rsidRPr="262C1A95" w:rsidR="069A12AE">
        <w:rPr>
          <w:rFonts w:ascii="Segoe UI" w:hAnsi="Segoe UI" w:eastAsia="Segoe UI" w:cs="Segoe UI"/>
          <w:b w:val="1"/>
          <w:bCs w:val="1"/>
          <w:i w:val="0"/>
          <w:iCs w:val="0"/>
          <w:caps w:val="0"/>
          <w:smallCaps w:val="0"/>
          <w:noProof w:val="0"/>
          <w:color w:val="161616"/>
          <w:sz w:val="24"/>
          <w:szCs w:val="24"/>
          <w:lang w:val="en-US"/>
        </w:rPr>
        <w:t>Use a monitor server instance</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check box, and then select </w:t>
      </w:r>
      <w:r w:rsidRPr="262C1A95" w:rsidR="069A12AE">
        <w:rPr>
          <w:rFonts w:ascii="Segoe UI" w:hAnsi="Segoe UI" w:eastAsia="Segoe UI" w:cs="Segoe UI"/>
          <w:b w:val="1"/>
          <w:bCs w:val="1"/>
          <w:i w:val="0"/>
          <w:iCs w:val="0"/>
          <w:caps w:val="0"/>
          <w:smallCaps w:val="0"/>
          <w:noProof w:val="0"/>
          <w:color w:val="161616"/>
          <w:sz w:val="24"/>
          <w:szCs w:val="24"/>
          <w:lang w:val="en-US"/>
        </w:rPr>
        <w:t>Settings</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01BE0FC3" w14:textId="344D5C89">
      <w:pPr>
        <w:shd w:val="clear" w:color="auto" w:fill="EBF3FC"/>
        <w:spacing w:before="0" w:beforeAutospacing="off" w:after="0" w:afterAutospacing="off"/>
        <w:ind w:left="570" w:right="0"/>
      </w:pPr>
      <w:r w:rsidRPr="262C1A95" w:rsidR="069A12AE">
        <w:rPr>
          <w:rFonts w:ascii="Segoe UI" w:hAnsi="Segoe UI" w:eastAsia="Segoe UI" w:cs="Segoe UI"/>
          <w:b w:val="1"/>
          <w:bCs w:val="1"/>
          <w:i w:val="0"/>
          <w:iCs w:val="0"/>
          <w:caps w:val="0"/>
          <w:smallCaps w:val="0"/>
          <w:noProof w:val="0"/>
          <w:color w:val="115EA3"/>
          <w:sz w:val="24"/>
          <w:szCs w:val="24"/>
          <w:lang w:val="en-US"/>
        </w:rPr>
        <w:t xml:space="preserve"> Important</w:t>
      </w:r>
    </w:p>
    <w:p w:rsidR="069A12AE" w:rsidP="262C1A95" w:rsidRDefault="069A12AE" w14:paraId="28C8D7E1" w14:textId="4A09AA69">
      <w:pPr>
        <w:shd w:val="clear" w:color="auto" w:fill="EBF3FC"/>
        <w:spacing w:before="240" w:beforeAutospacing="off" w:after="0" w:afterAutospacing="off"/>
        <w:ind w:left="570" w:right="0"/>
      </w:pPr>
      <w:r w:rsidRPr="262C1A95" w:rsidR="069A12AE">
        <w:rPr>
          <w:rFonts w:ascii="Segoe UI" w:hAnsi="Segoe UI" w:eastAsia="Segoe UI" w:cs="Segoe UI"/>
          <w:b w:val="0"/>
          <w:bCs w:val="0"/>
          <w:i w:val="0"/>
          <w:iCs w:val="0"/>
          <w:caps w:val="0"/>
          <w:smallCaps w:val="0"/>
          <w:noProof w:val="0"/>
          <w:color w:val="161616"/>
          <w:sz w:val="24"/>
          <w:szCs w:val="24"/>
          <w:lang w:val="en-US"/>
        </w:rPr>
        <w:t>To monitor this log shipping configuration, you must add the monitor server now. To add the monitor server later, you would need to remove this log shipping configuration and then replace it with a new configuration that includes a monitor server.</w:t>
      </w:r>
    </w:p>
    <w:p w:rsidR="069A12AE" w:rsidP="262C1A95" w:rsidRDefault="069A12AE" w14:paraId="3EAC4D74" w14:textId="7DE5A126">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Select </w:t>
      </w:r>
      <w:r w:rsidRPr="262C1A95" w:rsidR="069A12AE">
        <w:rPr>
          <w:rFonts w:ascii="Segoe UI" w:hAnsi="Segoe UI" w:eastAsia="Segoe UI" w:cs="Segoe UI"/>
          <w:b w:val="1"/>
          <w:bCs w:val="1"/>
          <w:i w:val="0"/>
          <w:iCs w:val="0"/>
          <w:caps w:val="0"/>
          <w:smallCaps w:val="0"/>
          <w:noProof w:val="0"/>
          <w:color w:val="161616"/>
          <w:sz w:val="24"/>
          <w:szCs w:val="24"/>
          <w:lang w:val="en-US"/>
        </w:rPr>
        <w:t>Connect</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and connect to the instance of SQL Server that you want to use as your monitor server.</w:t>
      </w:r>
    </w:p>
    <w:p w:rsidR="069A12AE" w:rsidP="262C1A95" w:rsidRDefault="069A12AE" w14:paraId="473F32F2" w14:textId="0F7125FC">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Under </w:t>
      </w:r>
      <w:r w:rsidRPr="262C1A95" w:rsidR="069A12AE">
        <w:rPr>
          <w:rFonts w:ascii="Segoe UI" w:hAnsi="Segoe UI" w:eastAsia="Segoe UI" w:cs="Segoe UI"/>
          <w:b w:val="1"/>
          <w:bCs w:val="1"/>
          <w:i w:val="0"/>
          <w:iCs w:val="0"/>
          <w:caps w:val="0"/>
          <w:smallCaps w:val="0"/>
          <w:noProof w:val="0"/>
          <w:color w:val="161616"/>
          <w:sz w:val="24"/>
          <w:szCs w:val="24"/>
          <w:lang w:val="en-US"/>
        </w:rPr>
        <w:t>Monitor connections</w:t>
      </w:r>
      <w:r w:rsidRPr="262C1A95" w:rsidR="069A12AE">
        <w:rPr>
          <w:rFonts w:ascii="Segoe UI" w:hAnsi="Segoe UI" w:eastAsia="Segoe UI" w:cs="Segoe UI"/>
          <w:b w:val="0"/>
          <w:bCs w:val="0"/>
          <w:i w:val="0"/>
          <w:iCs w:val="0"/>
          <w:caps w:val="0"/>
          <w:smallCaps w:val="0"/>
          <w:noProof w:val="0"/>
          <w:color w:val="161616"/>
          <w:sz w:val="24"/>
          <w:szCs w:val="24"/>
          <w:lang w:val="en-US"/>
        </w:rPr>
        <w:t>, choose the connection method to be used by the backup, copy, and restore jobs to connect to the monitor server.</w:t>
      </w:r>
    </w:p>
    <w:p w:rsidR="069A12AE" w:rsidP="262C1A95" w:rsidRDefault="069A12AE" w14:paraId="67E906BF" w14:textId="6631B5C2">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Under </w:t>
      </w:r>
      <w:r w:rsidRPr="262C1A95" w:rsidR="069A12AE">
        <w:rPr>
          <w:rFonts w:ascii="Segoe UI" w:hAnsi="Segoe UI" w:eastAsia="Segoe UI" w:cs="Segoe UI"/>
          <w:b w:val="1"/>
          <w:bCs w:val="1"/>
          <w:i w:val="0"/>
          <w:iCs w:val="0"/>
          <w:caps w:val="0"/>
          <w:smallCaps w:val="0"/>
          <w:noProof w:val="0"/>
          <w:color w:val="161616"/>
          <w:sz w:val="24"/>
          <w:szCs w:val="24"/>
          <w:lang w:val="en-US"/>
        </w:rPr>
        <w:t>History retention</w:t>
      </w:r>
      <w:r w:rsidRPr="262C1A95" w:rsidR="069A12AE">
        <w:rPr>
          <w:rFonts w:ascii="Segoe UI" w:hAnsi="Segoe UI" w:eastAsia="Segoe UI" w:cs="Segoe UI"/>
          <w:b w:val="0"/>
          <w:bCs w:val="0"/>
          <w:i w:val="0"/>
          <w:iCs w:val="0"/>
          <w:caps w:val="0"/>
          <w:smallCaps w:val="0"/>
          <w:noProof w:val="0"/>
          <w:color w:val="161616"/>
          <w:sz w:val="24"/>
          <w:szCs w:val="24"/>
          <w:lang w:val="en-US"/>
        </w:rPr>
        <w:t>, choose the length of time you want to retain a record of your log shipping history.</w:t>
      </w:r>
    </w:p>
    <w:p w:rsidR="069A12AE" w:rsidP="262C1A95" w:rsidRDefault="069A12AE" w14:paraId="03405EA2" w14:textId="5F30B33A">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Select </w:t>
      </w:r>
      <w:r w:rsidRPr="262C1A95" w:rsidR="069A12AE">
        <w:rPr>
          <w:rFonts w:ascii="Segoe UI" w:hAnsi="Segoe UI" w:eastAsia="Segoe UI" w:cs="Segoe UI"/>
          <w:b w:val="1"/>
          <w:bCs w:val="1"/>
          <w:i w:val="0"/>
          <w:iCs w:val="0"/>
          <w:caps w:val="0"/>
          <w:smallCaps w:val="0"/>
          <w:noProof w:val="0"/>
          <w:color w:val="161616"/>
          <w:sz w:val="24"/>
          <w:szCs w:val="24"/>
          <w:lang w:val="en-US"/>
        </w:rPr>
        <w:t>OK</w:t>
      </w:r>
      <w:r w:rsidRPr="262C1A95" w:rsidR="069A12AE">
        <w:rPr>
          <w:rFonts w:ascii="Segoe UI" w:hAnsi="Segoe UI" w:eastAsia="Segoe UI" w:cs="Segoe UI"/>
          <w:b w:val="0"/>
          <w:bCs w:val="0"/>
          <w:i w:val="0"/>
          <w:iCs w:val="0"/>
          <w:caps w:val="0"/>
          <w:smallCaps w:val="0"/>
          <w:noProof w:val="0"/>
          <w:color w:val="161616"/>
          <w:sz w:val="24"/>
          <w:szCs w:val="24"/>
          <w:lang w:val="en-US"/>
        </w:rPr>
        <w:t>.</w:t>
      </w:r>
    </w:p>
    <w:p w:rsidR="069A12AE" w:rsidP="262C1A95" w:rsidRDefault="069A12AE" w14:paraId="0AF08E60" w14:textId="4F54431E">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262C1A95" w:rsidR="069A12AE">
        <w:rPr>
          <w:rFonts w:ascii="Segoe UI" w:hAnsi="Segoe UI" w:eastAsia="Segoe UI" w:cs="Segoe UI"/>
          <w:b w:val="0"/>
          <w:bCs w:val="0"/>
          <w:i w:val="0"/>
          <w:iCs w:val="0"/>
          <w:caps w:val="0"/>
          <w:smallCaps w:val="0"/>
          <w:noProof w:val="0"/>
          <w:color w:val="161616"/>
          <w:sz w:val="24"/>
          <w:szCs w:val="24"/>
          <w:lang w:val="en-US"/>
        </w:rPr>
        <w:t xml:space="preserve">On the </w:t>
      </w:r>
      <w:r w:rsidRPr="262C1A95" w:rsidR="069A12AE">
        <w:rPr>
          <w:rFonts w:ascii="Segoe UI" w:hAnsi="Segoe UI" w:eastAsia="Segoe UI" w:cs="Segoe UI"/>
          <w:b w:val="1"/>
          <w:bCs w:val="1"/>
          <w:i w:val="0"/>
          <w:iCs w:val="0"/>
          <w:caps w:val="0"/>
          <w:smallCaps w:val="0"/>
          <w:noProof w:val="0"/>
          <w:color w:val="161616"/>
          <w:sz w:val="24"/>
          <w:szCs w:val="24"/>
          <w:lang w:val="en-US"/>
        </w:rPr>
        <w:t>Database Properties</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dialog box, select </w:t>
      </w:r>
      <w:r w:rsidRPr="262C1A95" w:rsidR="069A12AE">
        <w:rPr>
          <w:rFonts w:ascii="Segoe UI" w:hAnsi="Segoe UI" w:eastAsia="Segoe UI" w:cs="Segoe UI"/>
          <w:b w:val="1"/>
          <w:bCs w:val="1"/>
          <w:i w:val="0"/>
          <w:iCs w:val="0"/>
          <w:caps w:val="0"/>
          <w:smallCaps w:val="0"/>
          <w:noProof w:val="0"/>
          <w:color w:val="161616"/>
          <w:sz w:val="24"/>
          <w:szCs w:val="24"/>
          <w:lang w:val="en-US"/>
        </w:rPr>
        <w:t>OK</w:t>
      </w:r>
      <w:r w:rsidRPr="262C1A95" w:rsidR="069A12AE">
        <w:rPr>
          <w:rFonts w:ascii="Segoe UI" w:hAnsi="Segoe UI" w:eastAsia="Segoe UI" w:cs="Segoe UI"/>
          <w:b w:val="0"/>
          <w:bCs w:val="0"/>
          <w:i w:val="0"/>
          <w:iCs w:val="0"/>
          <w:caps w:val="0"/>
          <w:smallCaps w:val="0"/>
          <w:noProof w:val="0"/>
          <w:color w:val="161616"/>
          <w:sz w:val="24"/>
          <w:szCs w:val="24"/>
          <w:lang w:val="en-US"/>
        </w:rPr>
        <w:t xml:space="preserve"> to begin the configuration process.</w:t>
      </w:r>
    </w:p>
    <w:p w:rsidR="262C1A95" w:rsidP="262C1A95" w:rsidRDefault="262C1A95" w14:paraId="181A2294" w14:textId="2CA4441F">
      <w:p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p>
    <w:p w:rsidR="262C1A95" w:rsidRDefault="262C1A95" w14:paraId="2EE6430D" w14:textId="1AE682D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90fc1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49E2AD"/>
    <w:rsid w:val="069A12AE"/>
    <w:rsid w:val="09326C92"/>
    <w:rsid w:val="1949E2AD"/>
    <w:rsid w:val="262C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E2AD"/>
  <w15:chartTrackingRefBased/>
  <w15:docId w15:val="{C8C77CAB-5EE0-43B7-95EC-E8B72ECD1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62C1A95"/>
    <w:rPr>
      <w:color w:val="467886"/>
      <w:u w:val="single"/>
    </w:rPr>
  </w:style>
  <w:style w:type="paragraph" w:styleId="Heading1">
    <w:uiPriority w:val="9"/>
    <w:name w:val="heading 1"/>
    <w:basedOn w:val="Normal"/>
    <w:next w:val="Normal"/>
    <w:qFormat/>
    <w:rsid w:val="262C1A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62C1A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62C1A9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gb/sql/database-engine/log-shipping/configure-log-shipping-sql-server?view=sql-server-ver17&amp;tabs=ssms#tabpanel_1_ssms" TargetMode="External" Id="Re8f4220c705948bc" /><Relationship Type="http://schemas.openxmlformats.org/officeDocument/2006/relationships/hyperlink" Target="https://learn.microsoft.com/en-gb/sql/database-engine/log-shipping/configure-log-shipping-sql-server?view=sql-server-ver17&amp;tabs=ssms#tabpanel_1_tsql" TargetMode="External" Id="R319c3bc5e03f4c99" /><Relationship Type="http://schemas.openxmlformats.org/officeDocument/2006/relationships/hyperlink" Target="https://learn.microsoft.com/en-gb/sql/relational-databases/backup-restore/backup-compression-sql-server?view=sql-server-ver17" TargetMode="External" Id="Raf99be8406984ff2" /><Relationship Type="http://schemas.openxmlformats.org/officeDocument/2006/relationships/hyperlink" Target="https://learn.microsoft.com/en-gb/sql/relational-databases/databases/log-shipping-transaction-log-backup-settings?view=sql-server-ver17" TargetMode="External" Id="Rd01b5266bb1048f3" /><Relationship Type="http://schemas.openxmlformats.org/officeDocument/2006/relationships/numbering" Target="numbering.xml" Id="Rc89287063eee4f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2026-04-14T18:34:01.7144643Z</dcterms:created>
  <dcterms:modified xsi:type="dcterms:W3CDTF">2026-04-14T18:36:15.1179366Z</dcterms:modified>
  <dc:creator>Anindita Basak</dc:creator>
  <lastModifiedBy>Anindita Basak</lastModifiedBy>
</coreProperties>
</file>