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DCCB91" wp14:paraId="2C078E63" wp14:textId="5B4F2BD5">
      <w:pPr>
        <w:pStyle w:val="Heading1"/>
      </w:pPr>
      <w:r w:rsidR="70A604CB">
        <w:rPr/>
        <w:t xml:space="preserve">Lab 5 – Implement Database Mirroring Session (Windows Authentication) </w:t>
      </w:r>
    </w:p>
    <w:p w:rsidR="75DCCB91" w:rsidRDefault="75DCCB91" w14:paraId="7C802427" w14:textId="5AF5723C"/>
    <w:p w:rsidR="70A604CB" w:rsidP="75DCCB91" w:rsidRDefault="70A604CB" w14:paraId="2241D2F4" w14:textId="197C9B47">
      <w:pPr>
        <w:shd w:val="clear" w:color="auto" w:fill="FFFFFF" w:themeFill="background1"/>
        <w:spacing w:before="240" w:beforeAutospacing="off" w:after="0" w:afterAutospacing="off"/>
      </w:pPr>
      <w:r w:rsidRPr="75DCCB91" w:rsidR="70A604CB">
        <w:rPr>
          <w:rFonts w:ascii="Segoe UI" w:hAnsi="Segoe UI" w:eastAsia="Segoe UI" w:cs="Segoe UI"/>
          <w:b w:val="0"/>
          <w:bCs w:val="0"/>
          <w:i w:val="0"/>
          <w:iCs w:val="0"/>
          <w:caps w:val="0"/>
          <w:smallCaps w:val="0"/>
          <w:noProof w:val="0"/>
          <w:color w:val="161616"/>
          <w:sz w:val="24"/>
          <w:szCs w:val="24"/>
          <w:lang w:val="en-US"/>
        </w:rPr>
        <w:t xml:space="preserve">To establish a database mirroring session and to modify the properties of database mirroring for a database, use the </w:t>
      </w:r>
      <w:r w:rsidRPr="75DCCB91" w:rsidR="70A604CB">
        <w:rPr>
          <w:rFonts w:ascii="Segoe UI" w:hAnsi="Segoe UI" w:eastAsia="Segoe UI" w:cs="Segoe UI"/>
          <w:b w:val="1"/>
          <w:bCs w:val="1"/>
          <w:i w:val="0"/>
          <w:iCs w:val="0"/>
          <w:caps w:val="0"/>
          <w:smallCaps w:val="0"/>
          <w:noProof w:val="0"/>
          <w:color w:val="161616"/>
          <w:sz w:val="24"/>
          <w:szCs w:val="24"/>
          <w:lang w:val="en-US"/>
        </w:rPr>
        <w:t>Mirroring</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page of the </w:t>
      </w:r>
      <w:r w:rsidRPr="75DCCB91" w:rsidR="70A604CB">
        <w:rPr>
          <w:rFonts w:ascii="Segoe UI" w:hAnsi="Segoe UI" w:eastAsia="Segoe UI" w:cs="Segoe UI"/>
          <w:b w:val="1"/>
          <w:bCs w:val="1"/>
          <w:i w:val="0"/>
          <w:iCs w:val="0"/>
          <w:caps w:val="0"/>
          <w:smallCaps w:val="0"/>
          <w:noProof w:val="0"/>
          <w:color w:val="161616"/>
          <w:sz w:val="24"/>
          <w:szCs w:val="24"/>
          <w:lang w:val="en-US"/>
        </w:rPr>
        <w:t>Database Properties</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dialog box.Before you use the </w:t>
      </w:r>
      <w:r w:rsidRPr="75DCCB91" w:rsidR="70A604CB">
        <w:rPr>
          <w:rFonts w:ascii="Segoe UI" w:hAnsi="Segoe UI" w:eastAsia="Segoe UI" w:cs="Segoe UI"/>
          <w:b w:val="1"/>
          <w:bCs w:val="1"/>
          <w:i w:val="0"/>
          <w:iCs w:val="0"/>
          <w:caps w:val="0"/>
          <w:smallCaps w:val="0"/>
          <w:noProof w:val="0"/>
          <w:color w:val="161616"/>
          <w:sz w:val="24"/>
          <w:szCs w:val="24"/>
          <w:lang w:val="en-US"/>
        </w:rPr>
        <w:t>Mirroring</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page to configure database mirroring, ensure that the following requirements have been met:</w:t>
      </w:r>
    </w:p>
    <w:p w:rsidR="70A604CB" w:rsidP="75DCCB91" w:rsidRDefault="70A604CB" w14:paraId="2608C852" w14:textId="5DC6150C">
      <w:pPr>
        <w:shd w:val="clear" w:color="auto" w:fill="FFFFFF" w:themeFill="background1"/>
        <w:spacing w:before="240" w:beforeAutospacing="off" w:after="240" w:afterAutospacing="off"/>
        <w:ind w:left="570" w:right="0"/>
      </w:pPr>
      <w:r w:rsidRPr="75DCCB91" w:rsidR="70A604CB">
        <w:rPr>
          <w:rFonts w:ascii="Segoe UI" w:hAnsi="Segoe UI" w:eastAsia="Segoe UI" w:cs="Segoe UI"/>
          <w:b w:val="0"/>
          <w:bCs w:val="0"/>
          <w:i w:val="0"/>
          <w:iCs w:val="0"/>
          <w:caps w:val="0"/>
          <w:smallCaps w:val="0"/>
          <w:noProof w:val="0"/>
          <w:color w:val="161616"/>
          <w:sz w:val="24"/>
          <w:szCs w:val="24"/>
          <w:lang w:val="en-US"/>
        </w:rPr>
        <w:t>The principal and mirror server instances must be running the same edition of SQL Server-either Standard or Enterprise. Also, we strongly recommend that they run on comparable systems that can handle identical workloads.</w:t>
      </w:r>
    </w:p>
    <w:p w:rsidR="70A604CB" w:rsidP="75DCCB91" w:rsidRDefault="70A604CB" w14:paraId="5F6775BC" w14:textId="63DC3CE2">
      <w:pPr>
        <w:shd w:val="clear" w:color="auto" w:fill="FFFFFF" w:themeFill="background1"/>
        <w:spacing w:before="240" w:beforeAutospacing="off" w:after="240" w:afterAutospacing="off"/>
        <w:ind w:left="570" w:right="0"/>
      </w:pPr>
      <w:r w:rsidRPr="75DCCB91" w:rsidR="70A604CB">
        <w:rPr>
          <w:rFonts w:ascii="Segoe UI" w:hAnsi="Segoe UI" w:eastAsia="Segoe UI" w:cs="Segoe UI"/>
          <w:b w:val="0"/>
          <w:bCs w:val="0"/>
          <w:i w:val="0"/>
          <w:iCs w:val="0"/>
          <w:caps w:val="0"/>
          <w:smallCaps w:val="0"/>
          <w:noProof w:val="0"/>
          <w:color w:val="161616"/>
          <w:sz w:val="24"/>
          <w:szCs w:val="24"/>
          <w:lang w:val="en-US"/>
        </w:rPr>
        <w:t>The mirror database must exist and be current.</w:t>
      </w:r>
    </w:p>
    <w:p w:rsidR="70A604CB" w:rsidP="75DCCB91" w:rsidRDefault="70A604CB" w14:paraId="42E065AC" w14:textId="6F46C9FA">
      <w:pPr>
        <w:shd w:val="clear" w:color="auto" w:fill="FFFFFF" w:themeFill="background1"/>
        <w:spacing w:before="240" w:beforeAutospacing="off" w:after="240" w:afterAutospacing="off"/>
        <w:ind w:left="570" w:right="0"/>
      </w:pPr>
      <w:r w:rsidRPr="75DCCB91" w:rsidR="70A604CB">
        <w:rPr>
          <w:rFonts w:ascii="Segoe UI" w:hAnsi="Segoe UI" w:eastAsia="Segoe UI" w:cs="Segoe UI"/>
          <w:b w:val="0"/>
          <w:bCs w:val="0"/>
          <w:i w:val="0"/>
          <w:iCs w:val="0"/>
          <w:caps w:val="0"/>
          <w:smallCaps w:val="0"/>
          <w:noProof w:val="0"/>
          <w:color w:val="161616"/>
          <w:sz w:val="24"/>
          <w:szCs w:val="24"/>
          <w:lang w:val="en-US"/>
        </w:rPr>
        <w:t xml:space="preserve">Creating a mirror database requires restoring a recent backup of the principal database (using WITH NORECOVERY) on the mirror server instance. It also requires taking one or more log backups after the full backup and restoring them in sequence to the mirror database (using WITH NORECOVERY). For more information, see </w:t>
      </w:r>
      <w:hyperlink r:id="R50ca727e297c4ff0">
        <w:r w:rsidRPr="75DCCB91" w:rsidR="70A604CB">
          <w:rPr>
            <w:rStyle w:val="Hyperlink"/>
            <w:rFonts w:ascii="Segoe UI" w:hAnsi="Segoe UI" w:eastAsia="Segoe UI" w:cs="Segoe UI"/>
            <w:b w:val="0"/>
            <w:bCs w:val="0"/>
            <w:i w:val="0"/>
            <w:iCs w:val="0"/>
            <w:caps w:val="0"/>
            <w:smallCaps w:val="0"/>
            <w:strike w:val="0"/>
            <w:dstrike w:val="0"/>
            <w:noProof w:val="0"/>
            <w:color w:val="0065B3"/>
            <w:sz w:val="24"/>
            <w:szCs w:val="24"/>
            <w:u w:val="none"/>
            <w:lang w:val="en-US"/>
          </w:rPr>
          <w:t>Prepare a Mirror Database for Mirroring (SQL Server)</w:t>
        </w:r>
      </w:hyperlink>
      <w:r w:rsidRPr="75DCCB91" w:rsidR="70A604CB">
        <w:rPr>
          <w:rFonts w:ascii="Segoe UI" w:hAnsi="Segoe UI" w:eastAsia="Segoe UI" w:cs="Segoe UI"/>
          <w:b w:val="0"/>
          <w:bCs w:val="0"/>
          <w:i w:val="0"/>
          <w:iCs w:val="0"/>
          <w:caps w:val="0"/>
          <w:smallCaps w:val="0"/>
          <w:noProof w:val="0"/>
          <w:color w:val="161616"/>
          <w:sz w:val="24"/>
          <w:szCs w:val="24"/>
          <w:lang w:val="en-US"/>
        </w:rPr>
        <w:t>.</w:t>
      </w:r>
    </w:p>
    <w:p w:rsidR="70A604CB" w:rsidP="75DCCB91" w:rsidRDefault="70A604CB" w14:paraId="7056B982" w14:textId="49E37D71">
      <w:pPr>
        <w:shd w:val="clear" w:color="auto" w:fill="FFFFFF" w:themeFill="background1"/>
        <w:spacing w:before="240" w:beforeAutospacing="off" w:after="240" w:afterAutospacing="off"/>
        <w:ind w:left="570" w:right="0"/>
      </w:pPr>
      <w:r w:rsidRPr="75DCCB91" w:rsidR="70A604CB">
        <w:rPr>
          <w:rFonts w:ascii="Segoe UI" w:hAnsi="Segoe UI" w:eastAsia="Segoe UI" w:cs="Segoe UI"/>
          <w:b w:val="0"/>
          <w:bCs w:val="0"/>
          <w:i w:val="0"/>
          <w:iCs w:val="0"/>
          <w:caps w:val="0"/>
          <w:smallCaps w:val="0"/>
          <w:noProof w:val="0"/>
          <w:color w:val="161616"/>
          <w:sz w:val="24"/>
          <w:szCs w:val="24"/>
          <w:lang w:val="en-US"/>
        </w:rPr>
        <w:t xml:space="preserve">If the server instances are running under different domain user accounts, each requires a login in the </w:t>
      </w:r>
      <w:r w:rsidRPr="75DCCB91" w:rsidR="70A604CB">
        <w:rPr>
          <w:rFonts w:ascii="Segoe UI" w:hAnsi="Segoe UI" w:eastAsia="Segoe UI" w:cs="Segoe UI"/>
          <w:b w:val="1"/>
          <w:bCs w:val="1"/>
          <w:i w:val="0"/>
          <w:iCs w:val="0"/>
          <w:caps w:val="0"/>
          <w:smallCaps w:val="0"/>
          <w:noProof w:val="0"/>
          <w:color w:val="161616"/>
          <w:sz w:val="24"/>
          <w:szCs w:val="24"/>
          <w:lang w:val="en-US"/>
        </w:rPr>
        <w:t>master</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database of the others. If the login does not exist, you must create it before configuring mirroring. For more information, see </w:t>
      </w:r>
      <w:hyperlink r:id="R18c5c9f483d34791">
        <w:r w:rsidRPr="75DCCB91" w:rsidR="70A604CB">
          <w:rPr>
            <w:rStyle w:val="Hyperlink"/>
            <w:rFonts w:ascii="Segoe UI" w:hAnsi="Segoe UI" w:eastAsia="Segoe UI" w:cs="Segoe UI"/>
            <w:b w:val="0"/>
            <w:bCs w:val="0"/>
            <w:i w:val="0"/>
            <w:iCs w:val="0"/>
            <w:caps w:val="0"/>
            <w:smallCaps w:val="0"/>
            <w:strike w:val="0"/>
            <w:dstrike w:val="0"/>
            <w:noProof w:val="0"/>
            <w:color w:val="0065B3"/>
            <w:sz w:val="24"/>
            <w:szCs w:val="24"/>
            <w:u w:val="none"/>
            <w:lang w:val="en-US"/>
          </w:rPr>
          <w:t>Allow Network Access to a Database Mirroring Endpoint Using Windows Authentication (SQL Server)</w:t>
        </w:r>
      </w:hyperlink>
      <w:r w:rsidRPr="75DCCB91" w:rsidR="70A604CB">
        <w:rPr>
          <w:rFonts w:ascii="Segoe UI" w:hAnsi="Segoe UI" w:eastAsia="Segoe UI" w:cs="Segoe UI"/>
          <w:b w:val="0"/>
          <w:bCs w:val="0"/>
          <w:i w:val="0"/>
          <w:iCs w:val="0"/>
          <w:caps w:val="0"/>
          <w:smallCaps w:val="0"/>
          <w:noProof w:val="0"/>
          <w:color w:val="161616"/>
          <w:sz w:val="24"/>
          <w:szCs w:val="24"/>
          <w:lang w:val="en-US"/>
        </w:rPr>
        <w:t>.</w:t>
      </w:r>
    </w:p>
    <w:p w:rsidR="70A604CB" w:rsidP="75DCCB91" w:rsidRDefault="70A604CB" w14:paraId="112069D3" w14:textId="24567956">
      <w:pPr>
        <w:pStyle w:val="Heading3"/>
        <w:shd w:val="clear" w:color="auto" w:fill="FFFFFF" w:themeFill="background1"/>
        <w:spacing w:before="300" w:beforeAutospacing="off" w:after="300" w:afterAutospacing="off"/>
        <w:ind w:left="-450" w:right="0"/>
      </w:pPr>
      <w:r w:rsidRPr="75DCCB91" w:rsidR="70A604CB">
        <w:rPr>
          <w:rFonts w:ascii="Segoe UI" w:hAnsi="Segoe UI" w:eastAsia="Segoe UI" w:cs="Segoe UI"/>
          <w:b w:val="1"/>
          <w:bCs w:val="1"/>
          <w:i w:val="0"/>
          <w:iCs w:val="0"/>
          <w:caps w:val="0"/>
          <w:smallCaps w:val="0"/>
          <w:noProof w:val="0"/>
          <w:color w:val="161616"/>
          <w:sz w:val="24"/>
          <w:szCs w:val="24"/>
          <w:lang w:val="en-US"/>
        </w:rPr>
        <w:t>To configure database mirroring</w:t>
      </w:r>
    </w:p>
    <w:p w:rsidR="70A604CB" w:rsidP="75DCCB91" w:rsidRDefault="70A604CB" w14:paraId="6ABCAA3B" w14:textId="74C52E54">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75DCCB91" w:rsidR="70A604CB">
        <w:rPr>
          <w:rFonts w:ascii="Segoe UI" w:hAnsi="Segoe UI" w:eastAsia="Segoe UI" w:cs="Segoe UI"/>
          <w:b w:val="0"/>
          <w:bCs w:val="0"/>
          <w:i w:val="0"/>
          <w:iCs w:val="0"/>
          <w:caps w:val="0"/>
          <w:smallCaps w:val="0"/>
          <w:noProof w:val="0"/>
          <w:color w:val="161616"/>
          <w:sz w:val="24"/>
          <w:szCs w:val="24"/>
          <w:lang w:val="en-US"/>
        </w:rPr>
        <w:t>After connecting to the principal server instance, in Object Explorer, click the server name to expand the server tree.</w:t>
      </w:r>
    </w:p>
    <w:p w:rsidR="70A604CB" w:rsidP="75DCCB91" w:rsidRDefault="70A604CB" w14:paraId="4EBC50C0" w14:textId="605D1D5B">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75DCCB91" w:rsidR="70A604CB">
        <w:rPr>
          <w:rFonts w:ascii="Segoe UI" w:hAnsi="Segoe UI" w:eastAsia="Segoe UI" w:cs="Segoe UI"/>
          <w:b w:val="0"/>
          <w:bCs w:val="0"/>
          <w:i w:val="0"/>
          <w:iCs w:val="0"/>
          <w:caps w:val="0"/>
          <w:smallCaps w:val="0"/>
          <w:noProof w:val="0"/>
          <w:color w:val="161616"/>
          <w:sz w:val="24"/>
          <w:szCs w:val="24"/>
          <w:lang w:val="en-US"/>
        </w:rPr>
        <w:t xml:space="preserve">Expand </w:t>
      </w:r>
      <w:r w:rsidRPr="75DCCB91" w:rsidR="70A604CB">
        <w:rPr>
          <w:rFonts w:ascii="Segoe UI" w:hAnsi="Segoe UI" w:eastAsia="Segoe UI" w:cs="Segoe UI"/>
          <w:b w:val="1"/>
          <w:bCs w:val="1"/>
          <w:i w:val="0"/>
          <w:iCs w:val="0"/>
          <w:caps w:val="0"/>
          <w:smallCaps w:val="0"/>
          <w:noProof w:val="0"/>
          <w:color w:val="161616"/>
          <w:sz w:val="24"/>
          <w:szCs w:val="24"/>
          <w:lang w:val="en-US"/>
        </w:rPr>
        <w:t>Databases</w:t>
      </w:r>
      <w:r w:rsidRPr="75DCCB91" w:rsidR="70A604CB">
        <w:rPr>
          <w:rFonts w:ascii="Segoe UI" w:hAnsi="Segoe UI" w:eastAsia="Segoe UI" w:cs="Segoe UI"/>
          <w:b w:val="0"/>
          <w:bCs w:val="0"/>
          <w:i w:val="0"/>
          <w:iCs w:val="0"/>
          <w:caps w:val="0"/>
          <w:smallCaps w:val="0"/>
          <w:noProof w:val="0"/>
          <w:color w:val="161616"/>
          <w:sz w:val="24"/>
          <w:szCs w:val="24"/>
          <w:lang w:val="en-US"/>
        </w:rPr>
        <w:t>, and select the database to be mirrored.</w:t>
      </w:r>
    </w:p>
    <w:p w:rsidR="70A604CB" w:rsidP="75DCCB91" w:rsidRDefault="70A604CB" w14:paraId="78F248AC" w14:textId="4B221037">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75DCCB91" w:rsidR="70A604CB">
        <w:rPr>
          <w:rFonts w:ascii="Segoe UI" w:hAnsi="Segoe UI" w:eastAsia="Segoe UI" w:cs="Segoe UI"/>
          <w:b w:val="0"/>
          <w:bCs w:val="0"/>
          <w:i w:val="0"/>
          <w:iCs w:val="0"/>
          <w:caps w:val="0"/>
          <w:smallCaps w:val="0"/>
          <w:noProof w:val="0"/>
          <w:color w:val="161616"/>
          <w:sz w:val="24"/>
          <w:szCs w:val="24"/>
          <w:lang w:val="en-US"/>
        </w:rPr>
        <w:t xml:space="preserve">Right-click the database, select </w:t>
      </w:r>
      <w:r w:rsidRPr="75DCCB91" w:rsidR="70A604CB">
        <w:rPr>
          <w:rFonts w:ascii="Segoe UI" w:hAnsi="Segoe UI" w:eastAsia="Segoe UI" w:cs="Segoe UI"/>
          <w:b w:val="1"/>
          <w:bCs w:val="1"/>
          <w:i w:val="0"/>
          <w:iCs w:val="0"/>
          <w:caps w:val="0"/>
          <w:smallCaps w:val="0"/>
          <w:noProof w:val="0"/>
          <w:color w:val="161616"/>
          <w:sz w:val="24"/>
          <w:szCs w:val="24"/>
          <w:lang w:val="en-US"/>
        </w:rPr>
        <w:t>Tasks</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and then click </w:t>
      </w:r>
      <w:r w:rsidRPr="75DCCB91" w:rsidR="70A604CB">
        <w:rPr>
          <w:rFonts w:ascii="Segoe UI" w:hAnsi="Segoe UI" w:eastAsia="Segoe UI" w:cs="Segoe UI"/>
          <w:b w:val="1"/>
          <w:bCs w:val="1"/>
          <w:i w:val="0"/>
          <w:iCs w:val="0"/>
          <w:caps w:val="0"/>
          <w:smallCaps w:val="0"/>
          <w:noProof w:val="0"/>
          <w:color w:val="161616"/>
          <w:sz w:val="24"/>
          <w:szCs w:val="24"/>
          <w:lang w:val="en-US"/>
        </w:rPr>
        <w:t>Mirror</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This opens the </w:t>
      </w:r>
      <w:r w:rsidRPr="75DCCB91" w:rsidR="70A604CB">
        <w:rPr>
          <w:rFonts w:ascii="Segoe UI" w:hAnsi="Segoe UI" w:eastAsia="Segoe UI" w:cs="Segoe UI"/>
          <w:b w:val="1"/>
          <w:bCs w:val="1"/>
          <w:i w:val="0"/>
          <w:iCs w:val="0"/>
          <w:caps w:val="0"/>
          <w:smallCaps w:val="0"/>
          <w:noProof w:val="0"/>
          <w:color w:val="161616"/>
          <w:sz w:val="24"/>
          <w:szCs w:val="24"/>
          <w:lang w:val="en-US"/>
        </w:rPr>
        <w:t>Mirroring</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page of the </w:t>
      </w:r>
      <w:r w:rsidRPr="75DCCB91" w:rsidR="70A604CB">
        <w:rPr>
          <w:rFonts w:ascii="Segoe UI" w:hAnsi="Segoe UI" w:eastAsia="Segoe UI" w:cs="Segoe UI"/>
          <w:b w:val="1"/>
          <w:bCs w:val="1"/>
          <w:i w:val="0"/>
          <w:iCs w:val="0"/>
          <w:caps w:val="0"/>
          <w:smallCaps w:val="0"/>
          <w:noProof w:val="0"/>
          <w:color w:val="161616"/>
          <w:sz w:val="24"/>
          <w:szCs w:val="24"/>
          <w:lang w:val="en-US"/>
        </w:rPr>
        <w:t>Database Properties</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dialog box.</w:t>
      </w:r>
    </w:p>
    <w:p w:rsidR="70A604CB" w:rsidP="75DCCB91" w:rsidRDefault="70A604CB" w14:paraId="6EC9F454" w14:textId="7ECAF5C4">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75DCCB91" w:rsidR="70A604CB">
        <w:rPr>
          <w:rFonts w:ascii="Segoe UI" w:hAnsi="Segoe UI" w:eastAsia="Segoe UI" w:cs="Segoe UI"/>
          <w:b w:val="0"/>
          <w:bCs w:val="0"/>
          <w:i w:val="0"/>
          <w:iCs w:val="0"/>
          <w:caps w:val="0"/>
          <w:smallCaps w:val="0"/>
          <w:noProof w:val="0"/>
          <w:color w:val="161616"/>
          <w:sz w:val="24"/>
          <w:szCs w:val="24"/>
          <w:lang w:val="en-US"/>
        </w:rPr>
        <w:t xml:space="preserve">To begin configuring mirroring, click the </w:t>
      </w:r>
      <w:r w:rsidRPr="75DCCB91" w:rsidR="70A604CB">
        <w:rPr>
          <w:rFonts w:ascii="Segoe UI" w:hAnsi="Segoe UI" w:eastAsia="Segoe UI" w:cs="Segoe UI"/>
          <w:b w:val="1"/>
          <w:bCs w:val="1"/>
          <w:i w:val="0"/>
          <w:iCs w:val="0"/>
          <w:caps w:val="0"/>
          <w:smallCaps w:val="0"/>
          <w:noProof w:val="0"/>
          <w:color w:val="161616"/>
          <w:sz w:val="24"/>
          <w:szCs w:val="24"/>
          <w:lang w:val="en-US"/>
        </w:rPr>
        <w:t>Configure Security</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button to launch the Configure Database Mirroring Security Wizard.</w:t>
      </w:r>
    </w:p>
    <w:p w:rsidR="70A604CB" w:rsidP="75DCCB91" w:rsidRDefault="70A604CB" w14:paraId="19AB838F" w14:textId="133865FC">
      <w:pPr>
        <w:shd w:val="clear" w:color="auto" w:fill="EFD9FD"/>
        <w:spacing w:before="0" w:beforeAutospacing="off" w:after="0" w:afterAutospacing="off"/>
        <w:ind w:left="570" w:right="0"/>
      </w:pPr>
      <w:r w:rsidRPr="75DCCB91" w:rsidR="70A604CB">
        <w:rPr>
          <w:rFonts w:ascii="Segoe UI" w:hAnsi="Segoe UI" w:eastAsia="Segoe UI" w:cs="Segoe UI"/>
          <w:b w:val="1"/>
          <w:bCs w:val="1"/>
          <w:i w:val="0"/>
          <w:iCs w:val="0"/>
          <w:caps w:val="0"/>
          <w:smallCaps w:val="0"/>
          <w:noProof w:val="0"/>
          <w:color w:val="3B2E58"/>
          <w:sz w:val="24"/>
          <w:szCs w:val="24"/>
          <w:lang w:val="en-US"/>
        </w:rPr>
        <w:t xml:space="preserve"> Note</w:t>
      </w:r>
    </w:p>
    <w:p w:rsidR="70A604CB" w:rsidP="75DCCB91" w:rsidRDefault="70A604CB" w14:paraId="5F3EBF8E" w14:textId="3523AE54">
      <w:pPr>
        <w:shd w:val="clear" w:color="auto" w:fill="EFD9FD"/>
        <w:spacing w:before="240" w:beforeAutospacing="off" w:after="0" w:afterAutospacing="off"/>
        <w:ind w:left="570" w:right="0"/>
      </w:pPr>
      <w:r w:rsidRPr="75DCCB91" w:rsidR="70A604CB">
        <w:rPr>
          <w:rFonts w:ascii="Segoe UI" w:hAnsi="Segoe UI" w:eastAsia="Segoe UI" w:cs="Segoe UI"/>
          <w:b w:val="0"/>
          <w:bCs w:val="0"/>
          <w:i w:val="0"/>
          <w:iCs w:val="0"/>
          <w:caps w:val="0"/>
          <w:smallCaps w:val="0"/>
          <w:noProof w:val="0"/>
          <w:color w:val="161616"/>
          <w:sz w:val="24"/>
          <w:szCs w:val="24"/>
          <w:lang w:val="en-US"/>
        </w:rPr>
        <w:t>During a database mirroring session, you can use this wizard only to add or change the witness server instance.</w:t>
      </w:r>
    </w:p>
    <w:p w:rsidR="70A604CB" w:rsidP="75DCCB91" w:rsidRDefault="70A604CB" w14:paraId="456542E4" w14:textId="75C1660E">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75DCCB91" w:rsidR="70A604CB">
        <w:rPr>
          <w:rFonts w:ascii="Segoe UI" w:hAnsi="Segoe UI" w:eastAsia="Segoe UI" w:cs="Segoe UI"/>
          <w:b w:val="0"/>
          <w:bCs w:val="0"/>
          <w:i w:val="0"/>
          <w:iCs w:val="0"/>
          <w:caps w:val="0"/>
          <w:smallCaps w:val="0"/>
          <w:noProof w:val="0"/>
          <w:color w:val="161616"/>
          <w:sz w:val="24"/>
          <w:szCs w:val="24"/>
          <w:lang w:val="en-US"/>
        </w:rPr>
        <w:t>The Configure Database Mirroring Security Wizard automatically creates the database mirroring endpoint (if none exists) on each server instance, and enters the server network addresses in the field corresponding to the role of the server instance (</w:t>
      </w:r>
      <w:r w:rsidRPr="75DCCB91" w:rsidR="70A604CB">
        <w:rPr>
          <w:rFonts w:ascii="Segoe UI" w:hAnsi="Segoe UI" w:eastAsia="Segoe UI" w:cs="Segoe UI"/>
          <w:b w:val="1"/>
          <w:bCs w:val="1"/>
          <w:i w:val="0"/>
          <w:iCs w:val="0"/>
          <w:caps w:val="0"/>
          <w:smallCaps w:val="0"/>
          <w:noProof w:val="0"/>
          <w:color w:val="161616"/>
          <w:sz w:val="24"/>
          <w:szCs w:val="24"/>
          <w:lang w:val="en-US"/>
        </w:rPr>
        <w:t>Principal</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w:t>
      </w:r>
      <w:r w:rsidRPr="75DCCB91" w:rsidR="70A604CB">
        <w:rPr>
          <w:rFonts w:ascii="Segoe UI" w:hAnsi="Segoe UI" w:eastAsia="Segoe UI" w:cs="Segoe UI"/>
          <w:b w:val="1"/>
          <w:bCs w:val="1"/>
          <w:i w:val="0"/>
          <w:iCs w:val="0"/>
          <w:caps w:val="0"/>
          <w:smallCaps w:val="0"/>
          <w:noProof w:val="0"/>
          <w:color w:val="161616"/>
          <w:sz w:val="24"/>
          <w:szCs w:val="24"/>
          <w:lang w:val="en-US"/>
        </w:rPr>
        <w:t>Mirror</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or </w:t>
      </w:r>
      <w:r w:rsidRPr="75DCCB91" w:rsidR="70A604CB">
        <w:rPr>
          <w:rFonts w:ascii="Segoe UI" w:hAnsi="Segoe UI" w:eastAsia="Segoe UI" w:cs="Segoe UI"/>
          <w:b w:val="1"/>
          <w:bCs w:val="1"/>
          <w:i w:val="0"/>
          <w:iCs w:val="0"/>
          <w:caps w:val="0"/>
          <w:smallCaps w:val="0"/>
          <w:noProof w:val="0"/>
          <w:color w:val="161616"/>
          <w:sz w:val="24"/>
          <w:szCs w:val="24"/>
          <w:lang w:val="en-US"/>
        </w:rPr>
        <w:t>Witness</w:t>
      </w:r>
      <w:r w:rsidRPr="75DCCB91" w:rsidR="70A604CB">
        <w:rPr>
          <w:rFonts w:ascii="Segoe UI" w:hAnsi="Segoe UI" w:eastAsia="Segoe UI" w:cs="Segoe UI"/>
          <w:b w:val="0"/>
          <w:bCs w:val="0"/>
          <w:i w:val="0"/>
          <w:iCs w:val="0"/>
          <w:caps w:val="0"/>
          <w:smallCaps w:val="0"/>
          <w:noProof w:val="0"/>
          <w:color w:val="161616"/>
          <w:sz w:val="24"/>
          <w:szCs w:val="24"/>
          <w:lang w:val="en-US"/>
        </w:rPr>
        <w:t>).</w:t>
      </w:r>
    </w:p>
    <w:p w:rsidR="70A604CB" w:rsidP="75DCCB91" w:rsidRDefault="70A604CB" w14:paraId="30B1F784" w14:textId="5C886EB5">
      <w:pPr>
        <w:shd w:val="clear" w:color="auto" w:fill="EBF3FC"/>
        <w:spacing w:before="0" w:beforeAutospacing="off" w:after="0" w:afterAutospacing="off"/>
        <w:ind w:left="570" w:right="0"/>
      </w:pPr>
      <w:r w:rsidRPr="75DCCB91" w:rsidR="70A604CB">
        <w:rPr>
          <w:rFonts w:ascii="Segoe UI" w:hAnsi="Segoe UI" w:eastAsia="Segoe UI" w:cs="Segoe UI"/>
          <w:b w:val="1"/>
          <w:bCs w:val="1"/>
          <w:i w:val="0"/>
          <w:iCs w:val="0"/>
          <w:caps w:val="0"/>
          <w:smallCaps w:val="0"/>
          <w:noProof w:val="0"/>
          <w:color w:val="115EA3"/>
          <w:sz w:val="24"/>
          <w:szCs w:val="24"/>
          <w:lang w:val="en-US"/>
        </w:rPr>
        <w:t xml:space="preserve"> Important</w:t>
      </w:r>
    </w:p>
    <w:p w:rsidR="70A604CB" w:rsidP="75DCCB91" w:rsidRDefault="70A604CB" w14:paraId="507555B1" w14:textId="7B9A59F7">
      <w:pPr>
        <w:shd w:val="clear" w:color="auto" w:fill="EBF3FC"/>
        <w:spacing w:before="240" w:beforeAutospacing="off" w:after="0" w:afterAutospacing="off"/>
        <w:ind w:left="570" w:right="0"/>
      </w:pPr>
      <w:r w:rsidRPr="75DCCB91" w:rsidR="70A604CB">
        <w:rPr>
          <w:rFonts w:ascii="Segoe UI" w:hAnsi="Segoe UI" w:eastAsia="Segoe UI" w:cs="Segoe UI"/>
          <w:b w:val="0"/>
          <w:bCs w:val="0"/>
          <w:i w:val="0"/>
          <w:iCs w:val="0"/>
          <w:caps w:val="0"/>
          <w:smallCaps w:val="0"/>
          <w:noProof w:val="0"/>
          <w:color w:val="161616"/>
          <w:sz w:val="24"/>
          <w:szCs w:val="24"/>
          <w:lang w:val="en-US"/>
        </w:rPr>
        <w:t xml:space="preserve">When creating an endpoint, the Configure Database Mirroring Security Wizard always uses Windows Authentication. Before you can use the wizard with certificate-based authentication, the mirroring endpoint must already have been configured to use certificates on each of the server instances. Also, all the fields of the wizard's </w:t>
      </w:r>
      <w:r w:rsidRPr="75DCCB91" w:rsidR="70A604CB">
        <w:rPr>
          <w:rFonts w:ascii="Segoe UI" w:hAnsi="Segoe UI" w:eastAsia="Segoe UI" w:cs="Segoe UI"/>
          <w:b w:val="1"/>
          <w:bCs w:val="1"/>
          <w:i w:val="0"/>
          <w:iCs w:val="0"/>
          <w:caps w:val="0"/>
          <w:smallCaps w:val="0"/>
          <w:noProof w:val="0"/>
          <w:color w:val="161616"/>
          <w:sz w:val="24"/>
          <w:szCs w:val="24"/>
          <w:lang w:val="en-US"/>
        </w:rPr>
        <w:t>Service Accounts</w:t>
      </w:r>
      <w:r w:rsidRPr="75DCCB91" w:rsidR="70A604CB">
        <w:rPr>
          <w:rFonts w:ascii="Segoe UI" w:hAnsi="Segoe UI" w:eastAsia="Segoe UI" w:cs="Segoe UI"/>
          <w:b w:val="0"/>
          <w:bCs w:val="0"/>
          <w:i w:val="0"/>
          <w:iCs w:val="0"/>
          <w:caps w:val="0"/>
          <w:smallCaps w:val="0"/>
          <w:noProof w:val="0"/>
          <w:color w:val="161616"/>
          <w:sz w:val="24"/>
          <w:szCs w:val="24"/>
          <w:lang w:val="en-US"/>
        </w:rPr>
        <w:t xml:space="preserve"> dialog box must remain empty. For information about creating a database mirroring endpoint to use certificates, see </w:t>
      </w:r>
      <w:hyperlink r:id="R88d46010497c4274">
        <w:r w:rsidRPr="75DCCB91" w:rsidR="70A604CB">
          <w:rPr>
            <w:rStyle w:val="Hyperlink"/>
            <w:rFonts w:ascii="Segoe UI" w:hAnsi="Segoe UI" w:eastAsia="Segoe UI" w:cs="Segoe UI"/>
            <w:b w:val="1"/>
            <w:bCs w:val="1"/>
            <w:i w:val="0"/>
            <w:iCs w:val="0"/>
            <w:caps w:val="0"/>
            <w:smallCaps w:val="0"/>
            <w:strike w:val="0"/>
            <w:dstrike w:val="0"/>
            <w:noProof w:val="0"/>
            <w:color w:val="115EA3"/>
            <w:sz w:val="24"/>
            <w:szCs w:val="24"/>
            <w:u w:val="single"/>
            <w:lang w:val="en-US"/>
          </w:rPr>
          <w:t>CREATE ENDPOINT (Transact-SQL)</w:t>
        </w:r>
      </w:hyperlink>
      <w:r w:rsidRPr="75DCCB91" w:rsidR="70A604CB">
        <w:rPr>
          <w:rFonts w:ascii="Segoe UI" w:hAnsi="Segoe UI" w:eastAsia="Segoe UI" w:cs="Segoe UI"/>
          <w:b w:val="0"/>
          <w:bCs w:val="0"/>
          <w:i w:val="0"/>
          <w:iCs w:val="0"/>
          <w:caps w:val="0"/>
          <w:smallCaps w:val="0"/>
          <w:noProof w:val="0"/>
          <w:color w:val="161616"/>
          <w:sz w:val="24"/>
          <w:szCs w:val="24"/>
          <w:lang w:val="en-US"/>
        </w:rPr>
        <w:t>.</w:t>
      </w:r>
    </w:p>
    <w:p w:rsidR="70A604CB" w:rsidP="75DCCB91" w:rsidRDefault="70A604CB" w14:paraId="079FE0CC" w14:textId="41923F85">
      <w:pPr>
        <w:pStyle w:val="ListParagraph"/>
        <w:numPr>
          <w:ilvl w:val="0"/>
          <w:numId w:val="1"/>
        </w:numPr>
        <w:shd w:val="clear" w:color="auto" w:fill="FFFFFF" w:themeFill="background1"/>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75DCCB91" w:rsidR="70A604CB">
        <w:rPr>
          <w:rFonts w:ascii="Segoe UI" w:hAnsi="Segoe UI" w:eastAsia="Segoe UI" w:cs="Segoe UI"/>
          <w:b w:val="0"/>
          <w:bCs w:val="0"/>
          <w:i w:val="0"/>
          <w:iCs w:val="0"/>
          <w:caps w:val="0"/>
          <w:smallCaps w:val="0"/>
          <w:noProof w:val="0"/>
          <w:color w:val="161616"/>
          <w:sz w:val="24"/>
          <w:szCs w:val="24"/>
          <w:lang w:val="en-US"/>
        </w:rPr>
        <w:t>Optionally, change the operating mode. The availability of certain operating mode(s) depends on whether you have specified a TCP address for a witness. The options are as follows:</w:t>
      </w:r>
    </w:p>
    <w:tbl>
      <w:tblPr>
        <w:tblStyle w:val="TableNormal"/>
        <w:bidiVisual w:val="0"/>
        <w:tblW w:w="0" w:type="auto"/>
        <w:tblInd w:w="-675" w:type="dxa"/>
        <w:tblBorders>
          <w:top w:val="single" w:color="D1D1D1" w:themeColor="background2" w:themeShade="E6" w:sz="9"/>
          <w:left w:val="single" w:color="D1D1D1" w:themeColor="background2" w:themeShade="E6" w:sz="9"/>
          <w:bottom w:val="single" w:color="D1D1D1" w:themeColor="background2" w:themeShade="E6" w:sz="9"/>
          <w:right w:val="single" w:color="D1D1D1" w:themeColor="background2" w:themeShade="E6" w:sz="9"/>
        </w:tblBorders>
        <w:tblLook w:val="06A0" w:firstRow="1" w:lastRow="0" w:firstColumn="1" w:lastColumn="0" w:noHBand="1" w:noVBand="1"/>
      </w:tblPr>
      <w:tblGrid>
        <w:gridCol w:w="2188"/>
        <w:gridCol w:w="1821"/>
        <w:gridCol w:w="7466"/>
      </w:tblGrid>
      <w:tr w:rsidR="75DCCB91" w:rsidTr="75DCCB91" w14:paraId="71758715">
        <w:trPr>
          <w:trHeight w:val="300"/>
        </w:trPr>
        <w:tc>
          <w:tcPr>
            <w:tcW w:w="2188" w:type="dxa"/>
            <w:tcMar/>
            <w:vAlign w:val="top"/>
          </w:tcPr>
          <w:p w:rsidR="75DCCB91" w:rsidP="75DCCB91" w:rsidRDefault="75DCCB91" w14:paraId="761BC24E" w14:textId="4D2583C5">
            <w:pPr>
              <w:shd w:val="clear" w:color="auto" w:fill="FFFFFF" w:themeFill="background1"/>
              <w:spacing w:before="0" w:beforeAutospacing="off" w:after="0" w:afterAutospacing="off"/>
              <w:ind w:left="570" w:right="0"/>
              <w:jc w:val="left"/>
            </w:pPr>
            <w:r w:rsidRPr="75DCCB91" w:rsidR="75DCCB91">
              <w:rPr>
                <w:b w:val="1"/>
                <w:bCs w:val="1"/>
              </w:rPr>
              <w:t>Option</w:t>
            </w:r>
          </w:p>
        </w:tc>
        <w:tc>
          <w:tcPr>
            <w:tcW w:w="1821" w:type="dxa"/>
            <w:tcMar/>
            <w:vAlign w:val="top"/>
          </w:tcPr>
          <w:p w:rsidR="75DCCB91" w:rsidP="75DCCB91" w:rsidRDefault="75DCCB91" w14:paraId="3FDA0C4E" w14:textId="05FD87ED">
            <w:pPr>
              <w:shd w:val="clear" w:color="auto" w:fill="FFFFFF" w:themeFill="background1"/>
              <w:spacing w:before="0" w:beforeAutospacing="off" w:after="0" w:afterAutospacing="off"/>
              <w:ind w:left="570" w:right="0"/>
              <w:jc w:val="left"/>
            </w:pPr>
            <w:r w:rsidRPr="75DCCB91" w:rsidR="75DCCB91">
              <w:rPr>
                <w:b w:val="1"/>
                <w:bCs w:val="1"/>
              </w:rPr>
              <w:t>Witness?</w:t>
            </w:r>
          </w:p>
        </w:tc>
        <w:tc>
          <w:tcPr>
            <w:tcW w:w="7466" w:type="dxa"/>
            <w:tcMar/>
            <w:vAlign w:val="top"/>
          </w:tcPr>
          <w:p w:rsidR="75DCCB91" w:rsidP="75DCCB91" w:rsidRDefault="75DCCB91" w14:paraId="002D5470" w14:textId="5898DC59">
            <w:pPr>
              <w:shd w:val="clear" w:color="auto" w:fill="FFFFFF" w:themeFill="background1"/>
              <w:spacing w:before="0" w:beforeAutospacing="off" w:after="0" w:afterAutospacing="off"/>
              <w:ind w:left="570" w:right="0"/>
              <w:jc w:val="left"/>
            </w:pPr>
            <w:r w:rsidRPr="75DCCB91" w:rsidR="75DCCB91">
              <w:rPr>
                <w:b w:val="1"/>
                <w:bCs w:val="1"/>
              </w:rPr>
              <w:t>Explanation</w:t>
            </w:r>
          </w:p>
        </w:tc>
      </w:tr>
      <w:tr w:rsidR="75DCCB91" w:rsidTr="75DCCB91" w14:paraId="01344228">
        <w:trPr>
          <w:trHeight w:val="300"/>
        </w:trPr>
        <w:tc>
          <w:tcPr>
            <w:tcW w:w="2188" w:type="dxa"/>
            <w:tcMar/>
            <w:vAlign w:val="top"/>
          </w:tcPr>
          <w:p w:rsidR="75DCCB91" w:rsidP="75DCCB91" w:rsidRDefault="75DCCB91" w14:paraId="33B7A958" w14:textId="1C7CAA0B">
            <w:pPr>
              <w:shd w:val="clear" w:color="auto" w:fill="FFFFFF" w:themeFill="background1"/>
              <w:spacing w:before="0" w:beforeAutospacing="off" w:after="0" w:afterAutospacing="off"/>
              <w:ind w:left="570" w:right="0"/>
            </w:pPr>
            <w:r w:rsidRPr="75DCCB91" w:rsidR="75DCCB91">
              <w:rPr>
                <w:b w:val="1"/>
                <w:bCs w:val="1"/>
              </w:rPr>
              <w:t>High performance (asynchronous)</w:t>
            </w:r>
          </w:p>
        </w:tc>
        <w:tc>
          <w:tcPr>
            <w:tcW w:w="1821" w:type="dxa"/>
            <w:tcMar/>
            <w:vAlign w:val="top"/>
          </w:tcPr>
          <w:p w:rsidR="75DCCB91" w:rsidP="75DCCB91" w:rsidRDefault="75DCCB91" w14:paraId="0E99B34C" w14:textId="2F44EDF2">
            <w:pPr>
              <w:shd w:val="clear" w:color="auto" w:fill="FFFFFF" w:themeFill="background1"/>
              <w:spacing w:before="0" w:beforeAutospacing="off" w:after="0" w:afterAutospacing="off"/>
              <w:ind w:left="570" w:right="0"/>
            </w:pPr>
            <w:r w:rsidR="75DCCB91">
              <w:rPr/>
              <w:t>Null (if exists, not used but the session requires a quorum)</w:t>
            </w:r>
          </w:p>
        </w:tc>
        <w:tc>
          <w:tcPr>
            <w:tcW w:w="7466" w:type="dxa"/>
            <w:tcMar/>
            <w:vAlign w:val="top"/>
          </w:tcPr>
          <w:p w:rsidR="75DCCB91" w:rsidP="75DCCB91" w:rsidRDefault="75DCCB91" w14:paraId="43820B34" w14:textId="3D7DCA39">
            <w:pPr>
              <w:shd w:val="clear" w:color="auto" w:fill="FFFFFF" w:themeFill="background1"/>
              <w:spacing w:before="0" w:beforeAutospacing="off" w:after="0" w:afterAutospacing="off"/>
              <w:ind w:left="570" w:right="0"/>
            </w:pPr>
            <w:r w:rsidR="75DCCB91">
              <w:rPr/>
              <w:t>To maximize performance, the mirror database always lags somewhat behind the principal database, never quite catching up. However, the gap between the databases is typically small. The loss of a partner has the following effect:</w:t>
            </w:r>
            <w:r>
              <w:br/>
            </w:r>
            <w:r>
              <w:br/>
            </w:r>
            <w:r w:rsidR="75DCCB91">
              <w:rPr/>
              <w:t>If the mirror server instance becomes unavailable, the principal continues.</w:t>
            </w:r>
            <w:r>
              <w:br/>
            </w:r>
            <w:r>
              <w:br/>
            </w:r>
            <w:r w:rsidR="75DCCB91">
              <w:rPr/>
              <w:t>If the principal server instance becomes unavailable, the mirror stops; but if the session has no witness (as recommended) or the witness is connected to the mirror server, the mirror server is accessible as a warm standby; the database owner can force service to the mirror server instance (with possible data loss).</w:t>
            </w:r>
            <w:r>
              <w:br/>
            </w:r>
            <w:r>
              <w:br/>
            </w:r>
            <w:r>
              <w:br/>
            </w:r>
            <w:r>
              <w:br/>
            </w:r>
            <w:r w:rsidR="75DCCB91">
              <w:rPr/>
              <w:t xml:space="preserve">For more information, see </w:t>
            </w:r>
            <w:hyperlink r:id="R810efd8542404468">
              <w:r w:rsidRPr="75DCCB91" w:rsidR="75DCCB91">
                <w:rPr>
                  <w:rStyle w:val="Hyperlink"/>
                  <w:strike w:val="0"/>
                  <w:dstrike w:val="0"/>
                  <w:color w:val="0065B3"/>
                  <w:u w:val="none"/>
                </w:rPr>
                <w:t>Role Switching During a Database Mirroring Session (SQL Server)</w:t>
              </w:r>
            </w:hyperlink>
            <w:r w:rsidR="75DCCB91">
              <w:rPr/>
              <w:t>.</w:t>
            </w:r>
          </w:p>
        </w:tc>
      </w:tr>
      <w:tr w:rsidR="75DCCB91" w:rsidTr="75DCCB91" w14:paraId="56C49191">
        <w:trPr>
          <w:trHeight w:val="300"/>
        </w:trPr>
        <w:tc>
          <w:tcPr>
            <w:tcW w:w="2188" w:type="dxa"/>
            <w:tcMar/>
            <w:vAlign w:val="top"/>
          </w:tcPr>
          <w:p w:rsidR="75DCCB91" w:rsidP="75DCCB91" w:rsidRDefault="75DCCB91" w14:paraId="5FAF3BFD" w14:textId="1BAE526E">
            <w:pPr>
              <w:shd w:val="clear" w:color="auto" w:fill="FFFFFF" w:themeFill="background1"/>
              <w:spacing w:before="0" w:beforeAutospacing="off" w:after="0" w:afterAutospacing="off"/>
              <w:ind w:left="570" w:right="0"/>
            </w:pPr>
            <w:r w:rsidRPr="75DCCB91" w:rsidR="75DCCB91">
              <w:rPr>
                <w:b w:val="1"/>
                <w:bCs w:val="1"/>
              </w:rPr>
              <w:t>High safety without automatic failover (synchronous)</w:t>
            </w:r>
          </w:p>
        </w:tc>
        <w:tc>
          <w:tcPr>
            <w:tcW w:w="1821" w:type="dxa"/>
            <w:tcMar/>
            <w:vAlign w:val="top"/>
          </w:tcPr>
          <w:p w:rsidR="75DCCB91" w:rsidP="75DCCB91" w:rsidRDefault="75DCCB91" w14:paraId="7ADEE1FA" w14:textId="27E05F04">
            <w:pPr>
              <w:shd w:val="clear" w:color="auto" w:fill="FFFFFF" w:themeFill="background1"/>
              <w:spacing w:before="0" w:beforeAutospacing="off" w:after="0" w:afterAutospacing="off"/>
              <w:ind w:left="570" w:right="0"/>
            </w:pPr>
            <w:r w:rsidR="75DCCB91">
              <w:rPr/>
              <w:t>No</w:t>
            </w:r>
          </w:p>
        </w:tc>
        <w:tc>
          <w:tcPr>
            <w:tcW w:w="7466" w:type="dxa"/>
            <w:tcMar/>
            <w:vAlign w:val="top"/>
          </w:tcPr>
          <w:p w:rsidR="75DCCB91" w:rsidP="75DCCB91" w:rsidRDefault="75DCCB91" w14:paraId="49C53FE8" w14:textId="7B745E66">
            <w:pPr>
              <w:shd w:val="clear" w:color="auto" w:fill="FFFFFF" w:themeFill="background1"/>
              <w:spacing w:before="0" w:beforeAutospacing="off" w:after="0" w:afterAutospacing="off"/>
              <w:ind w:left="570" w:right="0"/>
            </w:pPr>
            <w:r w:rsidR="75DCCB91">
              <w:rPr/>
              <w:t>All committed transactions are guaranteed to be written to disk on the mirror server.</w:t>
            </w:r>
            <w:r>
              <w:br/>
            </w:r>
            <w:r>
              <w:br/>
            </w:r>
            <w:r w:rsidR="75DCCB91">
              <w:rPr/>
              <w:t>Manual failover is possible when the partners are connected to each other and the database is synchronized.</w:t>
            </w:r>
            <w:r>
              <w:br/>
            </w:r>
            <w:r>
              <w:br/>
            </w:r>
            <w:r w:rsidR="75DCCB91">
              <w:rPr/>
              <w:t>The loss of a partner has the following effect:</w:t>
            </w:r>
            <w:r>
              <w:br/>
            </w:r>
            <w:r>
              <w:br/>
            </w:r>
            <w:r w:rsidR="75DCCB91">
              <w:rPr/>
              <w:t>If the mirror server instance becomes unavailable, the principal continues.</w:t>
            </w:r>
            <w:r>
              <w:br/>
            </w:r>
            <w:r>
              <w:br/>
            </w:r>
            <w:r w:rsidR="75DCCB91">
              <w:rPr/>
              <w:t>If the principal server instance becomes unavailable, the mirror stops but is accessible as a warm standby; the database owner can force service to the mirror server instance (with possible data loss).</w:t>
            </w:r>
            <w:r>
              <w:br/>
            </w:r>
            <w:r>
              <w:br/>
            </w:r>
            <w:r>
              <w:br/>
            </w:r>
            <w:r>
              <w:br/>
            </w:r>
            <w:r w:rsidR="75DCCB91">
              <w:rPr/>
              <w:t xml:space="preserve">For more information, see </w:t>
            </w:r>
            <w:hyperlink r:id="Rfc6f1ef6cd8f40cd">
              <w:r w:rsidRPr="75DCCB91" w:rsidR="75DCCB91">
                <w:rPr>
                  <w:rStyle w:val="Hyperlink"/>
                  <w:strike w:val="0"/>
                  <w:dstrike w:val="0"/>
                  <w:color w:val="0065B3"/>
                  <w:u w:val="none"/>
                </w:rPr>
                <w:t>Role Switching During a Database Mirroring Session (SQL Server)</w:t>
              </w:r>
            </w:hyperlink>
            <w:r w:rsidR="75DCCB91">
              <w:rPr/>
              <w:t>.</w:t>
            </w:r>
          </w:p>
        </w:tc>
      </w:tr>
      <w:tr w:rsidR="75DCCB91" w:rsidTr="75DCCB91" w14:paraId="22832CE3">
        <w:trPr>
          <w:trHeight w:val="300"/>
        </w:trPr>
        <w:tc>
          <w:tcPr>
            <w:tcW w:w="2188" w:type="dxa"/>
            <w:tcMar/>
            <w:vAlign w:val="top"/>
          </w:tcPr>
          <w:p w:rsidR="75DCCB91" w:rsidP="75DCCB91" w:rsidRDefault="75DCCB91" w14:paraId="510CE95B" w14:textId="3098F97F">
            <w:pPr>
              <w:shd w:val="clear" w:color="auto" w:fill="FFFFFF" w:themeFill="background1"/>
              <w:spacing w:before="0" w:beforeAutospacing="off" w:after="0" w:afterAutospacing="off"/>
              <w:ind w:left="570" w:right="0"/>
            </w:pPr>
            <w:r w:rsidRPr="75DCCB91" w:rsidR="75DCCB91">
              <w:rPr>
                <w:b w:val="1"/>
                <w:bCs w:val="1"/>
              </w:rPr>
              <w:t>High safety with automatic failover (synchronous)</w:t>
            </w:r>
          </w:p>
        </w:tc>
        <w:tc>
          <w:tcPr>
            <w:tcW w:w="1821" w:type="dxa"/>
            <w:tcMar/>
            <w:vAlign w:val="top"/>
          </w:tcPr>
          <w:p w:rsidR="75DCCB91" w:rsidP="75DCCB91" w:rsidRDefault="75DCCB91" w14:paraId="5A51DA04" w14:textId="1D8ECE0A">
            <w:pPr>
              <w:shd w:val="clear" w:color="auto" w:fill="FFFFFF" w:themeFill="background1"/>
              <w:spacing w:before="0" w:beforeAutospacing="off" w:after="0" w:afterAutospacing="off"/>
              <w:ind w:left="570" w:right="0"/>
            </w:pPr>
            <w:r w:rsidR="75DCCB91">
              <w:rPr/>
              <w:t>Yes (required)</w:t>
            </w:r>
          </w:p>
        </w:tc>
        <w:tc>
          <w:tcPr>
            <w:tcW w:w="7466" w:type="dxa"/>
            <w:tcMar/>
            <w:vAlign w:val="top"/>
          </w:tcPr>
          <w:p w:rsidR="75DCCB91" w:rsidP="75DCCB91" w:rsidRDefault="75DCCB91" w14:paraId="4C35289B" w14:textId="653497C6">
            <w:pPr>
              <w:shd w:val="clear" w:color="auto" w:fill="FFFFFF" w:themeFill="background1"/>
              <w:spacing w:before="0" w:beforeAutospacing="off" w:after="0" w:afterAutospacing="off"/>
              <w:ind w:left="570" w:right="0"/>
            </w:pPr>
            <w:r w:rsidR="75DCCB91">
              <w:rPr/>
              <w:t>All committed transactions are guaranteed to be written to disk on the mirror server.</w:t>
            </w:r>
            <w:r>
              <w:br/>
            </w:r>
            <w:r>
              <w:br/>
            </w:r>
            <w:r w:rsidR="75DCCB91">
              <w:rPr/>
              <w:t xml:space="preserve">Availability is maximized by including a witness server instance to support automatic failover. Note that you can select the </w:t>
            </w:r>
            <w:r w:rsidRPr="75DCCB91" w:rsidR="75DCCB91">
              <w:rPr>
                <w:b w:val="1"/>
                <w:bCs w:val="1"/>
              </w:rPr>
              <w:t>High safety with automatic failover (synchronous)</w:t>
            </w:r>
            <w:r w:rsidR="75DCCB91">
              <w:rPr/>
              <w:t xml:space="preserve"> option only if you have first specified a witness server address.</w:t>
            </w:r>
            <w:r>
              <w:br/>
            </w:r>
            <w:r>
              <w:br/>
            </w:r>
            <w:r w:rsidR="75DCCB91">
              <w:rPr/>
              <w:t>Manual failover is possible when the partners are connected to each other and the database is synchronized.</w:t>
            </w:r>
            <w:r>
              <w:br/>
            </w:r>
            <w:r>
              <w:br/>
            </w:r>
            <w:r w:rsidR="75DCCB91">
              <w:rPr/>
              <w:t>In the presence of a witness, the loss of a partner has the following effect:</w:t>
            </w:r>
            <w:r>
              <w:br/>
            </w:r>
            <w:r>
              <w:br/>
            </w:r>
            <w:r w:rsidR="75DCCB91">
              <w:rPr/>
              <w:t>If the principal server instance becomes unavailable, automatic failover occurs. The mirror server instance switches to the role of principal, and it offers its database as the principal database.</w:t>
            </w:r>
            <w:r>
              <w:br/>
            </w:r>
            <w:r>
              <w:br/>
            </w:r>
            <w:r w:rsidR="75DCCB91">
              <w:rPr/>
              <w:t>If the mirror server instance becomes unavailable, the principal continues.</w:t>
            </w:r>
            <w:r>
              <w:br/>
            </w:r>
            <w:r>
              <w:br/>
            </w:r>
            <w:r>
              <w:br/>
            </w:r>
            <w:r>
              <w:br/>
            </w:r>
            <w:r w:rsidR="75DCCB91">
              <w:rPr/>
              <w:t xml:space="preserve">For more information, see </w:t>
            </w:r>
            <w:hyperlink r:id="Re7eee6ccc4044478">
              <w:r w:rsidRPr="75DCCB91" w:rsidR="75DCCB91">
                <w:rPr>
                  <w:rStyle w:val="Hyperlink"/>
                  <w:strike w:val="0"/>
                  <w:dstrike w:val="0"/>
                  <w:color w:val="0065B3"/>
                  <w:u w:val="none"/>
                </w:rPr>
                <w:t>Role Switching During a Database Mirroring Session (SQL Server)</w:t>
              </w:r>
            </w:hyperlink>
            <w:r w:rsidR="75DCCB91">
              <w:rPr/>
              <w:t>.</w:t>
            </w:r>
            <w:r>
              <w:br/>
            </w:r>
            <w:r>
              <w:br/>
            </w:r>
            <w:r w:rsidRPr="75DCCB91" w:rsidR="75DCCB91">
              <w:rPr>
                <w:b w:val="1"/>
                <w:bCs w:val="1"/>
              </w:rPr>
              <w:t>** Important **</w:t>
            </w:r>
            <w:r w:rsidR="75DCCB91">
              <w:rPr/>
              <w:t xml:space="preserve"> If the witness becomes disconnected, the partners must be connected to each other for the database to be available. For more information, see </w:t>
            </w:r>
            <w:hyperlink r:id="R43c1338f794347cd">
              <w:r w:rsidRPr="75DCCB91" w:rsidR="75DCCB91">
                <w:rPr>
                  <w:rStyle w:val="Hyperlink"/>
                  <w:strike w:val="0"/>
                  <w:dstrike w:val="0"/>
                  <w:color w:val="0065B3"/>
                  <w:u w:val="none"/>
                </w:rPr>
                <w:t>Quorum: How a Witness Affects Database Availability (Database Mirroring)</w:t>
              </w:r>
            </w:hyperlink>
            <w:r w:rsidR="75DCCB91">
              <w:rPr/>
              <w:t>.</w:t>
            </w:r>
          </w:p>
        </w:tc>
      </w:tr>
    </w:tbl>
    <w:p w:rsidR="200841A6" w:rsidP="75DCCB91" w:rsidRDefault="200841A6" w14:paraId="75B9CF83" w14:textId="00D34A38">
      <w:pPr>
        <w:pStyle w:val="ListParagraph"/>
        <w:numPr>
          <w:ilvl w:val="0"/>
          <w:numId w:val="1"/>
        </w:numPr>
        <w:shd w:val="clear" w:color="auto" w:fill="FFFFFF" w:themeFill="background1"/>
        <w:bidi w:val="0"/>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75DCCB91" w:rsidR="200841A6">
        <w:rPr>
          <w:rFonts w:ascii="Segoe UI" w:hAnsi="Segoe UI" w:eastAsia="Segoe UI" w:cs="Segoe UI"/>
          <w:b w:val="0"/>
          <w:bCs w:val="0"/>
          <w:i w:val="0"/>
          <w:iCs w:val="0"/>
          <w:caps w:val="0"/>
          <w:smallCaps w:val="0"/>
          <w:noProof w:val="0"/>
          <w:color w:val="161616"/>
          <w:sz w:val="24"/>
          <w:szCs w:val="24"/>
          <w:lang w:val="en-US"/>
        </w:rPr>
        <w:t xml:space="preserve">When all of the following conditions exist, click </w:t>
      </w:r>
      <w:r w:rsidRPr="75DCCB91" w:rsidR="200841A6">
        <w:rPr>
          <w:rFonts w:ascii="Segoe UI" w:hAnsi="Segoe UI" w:eastAsia="Segoe UI" w:cs="Segoe UI"/>
          <w:b w:val="1"/>
          <w:bCs w:val="1"/>
          <w:i w:val="0"/>
          <w:iCs w:val="0"/>
          <w:caps w:val="0"/>
          <w:smallCaps w:val="0"/>
          <w:noProof w:val="0"/>
          <w:color w:val="161616"/>
          <w:sz w:val="24"/>
          <w:szCs w:val="24"/>
          <w:lang w:val="en-US"/>
        </w:rPr>
        <w:t>Start Mirroring</w:t>
      </w:r>
      <w:r w:rsidRPr="75DCCB91" w:rsidR="200841A6">
        <w:rPr>
          <w:rFonts w:ascii="Segoe UI" w:hAnsi="Segoe UI" w:eastAsia="Segoe UI" w:cs="Segoe UI"/>
          <w:b w:val="0"/>
          <w:bCs w:val="0"/>
          <w:i w:val="0"/>
          <w:iCs w:val="0"/>
          <w:caps w:val="0"/>
          <w:smallCaps w:val="0"/>
          <w:noProof w:val="0"/>
          <w:color w:val="161616"/>
          <w:sz w:val="24"/>
          <w:szCs w:val="24"/>
          <w:lang w:val="en-US"/>
        </w:rPr>
        <w:t xml:space="preserve"> to begin mirroring:</w:t>
      </w:r>
    </w:p>
    <w:p w:rsidR="200841A6" w:rsidP="75DCCB91" w:rsidRDefault="200841A6" w14:paraId="236D4676" w14:textId="7573E1FB">
      <w:pPr>
        <w:shd w:val="clear" w:color="auto" w:fill="FFFFFF" w:themeFill="background1"/>
        <w:bidi w:val="0"/>
        <w:spacing w:before="240" w:beforeAutospacing="off" w:after="240" w:afterAutospacing="off"/>
        <w:ind w:left="570" w:right="0"/>
      </w:pPr>
      <w:r w:rsidRPr="75DCCB91" w:rsidR="200841A6">
        <w:rPr>
          <w:rFonts w:ascii="Segoe UI" w:hAnsi="Segoe UI" w:eastAsia="Segoe UI" w:cs="Segoe UI"/>
          <w:b w:val="0"/>
          <w:bCs w:val="0"/>
          <w:i w:val="0"/>
          <w:iCs w:val="0"/>
          <w:caps w:val="0"/>
          <w:smallCaps w:val="0"/>
          <w:noProof w:val="0"/>
          <w:color w:val="161616"/>
          <w:sz w:val="24"/>
          <w:szCs w:val="24"/>
          <w:lang w:val="en-US"/>
        </w:rPr>
        <w:t>You are currently connected to the principal server instance.</w:t>
      </w:r>
    </w:p>
    <w:p w:rsidR="200841A6" w:rsidP="75DCCB91" w:rsidRDefault="200841A6" w14:paraId="66F775AC" w14:textId="7E4D645F">
      <w:pPr>
        <w:shd w:val="clear" w:color="auto" w:fill="FFFFFF" w:themeFill="background1"/>
        <w:bidi w:val="0"/>
        <w:spacing w:before="240" w:beforeAutospacing="off" w:after="240" w:afterAutospacing="off"/>
        <w:ind w:left="570" w:right="0"/>
      </w:pPr>
      <w:r w:rsidRPr="75DCCB91" w:rsidR="200841A6">
        <w:rPr>
          <w:rFonts w:ascii="Segoe UI" w:hAnsi="Segoe UI" w:eastAsia="Segoe UI" w:cs="Segoe UI"/>
          <w:b w:val="0"/>
          <w:bCs w:val="0"/>
          <w:i w:val="0"/>
          <w:iCs w:val="0"/>
          <w:caps w:val="0"/>
          <w:smallCaps w:val="0"/>
          <w:noProof w:val="0"/>
          <w:color w:val="161616"/>
          <w:sz w:val="24"/>
          <w:szCs w:val="24"/>
          <w:lang w:val="en-US"/>
        </w:rPr>
        <w:t>Security has been configured correctly.</w:t>
      </w:r>
    </w:p>
    <w:p w:rsidR="200841A6" w:rsidP="75DCCB91" w:rsidRDefault="200841A6" w14:paraId="7D749DA7" w14:textId="18E1A372">
      <w:pPr>
        <w:shd w:val="clear" w:color="auto" w:fill="FFFFFF" w:themeFill="background1"/>
        <w:bidi w:val="0"/>
        <w:spacing w:before="240" w:beforeAutospacing="off" w:after="240" w:afterAutospacing="off"/>
        <w:ind w:left="570" w:right="0"/>
      </w:pPr>
      <w:r w:rsidRPr="75DCCB91" w:rsidR="200841A6">
        <w:rPr>
          <w:rFonts w:ascii="Segoe UI" w:hAnsi="Segoe UI" w:eastAsia="Segoe UI" w:cs="Segoe UI"/>
          <w:b w:val="0"/>
          <w:bCs w:val="0"/>
          <w:i w:val="0"/>
          <w:iCs w:val="0"/>
          <w:caps w:val="0"/>
          <w:smallCaps w:val="0"/>
          <w:noProof w:val="0"/>
          <w:color w:val="161616"/>
          <w:sz w:val="24"/>
          <w:szCs w:val="24"/>
          <w:lang w:val="en-US"/>
        </w:rPr>
        <w:t xml:space="preserve">The fully-qualified TCP addresses of the principal and mirror server instances are specified (in the </w:t>
      </w:r>
      <w:r w:rsidRPr="75DCCB91" w:rsidR="200841A6">
        <w:rPr>
          <w:rFonts w:ascii="Segoe UI" w:hAnsi="Segoe UI" w:eastAsia="Segoe UI" w:cs="Segoe UI"/>
          <w:b w:val="1"/>
          <w:bCs w:val="1"/>
          <w:i w:val="0"/>
          <w:iCs w:val="0"/>
          <w:caps w:val="0"/>
          <w:smallCaps w:val="0"/>
          <w:noProof w:val="0"/>
          <w:color w:val="161616"/>
          <w:sz w:val="24"/>
          <w:szCs w:val="24"/>
          <w:lang w:val="en-US"/>
        </w:rPr>
        <w:t>Server network addresses</w:t>
      </w:r>
      <w:r w:rsidRPr="75DCCB91" w:rsidR="200841A6">
        <w:rPr>
          <w:rFonts w:ascii="Segoe UI" w:hAnsi="Segoe UI" w:eastAsia="Segoe UI" w:cs="Segoe UI"/>
          <w:b w:val="0"/>
          <w:bCs w:val="0"/>
          <w:i w:val="0"/>
          <w:iCs w:val="0"/>
          <w:caps w:val="0"/>
          <w:smallCaps w:val="0"/>
          <w:noProof w:val="0"/>
          <w:color w:val="161616"/>
          <w:sz w:val="24"/>
          <w:szCs w:val="24"/>
          <w:lang w:val="en-US"/>
        </w:rPr>
        <w:t xml:space="preserve"> section).</w:t>
      </w:r>
    </w:p>
    <w:p w:rsidR="200841A6" w:rsidP="75DCCB91" w:rsidRDefault="200841A6" w14:paraId="7490FAF7" w14:textId="24345C27">
      <w:pPr>
        <w:shd w:val="clear" w:color="auto" w:fill="FFFFFF" w:themeFill="background1"/>
        <w:bidi w:val="0"/>
        <w:spacing w:before="240" w:beforeAutospacing="off" w:after="240" w:afterAutospacing="off"/>
        <w:ind w:left="570" w:right="0"/>
      </w:pPr>
      <w:r w:rsidRPr="75DCCB91" w:rsidR="200841A6">
        <w:rPr>
          <w:rFonts w:ascii="Segoe UI" w:hAnsi="Segoe UI" w:eastAsia="Segoe UI" w:cs="Segoe UI"/>
          <w:b w:val="0"/>
          <w:bCs w:val="0"/>
          <w:i w:val="0"/>
          <w:iCs w:val="0"/>
          <w:caps w:val="0"/>
          <w:smallCaps w:val="0"/>
          <w:noProof w:val="0"/>
          <w:color w:val="161616"/>
          <w:sz w:val="24"/>
          <w:szCs w:val="24"/>
          <w:lang w:val="en-US"/>
        </w:rPr>
        <w:t xml:space="preserve">If the operating mode is set to </w:t>
      </w:r>
      <w:r w:rsidRPr="75DCCB91" w:rsidR="200841A6">
        <w:rPr>
          <w:rFonts w:ascii="Segoe UI" w:hAnsi="Segoe UI" w:eastAsia="Segoe UI" w:cs="Segoe UI"/>
          <w:b w:val="1"/>
          <w:bCs w:val="1"/>
          <w:i w:val="0"/>
          <w:iCs w:val="0"/>
          <w:caps w:val="0"/>
          <w:smallCaps w:val="0"/>
          <w:noProof w:val="0"/>
          <w:color w:val="161616"/>
          <w:sz w:val="24"/>
          <w:szCs w:val="24"/>
          <w:lang w:val="en-US"/>
        </w:rPr>
        <w:t>High safety with automatic failover (synchronous)</w:t>
      </w:r>
      <w:r w:rsidRPr="75DCCB91" w:rsidR="200841A6">
        <w:rPr>
          <w:rFonts w:ascii="Segoe UI" w:hAnsi="Segoe UI" w:eastAsia="Segoe UI" w:cs="Segoe UI"/>
          <w:b w:val="0"/>
          <w:bCs w:val="0"/>
          <w:i w:val="0"/>
          <w:iCs w:val="0"/>
          <w:caps w:val="0"/>
          <w:smallCaps w:val="0"/>
          <w:noProof w:val="0"/>
          <w:color w:val="161616"/>
          <w:sz w:val="24"/>
          <w:szCs w:val="24"/>
          <w:lang w:val="en-US"/>
        </w:rPr>
        <w:t>, the fully-qualified TCP address of the witness server instance is also specified.</w:t>
      </w:r>
    </w:p>
    <w:p w:rsidR="200841A6" w:rsidP="75DCCB91" w:rsidRDefault="200841A6" w14:paraId="6139991D" w14:textId="306A9BEB">
      <w:pPr>
        <w:pStyle w:val="ListParagraph"/>
        <w:numPr>
          <w:ilvl w:val="0"/>
          <w:numId w:val="1"/>
        </w:numPr>
        <w:shd w:val="clear" w:color="auto" w:fill="FFFFFF" w:themeFill="background1"/>
        <w:bidi w:val="0"/>
        <w:spacing w:before="240" w:beforeAutospacing="off" w:after="240" w:afterAutospacing="off"/>
        <w:ind w:left="570" w:right="0"/>
        <w:rPr>
          <w:rFonts w:ascii="Segoe UI" w:hAnsi="Segoe UI" w:eastAsia="Segoe UI" w:cs="Segoe UI"/>
          <w:b w:val="0"/>
          <w:bCs w:val="0"/>
          <w:i w:val="0"/>
          <w:iCs w:val="0"/>
          <w:caps w:val="0"/>
          <w:smallCaps w:val="0"/>
          <w:noProof w:val="0"/>
          <w:color w:val="161616"/>
          <w:sz w:val="24"/>
          <w:szCs w:val="24"/>
          <w:lang w:val="en-US"/>
        </w:rPr>
      </w:pPr>
      <w:r w:rsidRPr="75DCCB91" w:rsidR="200841A6">
        <w:rPr>
          <w:rFonts w:ascii="Segoe UI" w:hAnsi="Segoe UI" w:eastAsia="Segoe UI" w:cs="Segoe UI"/>
          <w:b w:val="0"/>
          <w:bCs w:val="0"/>
          <w:i w:val="0"/>
          <w:iCs w:val="0"/>
          <w:caps w:val="0"/>
          <w:smallCaps w:val="0"/>
          <w:noProof w:val="0"/>
          <w:color w:val="161616"/>
          <w:sz w:val="24"/>
          <w:szCs w:val="24"/>
          <w:lang w:val="en-US"/>
        </w:rPr>
        <w:t xml:space="preserve">After mirroring begins, you can change the operating mode and save the change by clicking </w:t>
      </w:r>
      <w:r w:rsidRPr="75DCCB91" w:rsidR="200841A6">
        <w:rPr>
          <w:rFonts w:ascii="Segoe UI" w:hAnsi="Segoe UI" w:eastAsia="Segoe UI" w:cs="Segoe UI"/>
          <w:b w:val="1"/>
          <w:bCs w:val="1"/>
          <w:i w:val="0"/>
          <w:iCs w:val="0"/>
          <w:caps w:val="0"/>
          <w:smallCaps w:val="0"/>
          <w:noProof w:val="0"/>
          <w:color w:val="161616"/>
          <w:sz w:val="24"/>
          <w:szCs w:val="24"/>
          <w:lang w:val="en-US"/>
        </w:rPr>
        <w:t>OK</w:t>
      </w:r>
      <w:r w:rsidRPr="75DCCB91" w:rsidR="200841A6">
        <w:rPr>
          <w:rFonts w:ascii="Segoe UI" w:hAnsi="Segoe UI" w:eastAsia="Segoe UI" w:cs="Segoe UI"/>
          <w:b w:val="0"/>
          <w:bCs w:val="0"/>
          <w:i w:val="0"/>
          <w:iCs w:val="0"/>
          <w:caps w:val="0"/>
          <w:smallCaps w:val="0"/>
          <w:noProof w:val="0"/>
          <w:color w:val="161616"/>
          <w:sz w:val="24"/>
          <w:szCs w:val="24"/>
          <w:lang w:val="en-US"/>
        </w:rPr>
        <w:t>. Note that you can switch to high-safety mode with automatic failover only if you have first specified a witness server address.</w:t>
      </w:r>
    </w:p>
    <w:p w:rsidR="75DCCB91" w:rsidRDefault="75DCCB91" w14:paraId="67B037A0" w14:textId="0CEFF2D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5946d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F306A4"/>
    <w:rsid w:val="200841A6"/>
    <w:rsid w:val="5BF306A4"/>
    <w:rsid w:val="6044A425"/>
    <w:rsid w:val="709A136D"/>
    <w:rsid w:val="70A604CB"/>
    <w:rsid w:val="75DCC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06A4"/>
  <w15:chartTrackingRefBased/>
  <w15:docId w15:val="{5888FBD0-DF73-4BA1-88DC-E5E5EDE39D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5DCCB9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5DCCB91"/>
    <w:pPr>
      <w:spacing/>
      <w:ind w:left="720"/>
      <w:contextualSpacing/>
    </w:pPr>
  </w:style>
  <w:style w:type="character" w:styleId="Hyperlink">
    <w:uiPriority w:val="99"/>
    <w:name w:val="Hyperlink"/>
    <w:basedOn w:val="DefaultParagraphFont"/>
    <w:unhideWhenUsed/>
    <w:rsid w:val="75DCCB91"/>
    <w:rPr>
      <w:color w:val="467886"/>
      <w:u w:val="single"/>
    </w:rPr>
  </w:style>
  <w:style w:type="paragraph" w:styleId="Heading1">
    <w:uiPriority w:val="9"/>
    <w:name w:val="heading 1"/>
    <w:basedOn w:val="Normal"/>
    <w:next w:val="Normal"/>
    <w:qFormat/>
    <w:rsid w:val="75DCCB9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gb/sql/database-engine/database-mirroring/prepare-a-mirror-database-for-mirroring-sql-server?view=sql-server-ver17" TargetMode="External" Id="R50ca727e297c4ff0" /><Relationship Type="http://schemas.openxmlformats.org/officeDocument/2006/relationships/hyperlink" Target="https://learn.microsoft.com/en-gb/sql/database-engine/database-mirroring/database-mirroring-allow-network-access-windows-authentication?view=sql-server-ver17" TargetMode="External" Id="R18c5c9f483d34791" /><Relationship Type="http://schemas.openxmlformats.org/officeDocument/2006/relationships/hyperlink" Target="https://learn.microsoft.com/en-gb/sql/t-sql/statements/create-endpoint-transact-sql?view=sql-server-ver17" TargetMode="External" Id="R88d46010497c4274" /><Relationship Type="http://schemas.openxmlformats.org/officeDocument/2006/relationships/hyperlink" Target="https://learn.microsoft.com/en-gb/sql/database-engine/database-mirroring/role-switching-during-a-database-mirroring-session-sql-server?view=sql-server-ver17" TargetMode="External" Id="R810efd8542404468" /><Relationship Type="http://schemas.openxmlformats.org/officeDocument/2006/relationships/hyperlink" Target="https://learn.microsoft.com/en-gb/sql/database-engine/database-mirroring/role-switching-during-a-database-mirroring-session-sql-server?view=sql-server-ver17" TargetMode="External" Id="Rfc6f1ef6cd8f40cd" /><Relationship Type="http://schemas.openxmlformats.org/officeDocument/2006/relationships/hyperlink" Target="https://learn.microsoft.com/en-gb/sql/database-engine/database-mirroring/role-switching-during-a-database-mirroring-session-sql-server?view=sql-server-ver17" TargetMode="External" Id="Re7eee6ccc4044478" /><Relationship Type="http://schemas.openxmlformats.org/officeDocument/2006/relationships/hyperlink" Target="https://learn.microsoft.com/en-gb/sql/database-engine/database-mirroring/quorum-how-a-witness-affects-database-availability-database-mirroring?view=sql-server-ver17" TargetMode="External" Id="R43c1338f794347cd" /><Relationship Type="http://schemas.openxmlformats.org/officeDocument/2006/relationships/numbering" Target="numbering.xml" Id="R7bd1a72d61334b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2026-04-14T18:40:12.8088309Z</dcterms:created>
  <dcterms:modified xsi:type="dcterms:W3CDTF">2026-04-14T18:41:46.4183683Z</dcterms:modified>
  <dc:creator>Anindita Basak</dc:creator>
  <lastModifiedBy>Anindita Basak</lastModifiedBy>
</coreProperties>
</file>