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F8C81" w14:textId="77777777" w:rsidR="00EF2CB4" w:rsidRPr="003813C9" w:rsidRDefault="00EF2CB4" w:rsidP="000A716E">
      <w:pPr>
        <w:widowControl w:val="0"/>
        <w:spacing w:after="0" w:line="320" w:lineRule="exact"/>
        <w:jc w:val="center"/>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GDE ASE Project 2020</w:t>
      </w:r>
    </w:p>
    <w:p w14:paraId="5F4E0DC6" w14:textId="5465D573" w:rsidR="00EF2CB4" w:rsidRPr="00FA214F" w:rsidRDefault="00C8411F" w:rsidP="00C8411F">
      <w:pPr>
        <w:widowControl w:val="0"/>
        <w:spacing w:after="0" w:line="320" w:lineRule="exact"/>
        <w:jc w:val="center"/>
        <w:rPr>
          <w:rFonts w:asciiTheme="minorBidi" w:eastAsia="SimSun" w:hAnsiTheme="minorBidi"/>
          <w:b/>
          <w:iCs/>
          <w:kern w:val="2"/>
          <w:sz w:val="20"/>
          <w:szCs w:val="20"/>
          <w:lang w:eastAsia="zh-CN"/>
        </w:rPr>
      </w:pPr>
      <w:r w:rsidRPr="00C8411F">
        <w:rPr>
          <w:rFonts w:asciiTheme="minorBidi" w:eastAsia="SimSun" w:hAnsiTheme="minorBidi"/>
          <w:b/>
          <w:iCs/>
          <w:kern w:val="2"/>
          <w:sz w:val="20"/>
          <w:szCs w:val="20"/>
          <w:lang w:eastAsia="zh-CN"/>
        </w:rPr>
        <w:t xml:space="preserve">Relationship between gold and </w:t>
      </w:r>
      <w:r>
        <w:rPr>
          <w:rFonts w:asciiTheme="minorBidi" w:eastAsia="SimSun" w:hAnsiTheme="minorBidi"/>
          <w:b/>
          <w:iCs/>
          <w:kern w:val="2"/>
          <w:sz w:val="20"/>
          <w:szCs w:val="20"/>
          <w:lang w:eastAsia="zh-CN"/>
        </w:rPr>
        <w:t xml:space="preserve">US </w:t>
      </w:r>
      <w:r w:rsidRPr="00C8411F">
        <w:rPr>
          <w:rFonts w:asciiTheme="minorBidi" w:eastAsia="SimSun" w:hAnsiTheme="minorBidi"/>
          <w:b/>
          <w:iCs/>
          <w:kern w:val="2"/>
          <w:sz w:val="20"/>
          <w:szCs w:val="20"/>
          <w:lang w:eastAsia="zh-CN"/>
        </w:rPr>
        <w:t>stock market</w:t>
      </w:r>
      <w:r>
        <w:rPr>
          <w:rFonts w:asciiTheme="minorBidi" w:eastAsia="SimSun" w:hAnsiTheme="minorBidi"/>
          <w:b/>
          <w:iCs/>
          <w:kern w:val="2"/>
          <w:sz w:val="20"/>
          <w:szCs w:val="20"/>
          <w:lang w:eastAsia="zh-CN"/>
        </w:rPr>
        <w:t xml:space="preserve"> </w:t>
      </w:r>
      <w:r w:rsidR="00A9332F">
        <w:rPr>
          <w:rFonts w:asciiTheme="minorBidi" w:eastAsia="SimSun" w:hAnsiTheme="minorBidi"/>
          <w:b/>
          <w:iCs/>
          <w:kern w:val="2"/>
          <w:sz w:val="20"/>
          <w:szCs w:val="20"/>
          <w:lang w:eastAsia="zh-CN"/>
        </w:rPr>
        <w:t xml:space="preserve">returns </w:t>
      </w:r>
      <w:r w:rsidRPr="00C8411F">
        <w:rPr>
          <w:rFonts w:asciiTheme="minorBidi" w:eastAsia="SimSun" w:hAnsiTheme="minorBidi"/>
          <w:b/>
          <w:iCs/>
          <w:kern w:val="2"/>
          <w:sz w:val="20"/>
          <w:szCs w:val="20"/>
          <w:lang w:eastAsia="zh-CN"/>
        </w:rPr>
        <w:t>during financial cris</w:t>
      </w:r>
      <w:r>
        <w:rPr>
          <w:rFonts w:asciiTheme="minorBidi" w:eastAsia="SimSun" w:hAnsiTheme="minorBidi"/>
          <w:b/>
          <w:iCs/>
          <w:kern w:val="2"/>
          <w:sz w:val="20"/>
          <w:szCs w:val="20"/>
          <w:lang w:eastAsia="zh-CN"/>
        </w:rPr>
        <w:t>e</w:t>
      </w:r>
      <w:r w:rsidRPr="00C8411F">
        <w:rPr>
          <w:rFonts w:asciiTheme="minorBidi" w:eastAsia="SimSun" w:hAnsiTheme="minorBidi"/>
          <w:b/>
          <w:iCs/>
          <w:kern w:val="2"/>
          <w:sz w:val="20"/>
          <w:szCs w:val="20"/>
          <w:lang w:eastAsia="zh-CN"/>
        </w:rPr>
        <w:t>s</w:t>
      </w:r>
    </w:p>
    <w:p w14:paraId="507347C2" w14:textId="77777777" w:rsidR="00EF2CB4" w:rsidRPr="003813C9" w:rsidRDefault="00EF2CB4" w:rsidP="000A716E">
      <w:pPr>
        <w:widowControl w:val="0"/>
        <w:spacing w:after="0" w:line="320" w:lineRule="exact"/>
        <w:jc w:val="center"/>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Isabel Martínez de Rituerto</w:t>
      </w:r>
    </w:p>
    <w:p w14:paraId="7194CDB7" w14:textId="77777777" w:rsidR="00EF2CB4" w:rsidRPr="003813C9" w:rsidRDefault="00EF2CB4" w:rsidP="000A716E">
      <w:pPr>
        <w:widowControl w:val="0"/>
        <w:spacing w:after="0" w:line="320" w:lineRule="exact"/>
        <w:jc w:val="center"/>
        <w:rPr>
          <w:rFonts w:asciiTheme="minorBidi" w:eastAsia="SimSun" w:hAnsiTheme="minorBidi"/>
          <w:b/>
          <w:kern w:val="2"/>
          <w:sz w:val="20"/>
          <w:szCs w:val="20"/>
          <w:lang w:eastAsia="zh-CN"/>
        </w:rPr>
      </w:pPr>
    </w:p>
    <w:p w14:paraId="74A4E96D" w14:textId="183B1839" w:rsidR="00EF2CB4" w:rsidRPr="003813C9" w:rsidRDefault="00EF2CB4" w:rsidP="000A716E">
      <w:pPr>
        <w:widowControl w:val="0"/>
        <w:spacing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Gold is widely used as a hedge against volatility in investment portfolios and a financial safe haven in times of market turmoil</w:t>
      </w:r>
      <w:r w:rsidR="00E175F6" w:rsidRPr="003813C9">
        <w:rPr>
          <w:rFonts w:asciiTheme="minorBidi" w:eastAsia="SimSun" w:hAnsiTheme="minorBidi"/>
          <w:kern w:val="2"/>
          <w:sz w:val="20"/>
          <w:szCs w:val="20"/>
          <w:lang w:eastAsia="zh-CN"/>
        </w:rPr>
        <w:t xml:space="preserve">, </w:t>
      </w:r>
      <w:r w:rsidRPr="003813C9">
        <w:rPr>
          <w:rFonts w:asciiTheme="minorBidi" w:eastAsia="SimSun" w:hAnsiTheme="minorBidi"/>
          <w:kern w:val="2"/>
          <w:sz w:val="20"/>
          <w:szCs w:val="20"/>
          <w:lang w:eastAsia="zh-CN"/>
        </w:rPr>
        <w:t>suggest</w:t>
      </w:r>
      <w:r w:rsidR="00E175F6" w:rsidRPr="003813C9">
        <w:rPr>
          <w:rFonts w:asciiTheme="minorBidi" w:eastAsia="SimSun" w:hAnsiTheme="minorBidi"/>
          <w:kern w:val="2"/>
          <w:sz w:val="20"/>
          <w:szCs w:val="20"/>
          <w:lang w:eastAsia="zh-CN"/>
        </w:rPr>
        <w:t>ing</w:t>
      </w:r>
      <w:r w:rsidRPr="003813C9">
        <w:rPr>
          <w:rFonts w:asciiTheme="minorBidi" w:eastAsia="SimSun" w:hAnsiTheme="minorBidi"/>
          <w:kern w:val="2"/>
          <w:sz w:val="20"/>
          <w:szCs w:val="20"/>
          <w:lang w:eastAsia="zh-CN"/>
        </w:rPr>
        <w:t xml:space="preserve"> that gold is negatively correlated or uncorrelated with market performance. This projects uses </w:t>
      </w:r>
      <w:r w:rsidR="000F28C6">
        <w:rPr>
          <w:rFonts w:asciiTheme="minorBidi" w:eastAsia="SimSun" w:hAnsiTheme="minorBidi"/>
          <w:kern w:val="2"/>
          <w:sz w:val="20"/>
          <w:szCs w:val="20"/>
          <w:lang w:eastAsia="zh-CN"/>
        </w:rPr>
        <w:t xml:space="preserve">data on </w:t>
      </w:r>
      <w:r w:rsidRPr="003813C9">
        <w:rPr>
          <w:rFonts w:asciiTheme="minorBidi" w:eastAsia="SimSun" w:hAnsiTheme="minorBidi"/>
          <w:kern w:val="2"/>
          <w:sz w:val="20"/>
          <w:szCs w:val="20"/>
          <w:lang w:eastAsia="zh-CN"/>
        </w:rPr>
        <w:t xml:space="preserve">daily </w:t>
      </w:r>
      <w:r w:rsidR="000F28C6">
        <w:rPr>
          <w:rFonts w:asciiTheme="minorBidi" w:eastAsia="SimSun" w:hAnsiTheme="minorBidi"/>
          <w:kern w:val="2"/>
          <w:sz w:val="20"/>
          <w:szCs w:val="20"/>
          <w:lang w:eastAsia="zh-CN"/>
        </w:rPr>
        <w:t xml:space="preserve">returns </w:t>
      </w:r>
      <w:r w:rsidRPr="003813C9">
        <w:rPr>
          <w:rFonts w:asciiTheme="minorBidi" w:eastAsia="SimSun" w:hAnsiTheme="minorBidi"/>
          <w:kern w:val="2"/>
          <w:sz w:val="20"/>
          <w:szCs w:val="20"/>
          <w:lang w:eastAsia="zh-CN"/>
        </w:rPr>
        <w:t xml:space="preserve">to construct a linear time series regression model to study the relationship between gold and US market returns </w:t>
      </w:r>
      <w:r w:rsidR="00E175F6" w:rsidRPr="003813C9">
        <w:rPr>
          <w:rFonts w:asciiTheme="minorBidi" w:eastAsia="SimSun" w:hAnsiTheme="minorBidi"/>
          <w:kern w:val="2"/>
          <w:sz w:val="20"/>
          <w:szCs w:val="20"/>
          <w:lang w:eastAsia="zh-CN"/>
        </w:rPr>
        <w:t xml:space="preserve">in </w:t>
      </w:r>
      <w:r w:rsidRPr="003813C9">
        <w:rPr>
          <w:rFonts w:asciiTheme="minorBidi" w:eastAsia="SimSun" w:hAnsiTheme="minorBidi"/>
          <w:kern w:val="2"/>
          <w:sz w:val="20"/>
          <w:szCs w:val="20"/>
          <w:lang w:eastAsia="zh-CN"/>
        </w:rPr>
        <w:t>the short-run</w:t>
      </w:r>
      <w:r w:rsidR="000F28C6">
        <w:rPr>
          <w:rFonts w:asciiTheme="minorBidi" w:eastAsia="SimSun" w:hAnsiTheme="minorBidi"/>
          <w:kern w:val="2"/>
          <w:sz w:val="20"/>
          <w:szCs w:val="20"/>
          <w:lang w:eastAsia="zh-CN"/>
        </w:rPr>
        <w:t>. T</w:t>
      </w:r>
      <w:r w:rsidRPr="003813C9">
        <w:rPr>
          <w:rFonts w:asciiTheme="minorBidi" w:eastAsia="SimSun" w:hAnsiTheme="minorBidi"/>
          <w:kern w:val="2"/>
          <w:sz w:val="20"/>
          <w:szCs w:val="20"/>
          <w:lang w:eastAsia="zh-CN"/>
        </w:rPr>
        <w:t xml:space="preserve">he recent COVID-19 pandemic and the 2008 financial crisis </w:t>
      </w:r>
      <w:r w:rsidR="000F28C6">
        <w:rPr>
          <w:rFonts w:asciiTheme="minorBidi" w:eastAsia="SimSun" w:hAnsiTheme="minorBidi"/>
          <w:kern w:val="2"/>
          <w:sz w:val="20"/>
          <w:szCs w:val="20"/>
          <w:lang w:eastAsia="zh-CN"/>
        </w:rPr>
        <w:t xml:space="preserve">are used to </w:t>
      </w:r>
      <w:r w:rsidRPr="003813C9">
        <w:rPr>
          <w:rFonts w:asciiTheme="minorBidi" w:eastAsia="SimSun" w:hAnsiTheme="minorBidi"/>
          <w:kern w:val="2"/>
          <w:sz w:val="20"/>
          <w:szCs w:val="20"/>
          <w:lang w:eastAsia="zh-CN"/>
        </w:rPr>
        <w:t xml:space="preserve">evaluate how gold prices have behaved during recent episodes of financial market instability and whether these </w:t>
      </w:r>
      <w:r w:rsidR="003860AA" w:rsidRPr="003813C9">
        <w:rPr>
          <w:rFonts w:asciiTheme="minorBidi" w:eastAsia="SimSun" w:hAnsiTheme="minorBidi"/>
          <w:kern w:val="2"/>
          <w:sz w:val="20"/>
          <w:szCs w:val="20"/>
          <w:lang w:eastAsia="zh-CN"/>
        </w:rPr>
        <w:t xml:space="preserve">changes </w:t>
      </w:r>
      <w:r w:rsidRPr="003813C9">
        <w:rPr>
          <w:rFonts w:asciiTheme="minorBidi" w:eastAsia="SimSun" w:hAnsiTheme="minorBidi"/>
          <w:kern w:val="2"/>
          <w:sz w:val="20"/>
          <w:szCs w:val="20"/>
          <w:lang w:eastAsia="zh-CN"/>
        </w:rPr>
        <w:t>coincide with its popular denomination as a safe haven and its use as a diversification instrument.</w:t>
      </w:r>
    </w:p>
    <w:p w14:paraId="759BF5DA" w14:textId="77777777" w:rsidR="00EF2CB4" w:rsidRPr="003813C9" w:rsidRDefault="00EF2CB4" w:rsidP="000A716E">
      <w:pPr>
        <w:widowControl w:val="0"/>
        <w:spacing w:after="0" w:line="320" w:lineRule="exact"/>
        <w:jc w:val="center"/>
        <w:rPr>
          <w:rFonts w:asciiTheme="minorBidi" w:eastAsia="SimSun" w:hAnsiTheme="minorBidi"/>
          <w:kern w:val="2"/>
          <w:sz w:val="20"/>
          <w:szCs w:val="20"/>
          <w:lang w:eastAsia="zh-CN"/>
        </w:rPr>
      </w:pPr>
    </w:p>
    <w:p w14:paraId="7B33A4C0" w14:textId="74C37F09" w:rsidR="00EF2CB4" w:rsidRPr="003813C9" w:rsidRDefault="00EF2CB4" w:rsidP="000A716E">
      <w:pPr>
        <w:widowControl w:val="0"/>
        <w:spacing w:after="0" w:line="320" w:lineRule="exact"/>
        <w:jc w:val="center"/>
        <w:rPr>
          <w:rFonts w:asciiTheme="minorBidi" w:eastAsia="SimSun" w:hAnsiTheme="minorBidi"/>
          <w:kern w:val="2"/>
          <w:sz w:val="20"/>
          <w:szCs w:val="20"/>
          <w:lang w:eastAsia="zh-CN"/>
        </w:rPr>
      </w:pPr>
      <w:r w:rsidRPr="003813C9">
        <w:rPr>
          <w:rFonts w:asciiTheme="minorBidi" w:eastAsia="SimSun" w:hAnsiTheme="minorBidi"/>
          <w:b/>
          <w:bCs/>
          <w:kern w:val="2"/>
          <w:sz w:val="20"/>
          <w:szCs w:val="20"/>
          <w:lang w:eastAsia="zh-CN"/>
        </w:rPr>
        <w:t>Word count:</w:t>
      </w:r>
      <w:r w:rsidRPr="003813C9">
        <w:rPr>
          <w:rFonts w:asciiTheme="minorBidi" w:eastAsia="SimSun" w:hAnsiTheme="minorBidi"/>
          <w:kern w:val="2"/>
          <w:sz w:val="20"/>
          <w:szCs w:val="20"/>
          <w:lang w:eastAsia="zh-CN"/>
        </w:rPr>
        <w:t xml:space="preserve"> </w:t>
      </w:r>
      <w:r w:rsidR="000F0AFB" w:rsidRPr="003813C9">
        <w:rPr>
          <w:rFonts w:asciiTheme="minorBidi" w:eastAsia="SimSun" w:hAnsiTheme="minorBidi"/>
          <w:kern w:val="2"/>
          <w:sz w:val="20"/>
          <w:szCs w:val="20"/>
          <w:lang w:eastAsia="zh-CN"/>
        </w:rPr>
        <w:t>16</w:t>
      </w:r>
      <w:r w:rsidR="00E4439E">
        <w:rPr>
          <w:rFonts w:asciiTheme="minorBidi" w:eastAsia="SimSun" w:hAnsiTheme="minorBidi"/>
          <w:kern w:val="2"/>
          <w:sz w:val="20"/>
          <w:szCs w:val="20"/>
          <w:lang w:eastAsia="zh-CN"/>
        </w:rPr>
        <w:t>6</w:t>
      </w:r>
      <w:r w:rsidR="008D487D">
        <w:rPr>
          <w:rFonts w:asciiTheme="minorBidi" w:eastAsia="SimSun" w:hAnsiTheme="minorBidi"/>
          <w:kern w:val="2"/>
          <w:sz w:val="20"/>
          <w:szCs w:val="20"/>
          <w:lang w:eastAsia="zh-CN"/>
        </w:rPr>
        <w:t>5</w:t>
      </w:r>
      <w:r w:rsidR="001F3242" w:rsidRPr="003813C9">
        <w:rPr>
          <w:rFonts w:asciiTheme="minorBidi" w:eastAsia="SimSun" w:hAnsiTheme="minorBidi"/>
          <w:kern w:val="2"/>
          <w:sz w:val="20"/>
          <w:szCs w:val="20"/>
          <w:lang w:eastAsia="zh-CN"/>
        </w:rPr>
        <w:t xml:space="preserve"> words</w:t>
      </w:r>
    </w:p>
    <w:p w14:paraId="074463FF" w14:textId="77777777" w:rsidR="00EF2CB4" w:rsidRPr="003813C9" w:rsidRDefault="00EF2CB4" w:rsidP="00677C2C">
      <w:pPr>
        <w:widowControl w:val="0"/>
        <w:spacing w:after="0" w:line="320" w:lineRule="exact"/>
        <w:jc w:val="center"/>
        <w:rPr>
          <w:rFonts w:asciiTheme="minorBidi" w:eastAsia="SimSun" w:hAnsiTheme="minorBidi"/>
          <w:b/>
          <w:kern w:val="2"/>
          <w:sz w:val="20"/>
          <w:szCs w:val="20"/>
          <w:lang w:eastAsia="zh-CN"/>
        </w:rPr>
      </w:pPr>
      <w:r w:rsidRPr="003813C9">
        <w:rPr>
          <w:rFonts w:asciiTheme="minorBidi" w:eastAsia="SimSun" w:hAnsiTheme="minorBidi"/>
          <w:b/>
          <w:bCs/>
          <w:kern w:val="2"/>
          <w:sz w:val="20"/>
          <w:szCs w:val="20"/>
          <w:lang w:eastAsia="zh-CN"/>
        </w:rPr>
        <w:t>Program(s):</w:t>
      </w:r>
      <w:r w:rsidRPr="003813C9">
        <w:rPr>
          <w:rFonts w:asciiTheme="minorBidi" w:eastAsia="SimSun" w:hAnsiTheme="minorBidi"/>
          <w:kern w:val="2"/>
          <w:sz w:val="20"/>
          <w:szCs w:val="20"/>
          <w:lang w:eastAsia="zh-CN"/>
        </w:rPr>
        <w:t xml:space="preserve"> EViews </w:t>
      </w:r>
    </w:p>
    <w:p w14:paraId="65BCE60E" w14:textId="77777777" w:rsidR="00EF2CB4" w:rsidRPr="003813C9" w:rsidRDefault="00EF2CB4" w:rsidP="00677C2C">
      <w:pPr>
        <w:widowControl w:val="0"/>
        <w:spacing w:after="0" w:line="320" w:lineRule="exact"/>
        <w:jc w:val="center"/>
        <w:rPr>
          <w:rFonts w:asciiTheme="minorBidi" w:eastAsia="SimSun" w:hAnsiTheme="minorBidi"/>
          <w:color w:val="1F497D"/>
          <w:kern w:val="2"/>
          <w:sz w:val="20"/>
          <w:szCs w:val="20"/>
          <w:shd w:val="clear" w:color="auto" w:fill="FFFFFF"/>
          <w:lang w:eastAsia="zh-CN"/>
        </w:rPr>
      </w:pPr>
      <w:r w:rsidRPr="003813C9">
        <w:rPr>
          <w:rFonts w:asciiTheme="minorBidi" w:eastAsia="SimSun" w:hAnsiTheme="minorBidi"/>
          <w:color w:val="1F497D"/>
          <w:kern w:val="2"/>
          <w:sz w:val="20"/>
          <w:szCs w:val="20"/>
          <w:shd w:val="clear" w:color="auto" w:fill="FFFFFF"/>
          <w:lang w:eastAsia="zh-CN"/>
        </w:rPr>
        <w:br w:type="page"/>
      </w:r>
    </w:p>
    <w:p w14:paraId="1AD29EAD" w14:textId="06516C3A" w:rsidR="00EF2CB4" w:rsidRPr="003813C9" w:rsidRDefault="00EF2CB4" w:rsidP="00B81467">
      <w:pPr>
        <w:widowControl w:val="0"/>
        <w:spacing w:after="120" w:line="320" w:lineRule="exact"/>
        <w:jc w:val="both"/>
        <w:rPr>
          <w:rFonts w:asciiTheme="minorBidi" w:eastAsia="SimSun" w:hAnsiTheme="minorBidi"/>
          <w:b/>
          <w:bCs/>
          <w:kern w:val="2"/>
          <w:sz w:val="20"/>
          <w:szCs w:val="20"/>
          <w:shd w:val="clear" w:color="auto" w:fill="FFFFFF"/>
          <w:lang w:eastAsia="zh-CN"/>
        </w:rPr>
      </w:pPr>
      <w:r w:rsidRPr="003813C9">
        <w:rPr>
          <w:rFonts w:asciiTheme="minorBidi" w:eastAsia="SimSun" w:hAnsiTheme="minorBidi"/>
          <w:b/>
          <w:bCs/>
          <w:kern w:val="2"/>
          <w:sz w:val="20"/>
          <w:szCs w:val="20"/>
          <w:shd w:val="clear" w:color="auto" w:fill="FFFFFF"/>
          <w:lang w:eastAsia="zh-CN"/>
        </w:rPr>
        <w:lastRenderedPageBreak/>
        <w:t xml:space="preserve">1. </w:t>
      </w:r>
      <w:r w:rsidR="000565C7" w:rsidRPr="003813C9">
        <w:rPr>
          <w:rFonts w:asciiTheme="minorBidi" w:eastAsia="SimSun" w:hAnsiTheme="minorBidi"/>
          <w:b/>
          <w:bCs/>
          <w:kern w:val="2"/>
          <w:sz w:val="20"/>
          <w:szCs w:val="20"/>
          <w:shd w:val="clear" w:color="auto" w:fill="FFFFFF"/>
          <w:lang w:eastAsia="zh-CN"/>
        </w:rPr>
        <w:t>Background</w:t>
      </w:r>
    </w:p>
    <w:p w14:paraId="64674988" w14:textId="5929BCBB" w:rsidR="00B8108A" w:rsidRPr="003813C9" w:rsidRDefault="00B8108A" w:rsidP="00B81467">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Gold is widely believed to be negatively correlated with stock market</w:t>
      </w:r>
      <w:r w:rsidR="00E4439E" w:rsidRPr="00E4439E">
        <w:rPr>
          <w:rFonts w:asciiTheme="minorBidi" w:eastAsia="SimSun" w:hAnsiTheme="minorBidi"/>
          <w:kern w:val="2"/>
          <w:sz w:val="20"/>
          <w:szCs w:val="20"/>
          <w:lang w:eastAsia="zh-CN"/>
        </w:rPr>
        <w:t xml:space="preserve"> </w:t>
      </w:r>
      <w:r w:rsidR="00E4439E" w:rsidRPr="003813C9">
        <w:rPr>
          <w:rFonts w:asciiTheme="minorBidi" w:eastAsia="SimSun" w:hAnsiTheme="minorBidi"/>
          <w:kern w:val="2"/>
          <w:sz w:val="20"/>
          <w:szCs w:val="20"/>
          <w:lang w:eastAsia="zh-CN"/>
        </w:rPr>
        <w:t>performance</w:t>
      </w:r>
      <w:r w:rsidRPr="003813C9">
        <w:rPr>
          <w:rFonts w:asciiTheme="minorBidi" w:eastAsia="SimSun" w:hAnsiTheme="minorBidi"/>
          <w:kern w:val="2"/>
          <w:sz w:val="20"/>
          <w:szCs w:val="20"/>
          <w:lang w:eastAsia="zh-CN"/>
        </w:rPr>
        <w:t xml:space="preserve">. This belief has fuelled its status as a hedge against volatility and a financial safe haven in times of market turmoil. </w:t>
      </w:r>
    </w:p>
    <w:p w14:paraId="697CCB68" w14:textId="37D3C150" w:rsidR="00B8108A" w:rsidRPr="003813C9" w:rsidRDefault="00B8108A" w:rsidP="00E4439E">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Baur and Lucey (2010) define a safe haven “as an asset that is uncorrelated or negatively correlated with another asset or portfolio in times of market stress or turmoil” and a hedge as “a diversifier is defined as an asset that is positively (but not perfectly correlated) with another asset or portfolio on average”. Combined with economic theory, which suggests </w:t>
      </w:r>
      <w:r w:rsidR="00E4439E">
        <w:rPr>
          <w:rFonts w:asciiTheme="minorBidi" w:eastAsia="SimSun" w:hAnsiTheme="minorBidi"/>
          <w:kern w:val="2"/>
          <w:sz w:val="20"/>
          <w:szCs w:val="20"/>
          <w:lang w:eastAsia="zh-CN"/>
        </w:rPr>
        <w:t xml:space="preserve">that </w:t>
      </w:r>
      <w:r w:rsidRPr="003813C9">
        <w:rPr>
          <w:rFonts w:asciiTheme="minorBidi" w:eastAsia="SimSun" w:hAnsiTheme="minorBidi"/>
          <w:kern w:val="2"/>
          <w:sz w:val="20"/>
          <w:szCs w:val="20"/>
          <w:lang w:eastAsia="zh-CN"/>
        </w:rPr>
        <w:t xml:space="preserve">prices rise </w:t>
      </w:r>
      <w:r w:rsidR="00E4439E">
        <w:rPr>
          <w:rFonts w:asciiTheme="minorBidi" w:eastAsia="SimSun" w:hAnsiTheme="minorBidi"/>
          <w:kern w:val="2"/>
          <w:sz w:val="20"/>
          <w:szCs w:val="20"/>
          <w:lang w:eastAsia="zh-CN"/>
        </w:rPr>
        <w:t xml:space="preserve">with an increase in </w:t>
      </w:r>
      <w:r w:rsidRPr="003813C9">
        <w:rPr>
          <w:rFonts w:asciiTheme="minorBidi" w:eastAsia="SimSun" w:hAnsiTheme="minorBidi"/>
          <w:kern w:val="2"/>
          <w:sz w:val="20"/>
          <w:szCs w:val="20"/>
          <w:lang w:eastAsia="zh-CN"/>
        </w:rPr>
        <w:t xml:space="preserve">demand, we would expect </w:t>
      </w:r>
      <w:r w:rsidR="00E4439E">
        <w:rPr>
          <w:rFonts w:asciiTheme="minorBidi" w:eastAsia="SimSun" w:hAnsiTheme="minorBidi"/>
          <w:kern w:val="2"/>
          <w:sz w:val="20"/>
          <w:szCs w:val="20"/>
          <w:lang w:eastAsia="zh-CN"/>
        </w:rPr>
        <w:t xml:space="preserve">the price of </w:t>
      </w:r>
      <w:r w:rsidRPr="003813C9">
        <w:rPr>
          <w:rFonts w:asciiTheme="minorBidi" w:eastAsia="SimSun" w:hAnsiTheme="minorBidi"/>
          <w:kern w:val="2"/>
          <w:sz w:val="20"/>
          <w:szCs w:val="20"/>
          <w:lang w:eastAsia="zh-CN"/>
        </w:rPr>
        <w:t xml:space="preserve">gold </w:t>
      </w:r>
      <w:r w:rsidR="00E4439E">
        <w:rPr>
          <w:rFonts w:asciiTheme="minorBidi" w:eastAsia="SimSun" w:hAnsiTheme="minorBidi"/>
          <w:kern w:val="2"/>
          <w:sz w:val="20"/>
          <w:szCs w:val="20"/>
          <w:lang w:eastAsia="zh-CN"/>
        </w:rPr>
        <w:t xml:space="preserve">to rise during period of market turmoil and thereby </w:t>
      </w:r>
      <w:r w:rsidRPr="003813C9">
        <w:rPr>
          <w:rFonts w:asciiTheme="minorBidi" w:eastAsia="SimSun" w:hAnsiTheme="minorBidi"/>
          <w:kern w:val="2"/>
          <w:sz w:val="20"/>
          <w:szCs w:val="20"/>
          <w:lang w:eastAsia="zh-CN"/>
        </w:rPr>
        <w:t xml:space="preserve">be negatively correlated with market performance. </w:t>
      </w:r>
    </w:p>
    <w:p w14:paraId="0BCD9E78" w14:textId="614081BF" w:rsidR="002A039A" w:rsidRDefault="002A039A" w:rsidP="00B81467">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Historical relationship…</w:t>
      </w:r>
    </w:p>
    <w:p w14:paraId="7A28A875" w14:textId="5BEF048A" w:rsidR="002A039A" w:rsidRDefault="002A039A" w:rsidP="00B81467">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Financial crisis…</w:t>
      </w:r>
    </w:p>
    <w:p w14:paraId="4B32D47F" w14:textId="37B18DAC" w:rsidR="002A039A" w:rsidRDefault="002A039A" w:rsidP="00B81467">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Covid-19 crisis…</w:t>
      </w:r>
    </w:p>
    <w:p w14:paraId="5C84A0A9" w14:textId="797AE178" w:rsidR="00B8108A" w:rsidRPr="003813C9" w:rsidRDefault="00B8108A" w:rsidP="00B81467">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This project will use </w:t>
      </w:r>
      <w:r w:rsidR="00E4439E">
        <w:rPr>
          <w:rFonts w:asciiTheme="minorBidi" w:eastAsia="SimSun" w:hAnsiTheme="minorBidi"/>
          <w:kern w:val="2"/>
          <w:sz w:val="20"/>
          <w:szCs w:val="20"/>
          <w:lang w:eastAsia="zh-CN"/>
        </w:rPr>
        <w:t xml:space="preserve">data on </w:t>
      </w:r>
      <w:r w:rsidRPr="003813C9">
        <w:rPr>
          <w:rFonts w:asciiTheme="minorBidi" w:eastAsia="SimSun" w:hAnsiTheme="minorBidi"/>
          <w:kern w:val="2"/>
          <w:sz w:val="20"/>
          <w:szCs w:val="20"/>
          <w:lang w:eastAsia="zh-CN"/>
        </w:rPr>
        <w:t xml:space="preserve">daily gold and S&amp;P 500 returns to evaluate the relationship between the price of gold and the US stock market during recent episodes of market turmoil, </w:t>
      </w:r>
      <w:r w:rsidR="00E4439E">
        <w:rPr>
          <w:rFonts w:asciiTheme="minorBidi" w:eastAsia="SimSun" w:hAnsiTheme="minorBidi"/>
          <w:kern w:val="2"/>
          <w:sz w:val="20"/>
          <w:szCs w:val="20"/>
          <w:lang w:eastAsia="zh-CN"/>
        </w:rPr>
        <w:t xml:space="preserve">namely </w:t>
      </w:r>
      <w:r w:rsidRPr="003813C9">
        <w:rPr>
          <w:rFonts w:asciiTheme="minorBidi" w:eastAsia="SimSun" w:hAnsiTheme="minorBidi"/>
          <w:kern w:val="2"/>
          <w:sz w:val="20"/>
          <w:szCs w:val="20"/>
          <w:lang w:eastAsia="zh-CN"/>
        </w:rPr>
        <w:t xml:space="preserve">the 2008 financial crisis and the recent COVID-19 pandemic. My aim is to determine whether the attribute of gold as a safe haven holds in financial crises in the short-run. </w:t>
      </w:r>
    </w:p>
    <w:p w14:paraId="60E1ADC2" w14:textId="77777777" w:rsidR="00EE00EA" w:rsidRDefault="00B2559C" w:rsidP="00B2559C">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In s</w:t>
      </w:r>
      <w:r w:rsidR="00EF2CB4" w:rsidRPr="003813C9">
        <w:rPr>
          <w:rFonts w:asciiTheme="minorBidi" w:eastAsia="SimSun" w:hAnsiTheme="minorBidi"/>
          <w:kern w:val="2"/>
          <w:sz w:val="20"/>
          <w:szCs w:val="20"/>
          <w:lang w:eastAsia="zh-CN"/>
        </w:rPr>
        <w:t>ection 2</w:t>
      </w:r>
      <w:r>
        <w:rPr>
          <w:rFonts w:asciiTheme="minorBidi" w:eastAsia="SimSun" w:hAnsiTheme="minorBidi"/>
          <w:kern w:val="2"/>
          <w:sz w:val="20"/>
          <w:szCs w:val="20"/>
          <w:lang w:eastAsia="zh-CN"/>
        </w:rPr>
        <w:t>,</w:t>
      </w:r>
      <w:r w:rsidR="00EF2CB4" w:rsidRPr="003813C9">
        <w:rPr>
          <w:rFonts w:asciiTheme="minorBidi" w:eastAsia="SimSun" w:hAnsiTheme="minorBidi"/>
          <w:kern w:val="2"/>
          <w:sz w:val="20"/>
          <w:szCs w:val="20"/>
          <w:lang w:eastAsia="zh-CN"/>
        </w:rPr>
        <w:t xml:space="preserve"> </w:t>
      </w:r>
      <w:r>
        <w:rPr>
          <w:rFonts w:asciiTheme="minorBidi" w:eastAsia="SimSun" w:hAnsiTheme="minorBidi"/>
          <w:kern w:val="2"/>
          <w:sz w:val="20"/>
          <w:szCs w:val="20"/>
          <w:lang w:eastAsia="zh-CN"/>
        </w:rPr>
        <w:t xml:space="preserve">information on </w:t>
      </w:r>
      <w:r w:rsidR="00EF2CB4" w:rsidRPr="003813C9">
        <w:rPr>
          <w:rFonts w:asciiTheme="minorBidi" w:eastAsia="SimSun" w:hAnsiTheme="minorBidi"/>
          <w:kern w:val="2"/>
          <w:sz w:val="20"/>
          <w:szCs w:val="20"/>
          <w:lang w:eastAsia="zh-CN"/>
        </w:rPr>
        <w:t>the data used in my analysis</w:t>
      </w:r>
      <w:r>
        <w:rPr>
          <w:rFonts w:asciiTheme="minorBidi" w:eastAsia="SimSun" w:hAnsiTheme="minorBidi"/>
          <w:kern w:val="2"/>
          <w:sz w:val="20"/>
          <w:szCs w:val="20"/>
          <w:lang w:eastAsia="zh-CN"/>
        </w:rPr>
        <w:t xml:space="preserve"> is provided</w:t>
      </w:r>
      <w:r w:rsidR="00EF2CB4" w:rsidRPr="003813C9">
        <w:rPr>
          <w:rFonts w:asciiTheme="minorBidi" w:eastAsia="SimSun" w:hAnsiTheme="minorBidi"/>
          <w:kern w:val="2"/>
          <w:sz w:val="20"/>
          <w:szCs w:val="20"/>
          <w:lang w:eastAsia="zh-CN"/>
        </w:rPr>
        <w:t xml:space="preserve">. Section 3 </w:t>
      </w:r>
      <w:r>
        <w:rPr>
          <w:rFonts w:asciiTheme="minorBidi" w:eastAsia="SimSun" w:hAnsiTheme="minorBidi"/>
          <w:kern w:val="2"/>
          <w:sz w:val="20"/>
          <w:szCs w:val="20"/>
          <w:lang w:eastAsia="zh-CN"/>
        </w:rPr>
        <w:t xml:space="preserve">presents </w:t>
      </w:r>
      <w:r w:rsidR="00EF2CB4" w:rsidRPr="003813C9">
        <w:rPr>
          <w:rFonts w:asciiTheme="minorBidi" w:eastAsia="SimSun" w:hAnsiTheme="minorBidi"/>
          <w:kern w:val="2"/>
          <w:sz w:val="20"/>
          <w:szCs w:val="20"/>
          <w:lang w:eastAsia="zh-CN"/>
        </w:rPr>
        <w:t xml:space="preserve">an overview of </w:t>
      </w:r>
      <w:r>
        <w:rPr>
          <w:rFonts w:asciiTheme="minorBidi" w:eastAsia="SimSun" w:hAnsiTheme="minorBidi"/>
          <w:kern w:val="2"/>
          <w:sz w:val="20"/>
          <w:szCs w:val="20"/>
          <w:lang w:eastAsia="zh-CN"/>
        </w:rPr>
        <w:t xml:space="preserve">the historical relationship between </w:t>
      </w:r>
      <w:r w:rsidR="00EF2CB4" w:rsidRPr="003813C9">
        <w:rPr>
          <w:rFonts w:asciiTheme="minorBidi" w:eastAsia="SimSun" w:hAnsiTheme="minorBidi"/>
          <w:kern w:val="2"/>
          <w:sz w:val="20"/>
          <w:szCs w:val="20"/>
          <w:lang w:eastAsia="zh-CN"/>
        </w:rPr>
        <w:t xml:space="preserve">gold and US stock market prices. Section 4 evaluates the </w:t>
      </w:r>
      <w:r w:rsidR="00BE32D9" w:rsidRPr="003813C9">
        <w:rPr>
          <w:rFonts w:asciiTheme="minorBidi" w:eastAsia="SimSun" w:hAnsiTheme="minorBidi"/>
          <w:kern w:val="2"/>
          <w:sz w:val="20"/>
          <w:szCs w:val="20"/>
          <w:lang w:eastAsia="zh-CN"/>
        </w:rPr>
        <w:t xml:space="preserve">statistical </w:t>
      </w:r>
      <w:r w:rsidR="00EF2CB4" w:rsidRPr="003813C9">
        <w:rPr>
          <w:rFonts w:asciiTheme="minorBidi" w:eastAsia="SimSun" w:hAnsiTheme="minorBidi"/>
          <w:kern w:val="2"/>
          <w:sz w:val="20"/>
          <w:szCs w:val="20"/>
          <w:lang w:eastAsia="zh-CN"/>
        </w:rPr>
        <w:t xml:space="preserve">correlation between </w:t>
      </w:r>
      <w:r>
        <w:rPr>
          <w:rFonts w:asciiTheme="minorBidi" w:eastAsia="SimSun" w:hAnsiTheme="minorBidi"/>
          <w:kern w:val="2"/>
          <w:sz w:val="20"/>
          <w:szCs w:val="20"/>
          <w:lang w:eastAsia="zh-CN"/>
        </w:rPr>
        <w:t xml:space="preserve">daily </w:t>
      </w:r>
      <w:r w:rsidR="00EF2CB4" w:rsidRPr="003813C9">
        <w:rPr>
          <w:rFonts w:asciiTheme="minorBidi" w:eastAsia="SimSun" w:hAnsiTheme="minorBidi"/>
          <w:kern w:val="2"/>
          <w:sz w:val="20"/>
          <w:szCs w:val="20"/>
          <w:lang w:eastAsia="zh-CN"/>
        </w:rPr>
        <w:t xml:space="preserve">gold and </w:t>
      </w:r>
      <w:r>
        <w:rPr>
          <w:rFonts w:asciiTheme="minorBidi" w:eastAsia="SimSun" w:hAnsiTheme="minorBidi"/>
          <w:kern w:val="2"/>
          <w:sz w:val="20"/>
          <w:szCs w:val="20"/>
          <w:lang w:eastAsia="zh-CN"/>
        </w:rPr>
        <w:t xml:space="preserve">stock </w:t>
      </w:r>
      <w:r w:rsidR="00EF2CB4" w:rsidRPr="003813C9">
        <w:rPr>
          <w:rFonts w:asciiTheme="minorBidi" w:eastAsia="SimSun" w:hAnsiTheme="minorBidi"/>
          <w:kern w:val="2"/>
          <w:sz w:val="20"/>
          <w:szCs w:val="20"/>
          <w:lang w:eastAsia="zh-CN"/>
        </w:rPr>
        <w:t xml:space="preserve">market returns in </w:t>
      </w:r>
      <w:r>
        <w:rPr>
          <w:rFonts w:asciiTheme="minorBidi" w:eastAsia="SimSun" w:hAnsiTheme="minorBidi"/>
          <w:kern w:val="2"/>
          <w:sz w:val="20"/>
          <w:szCs w:val="20"/>
          <w:lang w:eastAsia="zh-CN"/>
        </w:rPr>
        <w:t>two periods of market turmoil</w:t>
      </w:r>
      <w:r w:rsidR="00EF2CB4" w:rsidRPr="003813C9">
        <w:rPr>
          <w:rFonts w:asciiTheme="minorBidi" w:eastAsia="SimSun" w:hAnsiTheme="minorBidi"/>
          <w:kern w:val="2"/>
          <w:sz w:val="20"/>
          <w:szCs w:val="20"/>
          <w:lang w:eastAsia="zh-CN"/>
        </w:rPr>
        <w:t xml:space="preserve">. The results </w:t>
      </w:r>
      <w:r>
        <w:rPr>
          <w:rFonts w:asciiTheme="minorBidi" w:eastAsia="SimSun" w:hAnsiTheme="minorBidi"/>
          <w:kern w:val="2"/>
          <w:sz w:val="20"/>
          <w:szCs w:val="20"/>
          <w:lang w:eastAsia="zh-CN"/>
        </w:rPr>
        <w:t xml:space="preserve">of this </w:t>
      </w:r>
      <w:r w:rsidRPr="003813C9">
        <w:rPr>
          <w:rFonts w:asciiTheme="minorBidi" w:eastAsia="SimSun" w:hAnsiTheme="minorBidi"/>
          <w:kern w:val="2"/>
          <w:sz w:val="20"/>
          <w:szCs w:val="20"/>
          <w:lang w:eastAsia="zh-CN"/>
        </w:rPr>
        <w:t xml:space="preserve">correlation </w:t>
      </w:r>
      <w:r>
        <w:rPr>
          <w:rFonts w:asciiTheme="minorBidi" w:eastAsia="SimSun" w:hAnsiTheme="minorBidi"/>
          <w:kern w:val="2"/>
          <w:sz w:val="20"/>
          <w:szCs w:val="20"/>
          <w:lang w:eastAsia="zh-CN"/>
        </w:rPr>
        <w:t xml:space="preserve">analysis </w:t>
      </w:r>
      <w:r w:rsidR="00EF2CB4" w:rsidRPr="003813C9">
        <w:rPr>
          <w:rFonts w:asciiTheme="minorBidi" w:eastAsia="SimSun" w:hAnsiTheme="minorBidi"/>
          <w:kern w:val="2"/>
          <w:sz w:val="20"/>
          <w:szCs w:val="20"/>
          <w:lang w:eastAsia="zh-CN"/>
        </w:rPr>
        <w:t xml:space="preserve">are then used to </w:t>
      </w:r>
      <w:r>
        <w:rPr>
          <w:rFonts w:asciiTheme="minorBidi" w:eastAsia="SimSun" w:hAnsiTheme="minorBidi"/>
          <w:kern w:val="2"/>
          <w:sz w:val="20"/>
          <w:szCs w:val="20"/>
          <w:lang w:eastAsia="zh-CN"/>
        </w:rPr>
        <w:t xml:space="preserve">construct </w:t>
      </w:r>
      <w:r w:rsidR="00EF2CB4" w:rsidRPr="003813C9">
        <w:rPr>
          <w:rFonts w:asciiTheme="minorBidi" w:eastAsia="SimSun" w:hAnsiTheme="minorBidi"/>
          <w:kern w:val="2"/>
          <w:sz w:val="20"/>
          <w:szCs w:val="20"/>
          <w:lang w:eastAsia="zh-CN"/>
        </w:rPr>
        <w:t xml:space="preserve">a </w:t>
      </w:r>
      <w:r w:rsidR="00BE32D9" w:rsidRPr="003813C9">
        <w:rPr>
          <w:rFonts w:asciiTheme="minorBidi" w:eastAsia="SimSun" w:hAnsiTheme="minorBidi"/>
          <w:kern w:val="2"/>
          <w:sz w:val="20"/>
          <w:szCs w:val="20"/>
          <w:lang w:eastAsia="zh-CN"/>
        </w:rPr>
        <w:t xml:space="preserve">linear </w:t>
      </w:r>
      <w:r w:rsidR="00EF2CB4" w:rsidRPr="003813C9">
        <w:rPr>
          <w:rFonts w:asciiTheme="minorBidi" w:eastAsia="SimSun" w:hAnsiTheme="minorBidi"/>
          <w:kern w:val="2"/>
          <w:sz w:val="20"/>
          <w:szCs w:val="20"/>
          <w:lang w:eastAsia="zh-CN"/>
        </w:rPr>
        <w:t xml:space="preserve">regression model in section 5. This project concludes with section 6, in which I </w:t>
      </w:r>
      <w:r w:rsidR="000565C7" w:rsidRPr="003813C9">
        <w:rPr>
          <w:rFonts w:asciiTheme="minorBidi" w:eastAsia="SimSun" w:hAnsiTheme="minorBidi"/>
          <w:kern w:val="2"/>
          <w:sz w:val="20"/>
          <w:szCs w:val="20"/>
          <w:lang w:eastAsia="zh-CN"/>
        </w:rPr>
        <w:t xml:space="preserve">summarize </w:t>
      </w:r>
      <w:r w:rsidR="00EF2CB4" w:rsidRPr="003813C9">
        <w:rPr>
          <w:rFonts w:asciiTheme="minorBidi" w:eastAsia="SimSun" w:hAnsiTheme="minorBidi"/>
          <w:kern w:val="2"/>
          <w:sz w:val="20"/>
          <w:szCs w:val="20"/>
          <w:lang w:eastAsia="zh-CN"/>
        </w:rPr>
        <w:t xml:space="preserve">my findings. </w:t>
      </w:r>
    </w:p>
    <w:p w14:paraId="5D971E45" w14:textId="2D3E82CE" w:rsidR="00EF2CB4" w:rsidRPr="003813C9" w:rsidRDefault="00EF2CB4" w:rsidP="00B2559C">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An appendix </w:t>
      </w:r>
      <w:r w:rsidR="00EE00EA">
        <w:rPr>
          <w:rFonts w:asciiTheme="minorBidi" w:eastAsia="SimSun" w:hAnsiTheme="minorBidi"/>
          <w:kern w:val="2"/>
          <w:sz w:val="20"/>
          <w:szCs w:val="20"/>
          <w:lang w:eastAsia="zh-CN"/>
        </w:rPr>
        <w:t xml:space="preserve">is </w:t>
      </w:r>
      <w:r w:rsidRPr="003813C9">
        <w:rPr>
          <w:rFonts w:asciiTheme="minorBidi" w:eastAsia="SimSun" w:hAnsiTheme="minorBidi"/>
          <w:kern w:val="2"/>
          <w:sz w:val="20"/>
          <w:szCs w:val="20"/>
          <w:lang w:eastAsia="zh-CN"/>
        </w:rPr>
        <w:t>provide</w:t>
      </w:r>
      <w:r w:rsidR="00EE00EA">
        <w:rPr>
          <w:rFonts w:asciiTheme="minorBidi" w:eastAsia="SimSun" w:hAnsiTheme="minorBidi"/>
          <w:kern w:val="2"/>
          <w:sz w:val="20"/>
          <w:szCs w:val="20"/>
          <w:lang w:eastAsia="zh-CN"/>
        </w:rPr>
        <w:t xml:space="preserve">d at the end with </w:t>
      </w:r>
      <w:r w:rsidRPr="003813C9">
        <w:rPr>
          <w:rFonts w:asciiTheme="minorBidi" w:eastAsia="SimSun" w:hAnsiTheme="minorBidi"/>
          <w:kern w:val="2"/>
          <w:sz w:val="20"/>
          <w:szCs w:val="20"/>
          <w:lang w:eastAsia="zh-CN"/>
        </w:rPr>
        <w:t xml:space="preserve">statistical details in the form of graphs and tables not included in the main text. </w:t>
      </w:r>
    </w:p>
    <w:p w14:paraId="55CD0E51" w14:textId="73D2BAAC" w:rsidR="00EF2CB4" w:rsidRPr="003813C9" w:rsidRDefault="00EF2CB4" w:rsidP="00677C2C">
      <w:pPr>
        <w:widowControl w:val="0"/>
        <w:spacing w:before="240" w:after="60" w:line="320" w:lineRule="exact"/>
        <w:jc w:val="both"/>
        <w:rPr>
          <w:rFonts w:asciiTheme="minorBidi" w:eastAsia="SimSun" w:hAnsiTheme="minorBidi"/>
          <w:kern w:val="2"/>
          <w:sz w:val="20"/>
          <w:szCs w:val="20"/>
          <w:shd w:val="clear" w:color="auto" w:fill="FFFFFF"/>
          <w:lang w:eastAsia="zh-CN"/>
        </w:rPr>
      </w:pPr>
      <w:r w:rsidRPr="003813C9">
        <w:rPr>
          <w:rFonts w:asciiTheme="minorBidi" w:eastAsia="SimSun" w:hAnsiTheme="minorBidi"/>
          <w:b/>
          <w:bCs/>
          <w:kern w:val="2"/>
          <w:sz w:val="20"/>
          <w:szCs w:val="20"/>
          <w:shd w:val="clear" w:color="auto" w:fill="FFFFFF"/>
          <w:lang w:eastAsia="zh-CN"/>
        </w:rPr>
        <w:t>2. Data</w:t>
      </w:r>
    </w:p>
    <w:p w14:paraId="7146F37F" w14:textId="1C98A824" w:rsidR="00517416" w:rsidRPr="003813C9" w:rsidRDefault="00517416" w:rsidP="00202915">
      <w:pPr>
        <w:widowControl w:val="0"/>
        <w:spacing w:line="320" w:lineRule="exact"/>
        <w:jc w:val="both"/>
        <w:rPr>
          <w:rFonts w:asciiTheme="minorBidi" w:eastAsia="SimSun" w:hAnsiTheme="minorBidi"/>
          <w:kern w:val="2"/>
          <w:sz w:val="20"/>
          <w:szCs w:val="20"/>
          <w:shd w:val="clear" w:color="auto" w:fill="FFFFFF"/>
          <w:lang w:eastAsia="zh-CN"/>
        </w:rPr>
      </w:pPr>
      <w:r>
        <w:rPr>
          <w:rFonts w:asciiTheme="minorBidi" w:eastAsia="SimSun" w:hAnsiTheme="minorBidi"/>
          <w:kern w:val="2"/>
          <w:sz w:val="20"/>
          <w:szCs w:val="20"/>
          <w:shd w:val="clear" w:color="auto" w:fill="FFFFFF"/>
          <w:lang w:eastAsia="zh-CN"/>
        </w:rPr>
        <w:t>The d</w:t>
      </w:r>
      <w:r w:rsidR="00356968" w:rsidRPr="003813C9">
        <w:rPr>
          <w:rFonts w:asciiTheme="minorBidi" w:eastAsia="SimSun" w:hAnsiTheme="minorBidi"/>
          <w:kern w:val="2"/>
          <w:sz w:val="20"/>
          <w:szCs w:val="20"/>
          <w:shd w:val="clear" w:color="auto" w:fill="FFFFFF"/>
          <w:lang w:eastAsia="zh-CN"/>
        </w:rPr>
        <w:t xml:space="preserve">aily prices </w:t>
      </w:r>
      <w:r w:rsidR="00BE32D9" w:rsidRPr="003813C9">
        <w:rPr>
          <w:rFonts w:asciiTheme="minorBidi" w:eastAsia="SimSun" w:hAnsiTheme="minorBidi"/>
          <w:kern w:val="2"/>
          <w:sz w:val="20"/>
          <w:szCs w:val="20"/>
          <w:shd w:val="clear" w:color="auto" w:fill="FFFFFF"/>
          <w:lang w:eastAsia="zh-CN"/>
        </w:rPr>
        <w:t xml:space="preserve">of gold and the S&amp;P 500 </w:t>
      </w:r>
      <w:r w:rsidR="00356968" w:rsidRPr="003813C9">
        <w:rPr>
          <w:rFonts w:asciiTheme="minorBidi" w:eastAsia="SimSun" w:hAnsiTheme="minorBidi"/>
          <w:kern w:val="2"/>
          <w:sz w:val="20"/>
          <w:szCs w:val="20"/>
          <w:shd w:val="clear" w:color="auto" w:fill="FFFFFF"/>
          <w:lang w:eastAsia="zh-CN"/>
        </w:rPr>
        <w:t xml:space="preserve">were used </w:t>
      </w:r>
      <w:r w:rsidR="00437284" w:rsidRPr="003813C9">
        <w:rPr>
          <w:rFonts w:asciiTheme="minorBidi" w:eastAsia="SimSun" w:hAnsiTheme="minorBidi"/>
          <w:kern w:val="2"/>
          <w:sz w:val="20"/>
          <w:szCs w:val="20"/>
          <w:shd w:val="clear" w:color="auto" w:fill="FFFFFF"/>
          <w:lang w:eastAsia="zh-CN"/>
        </w:rPr>
        <w:t xml:space="preserve">to create </w:t>
      </w:r>
      <w:r w:rsidR="00356968" w:rsidRPr="003813C9">
        <w:rPr>
          <w:rFonts w:asciiTheme="minorBidi" w:eastAsia="SimSun" w:hAnsiTheme="minorBidi"/>
          <w:kern w:val="2"/>
          <w:sz w:val="20"/>
          <w:szCs w:val="20"/>
          <w:shd w:val="clear" w:color="auto" w:fill="FFFFFF"/>
          <w:lang w:eastAsia="zh-CN"/>
        </w:rPr>
        <w:t xml:space="preserve">graphs and </w:t>
      </w:r>
      <w:r w:rsidR="00BE32D9" w:rsidRPr="003813C9">
        <w:rPr>
          <w:rFonts w:asciiTheme="minorBidi" w:eastAsia="SimSun" w:hAnsiTheme="minorBidi"/>
          <w:kern w:val="2"/>
          <w:sz w:val="20"/>
          <w:szCs w:val="20"/>
          <w:shd w:val="clear" w:color="auto" w:fill="FFFFFF"/>
          <w:lang w:eastAsia="zh-CN"/>
        </w:rPr>
        <w:t xml:space="preserve">the corresponding </w:t>
      </w:r>
      <w:r w:rsidR="00356968" w:rsidRPr="003813C9">
        <w:rPr>
          <w:rFonts w:asciiTheme="minorBidi" w:eastAsia="SimSun" w:hAnsiTheme="minorBidi"/>
          <w:kern w:val="2"/>
          <w:sz w:val="20"/>
          <w:szCs w:val="20"/>
          <w:shd w:val="clear" w:color="auto" w:fill="FFFFFF"/>
          <w:lang w:eastAsia="zh-CN"/>
        </w:rPr>
        <w:t>daily returns (</w:t>
      </w:r>
      <w:r w:rsidR="00437284" w:rsidRPr="003813C9">
        <w:rPr>
          <w:rFonts w:asciiTheme="minorBidi" w:eastAsia="SimSun" w:hAnsiTheme="minorBidi"/>
          <w:kern w:val="2"/>
          <w:sz w:val="20"/>
          <w:szCs w:val="20"/>
          <w:shd w:val="clear" w:color="auto" w:fill="FFFFFF"/>
          <w:lang w:eastAsia="zh-CN"/>
        </w:rPr>
        <w:t>%</w:t>
      </w:r>
      <w:r w:rsidR="00356968" w:rsidRPr="003813C9">
        <w:rPr>
          <w:rFonts w:asciiTheme="minorBidi" w:eastAsia="SimSun" w:hAnsiTheme="minorBidi"/>
          <w:kern w:val="2"/>
          <w:sz w:val="20"/>
          <w:szCs w:val="20"/>
          <w:shd w:val="clear" w:color="auto" w:fill="FFFFFF"/>
          <w:lang w:eastAsia="zh-CN"/>
        </w:rPr>
        <w:t xml:space="preserve">) were used for </w:t>
      </w:r>
      <w:r w:rsidR="00437284" w:rsidRPr="003813C9">
        <w:rPr>
          <w:rFonts w:asciiTheme="minorBidi" w:eastAsia="SimSun" w:hAnsiTheme="minorBidi"/>
          <w:kern w:val="2"/>
          <w:sz w:val="20"/>
          <w:szCs w:val="20"/>
          <w:shd w:val="clear" w:color="auto" w:fill="FFFFFF"/>
          <w:lang w:eastAsia="zh-CN"/>
        </w:rPr>
        <w:t xml:space="preserve">statistical </w:t>
      </w:r>
      <w:r w:rsidR="00356968" w:rsidRPr="003813C9">
        <w:rPr>
          <w:rFonts w:asciiTheme="minorBidi" w:eastAsia="SimSun" w:hAnsiTheme="minorBidi"/>
          <w:kern w:val="2"/>
          <w:sz w:val="20"/>
          <w:szCs w:val="20"/>
          <w:shd w:val="clear" w:color="auto" w:fill="FFFFFF"/>
          <w:lang w:eastAsia="zh-CN"/>
        </w:rPr>
        <w:t>analysis</w:t>
      </w:r>
      <w:r w:rsidR="00202915">
        <w:rPr>
          <w:rFonts w:asciiTheme="minorBidi" w:eastAsia="SimSun" w:hAnsiTheme="minorBidi"/>
          <w:kern w:val="2"/>
          <w:sz w:val="20"/>
          <w:szCs w:val="20"/>
          <w:shd w:val="clear" w:color="auto" w:fill="FFFFFF"/>
          <w:lang w:eastAsia="zh-CN"/>
        </w:rPr>
        <w:t>:</w:t>
      </w:r>
    </w:p>
    <w:p w14:paraId="36AB2F37" w14:textId="285B2D25" w:rsidR="00EF2CB4" w:rsidRPr="001579C5" w:rsidRDefault="00EF2CB4" w:rsidP="00ED6BC1">
      <w:pPr>
        <w:widowControl w:val="0"/>
        <w:spacing w:after="60" w:line="320" w:lineRule="exact"/>
        <w:jc w:val="both"/>
        <w:rPr>
          <w:rFonts w:asciiTheme="minorBidi" w:eastAsia="SimSun" w:hAnsiTheme="minorBidi"/>
          <w:b/>
          <w:bCs/>
          <w:kern w:val="2"/>
          <w:sz w:val="20"/>
          <w:szCs w:val="20"/>
          <w:shd w:val="clear" w:color="auto" w:fill="FFFFFF"/>
          <w:lang w:eastAsia="zh-CN"/>
        </w:rPr>
      </w:pPr>
      <w:r w:rsidRPr="001579C5">
        <w:rPr>
          <w:rFonts w:asciiTheme="minorBidi" w:eastAsia="SimSun" w:hAnsiTheme="minorBidi"/>
          <w:b/>
          <w:bCs/>
          <w:kern w:val="2"/>
          <w:sz w:val="20"/>
          <w:szCs w:val="20"/>
          <w:shd w:val="clear" w:color="auto" w:fill="FFFFFF"/>
          <w:lang w:eastAsia="zh-CN"/>
        </w:rPr>
        <w:t>Gold</w:t>
      </w:r>
    </w:p>
    <w:p w14:paraId="603F1923" w14:textId="248BE653" w:rsidR="00EF2CB4" w:rsidRPr="003813C9" w:rsidRDefault="00EF2CB4" w:rsidP="00ED6BC1">
      <w:pPr>
        <w:widowControl w:val="0"/>
        <w:spacing w:line="320" w:lineRule="exact"/>
        <w:jc w:val="both"/>
        <w:rPr>
          <w:rFonts w:asciiTheme="minorBidi" w:eastAsia="SimSun" w:hAnsiTheme="minorBidi"/>
          <w:kern w:val="2"/>
          <w:sz w:val="20"/>
          <w:szCs w:val="20"/>
          <w:shd w:val="clear" w:color="auto" w:fill="FFFFFF"/>
          <w:lang w:eastAsia="zh-CN"/>
        </w:rPr>
      </w:pPr>
      <w:bookmarkStart w:id="0" w:name="_Hlk40881686"/>
      <w:r w:rsidRPr="003813C9">
        <w:rPr>
          <w:rFonts w:asciiTheme="minorBidi" w:eastAsia="SimSun" w:hAnsiTheme="minorBidi"/>
          <w:spacing w:val="-4"/>
          <w:sz w:val="20"/>
          <w:szCs w:val="20"/>
          <w:shd w:val="clear" w:color="auto" w:fill="FFFFFF"/>
          <w:lang w:eastAsia="zh-CN"/>
        </w:rPr>
        <w:t>For the gold prices, I used the Gold Fixing Price 3:00 P.M. (London time) from the Federal Reserve Economic Data database (</w:t>
      </w:r>
      <w:hyperlink r:id="rId8" w:history="1">
        <w:r w:rsidRPr="003813C9">
          <w:rPr>
            <w:rFonts w:asciiTheme="minorBidi" w:eastAsia="SimSun" w:hAnsiTheme="minorBidi"/>
            <w:color w:val="0000FF"/>
            <w:spacing w:val="-4"/>
            <w:sz w:val="20"/>
            <w:szCs w:val="20"/>
            <w:u w:val="single"/>
            <w:shd w:val="clear" w:color="auto" w:fill="FFFFFF"/>
            <w:lang w:eastAsia="zh-CN"/>
          </w:rPr>
          <w:t>https://fred.stlouisfed.org/</w:t>
        </w:r>
      </w:hyperlink>
      <w:r w:rsidRPr="003813C9">
        <w:rPr>
          <w:rFonts w:asciiTheme="minorBidi" w:eastAsia="SimSun" w:hAnsiTheme="minorBidi"/>
          <w:spacing w:val="-4"/>
          <w:sz w:val="20"/>
          <w:szCs w:val="20"/>
          <w:shd w:val="clear" w:color="auto" w:fill="FFFFFF"/>
          <w:lang w:eastAsia="zh-CN"/>
        </w:rPr>
        <w:t>) (reference:</w:t>
      </w:r>
      <w:r w:rsidRPr="003813C9">
        <w:rPr>
          <w:rFonts w:asciiTheme="minorBidi" w:eastAsia="SimSun" w:hAnsiTheme="minorBidi"/>
          <w:spacing w:val="-4"/>
          <w:sz w:val="20"/>
          <w:szCs w:val="20"/>
          <w:lang w:eastAsia="zh-CN"/>
        </w:rPr>
        <w:t xml:space="preserve"> </w:t>
      </w:r>
      <w:r w:rsidRPr="003813C9">
        <w:rPr>
          <w:rFonts w:asciiTheme="minorBidi" w:eastAsia="SimSun" w:hAnsiTheme="minorBidi"/>
          <w:spacing w:val="-4"/>
          <w:sz w:val="20"/>
          <w:szCs w:val="20"/>
          <w:shd w:val="clear" w:color="auto" w:fill="FFFFFF"/>
          <w:lang w:eastAsia="zh-CN"/>
        </w:rPr>
        <w:t>GOLDPMGBD228NLBM)</w:t>
      </w:r>
      <w:r w:rsidR="00437284" w:rsidRPr="003813C9">
        <w:rPr>
          <w:rFonts w:asciiTheme="minorBidi" w:eastAsia="SimSun" w:hAnsiTheme="minorBidi"/>
          <w:kern w:val="2"/>
          <w:sz w:val="20"/>
          <w:szCs w:val="20"/>
          <w:shd w:val="clear" w:color="auto" w:fill="FFFFFF"/>
          <w:lang w:eastAsia="zh-CN"/>
        </w:rPr>
        <w:t xml:space="preserve"> </w:t>
      </w:r>
      <w:r w:rsidRPr="003813C9">
        <w:rPr>
          <w:rFonts w:asciiTheme="minorBidi" w:eastAsia="SimSun" w:hAnsiTheme="minorBidi"/>
          <w:kern w:val="2"/>
          <w:sz w:val="20"/>
          <w:szCs w:val="20"/>
          <w:shd w:val="clear" w:color="auto" w:fill="FFFFFF"/>
          <w:lang w:eastAsia="zh-CN"/>
        </w:rPr>
        <w:t xml:space="preserve">in </w:t>
      </w:r>
      <w:r w:rsidR="00437284" w:rsidRPr="003813C9">
        <w:rPr>
          <w:rFonts w:asciiTheme="minorBidi" w:eastAsia="SimSun" w:hAnsiTheme="minorBidi"/>
          <w:kern w:val="2"/>
          <w:sz w:val="20"/>
          <w:szCs w:val="20"/>
          <w:shd w:val="clear" w:color="auto" w:fill="FFFFFF"/>
          <w:lang w:eastAsia="zh-CN"/>
        </w:rPr>
        <w:t xml:space="preserve">U.S. Dollars </w:t>
      </w:r>
      <w:r w:rsidRPr="003813C9">
        <w:rPr>
          <w:rFonts w:asciiTheme="minorBidi" w:eastAsia="SimSun" w:hAnsiTheme="minorBidi"/>
          <w:kern w:val="2"/>
          <w:sz w:val="20"/>
          <w:szCs w:val="20"/>
          <w:shd w:val="clear" w:color="auto" w:fill="FFFFFF"/>
          <w:lang w:eastAsia="zh-CN"/>
        </w:rPr>
        <w:t>per Troy Ounce.</w:t>
      </w:r>
    </w:p>
    <w:bookmarkEnd w:id="0"/>
    <w:p w14:paraId="6FB42A7B" w14:textId="4CDF9ECF" w:rsidR="00EF2CB4" w:rsidRPr="001579C5" w:rsidRDefault="00EF2CB4" w:rsidP="00ED6BC1">
      <w:pPr>
        <w:widowControl w:val="0"/>
        <w:spacing w:before="120" w:after="60" w:line="320" w:lineRule="exact"/>
        <w:jc w:val="both"/>
        <w:rPr>
          <w:rFonts w:asciiTheme="minorBidi" w:eastAsia="SimSun" w:hAnsiTheme="minorBidi"/>
          <w:b/>
          <w:bCs/>
          <w:kern w:val="2"/>
          <w:sz w:val="20"/>
          <w:szCs w:val="20"/>
          <w:shd w:val="clear" w:color="auto" w:fill="FFFFFF"/>
          <w:lang w:eastAsia="zh-CN"/>
        </w:rPr>
      </w:pPr>
      <w:r w:rsidRPr="001579C5">
        <w:rPr>
          <w:rFonts w:asciiTheme="minorBidi" w:eastAsia="SimSun" w:hAnsiTheme="minorBidi"/>
          <w:b/>
          <w:bCs/>
          <w:kern w:val="2"/>
          <w:sz w:val="20"/>
          <w:szCs w:val="20"/>
          <w:shd w:val="clear" w:color="auto" w:fill="FFFFFF"/>
          <w:lang w:eastAsia="zh-CN"/>
        </w:rPr>
        <w:t>S&amp;P 500</w:t>
      </w:r>
      <w:r w:rsidR="002B7D3B" w:rsidRPr="001579C5">
        <w:rPr>
          <w:rFonts w:asciiTheme="minorBidi" w:eastAsia="SimSun" w:hAnsiTheme="minorBidi"/>
          <w:b/>
          <w:bCs/>
          <w:kern w:val="2"/>
          <w:sz w:val="20"/>
          <w:szCs w:val="20"/>
          <w:shd w:val="clear" w:color="auto" w:fill="FFFFFF"/>
          <w:lang w:eastAsia="zh-CN"/>
        </w:rPr>
        <w:t xml:space="preserve"> index</w:t>
      </w:r>
    </w:p>
    <w:p w14:paraId="6DCE978F" w14:textId="566BFB76" w:rsidR="00EF2CB4" w:rsidRDefault="00EF2CB4" w:rsidP="00ED6BC1">
      <w:pPr>
        <w:widowControl w:val="0"/>
        <w:spacing w:line="320" w:lineRule="exact"/>
        <w:jc w:val="both"/>
        <w:rPr>
          <w:rFonts w:asciiTheme="minorBidi" w:eastAsia="SimSun" w:hAnsiTheme="minorBidi"/>
          <w:kern w:val="2"/>
          <w:sz w:val="20"/>
          <w:szCs w:val="20"/>
          <w:shd w:val="clear" w:color="auto" w:fill="FFFFFF"/>
          <w:lang w:eastAsia="zh-CN"/>
        </w:rPr>
      </w:pPr>
      <w:r w:rsidRPr="003813C9">
        <w:rPr>
          <w:rFonts w:asciiTheme="minorBidi" w:eastAsia="SimSun" w:hAnsiTheme="minorBidi"/>
          <w:kern w:val="2"/>
          <w:sz w:val="20"/>
          <w:szCs w:val="20"/>
          <w:shd w:val="clear" w:color="auto" w:fill="FFFFFF"/>
          <w:lang w:eastAsia="zh-CN"/>
        </w:rPr>
        <w:t>For the S&amp;P 500 prices, I used the closing price of the S&amp;P 500 from the Yahoo! Finance database (</w:t>
      </w:r>
      <w:hyperlink r:id="rId9" w:history="1">
        <w:r w:rsidRPr="003813C9">
          <w:rPr>
            <w:rFonts w:asciiTheme="minorBidi" w:eastAsia="SimSun" w:hAnsiTheme="minorBidi"/>
            <w:color w:val="0000FF"/>
            <w:kern w:val="2"/>
            <w:sz w:val="20"/>
            <w:szCs w:val="20"/>
            <w:u w:val="single"/>
            <w:shd w:val="clear" w:color="auto" w:fill="FFFFFF"/>
            <w:lang w:eastAsia="zh-CN"/>
          </w:rPr>
          <w:t>https://finance.yahoo.com/</w:t>
        </w:r>
      </w:hyperlink>
      <w:r w:rsidRPr="003813C9">
        <w:rPr>
          <w:rFonts w:asciiTheme="minorBidi" w:eastAsia="SimSun" w:hAnsiTheme="minorBidi"/>
          <w:kern w:val="2"/>
          <w:sz w:val="20"/>
          <w:szCs w:val="20"/>
          <w:shd w:val="clear" w:color="auto" w:fill="FFFFFF"/>
          <w:lang w:eastAsia="zh-CN"/>
        </w:rPr>
        <w:t>) (reference:</w:t>
      </w:r>
      <w:r w:rsidRPr="003813C9">
        <w:rPr>
          <w:rFonts w:asciiTheme="minorBidi" w:eastAsia="SimSun" w:hAnsiTheme="minorBidi"/>
          <w:kern w:val="2"/>
          <w:sz w:val="20"/>
          <w:szCs w:val="20"/>
          <w:lang w:eastAsia="zh-CN"/>
        </w:rPr>
        <w:t xml:space="preserve"> </w:t>
      </w:r>
      <w:r w:rsidRPr="003813C9">
        <w:rPr>
          <w:rFonts w:asciiTheme="minorBidi" w:eastAsia="SimSun" w:hAnsiTheme="minorBidi"/>
          <w:kern w:val="2"/>
          <w:sz w:val="20"/>
          <w:szCs w:val="20"/>
          <w:shd w:val="clear" w:color="auto" w:fill="FFFFFF"/>
          <w:lang w:eastAsia="zh-CN"/>
        </w:rPr>
        <w:t>^GSPC)</w:t>
      </w:r>
      <w:r w:rsidR="00437284" w:rsidRPr="003813C9">
        <w:rPr>
          <w:rFonts w:asciiTheme="minorBidi" w:eastAsia="SimSun" w:hAnsiTheme="minorBidi"/>
          <w:kern w:val="2"/>
          <w:sz w:val="20"/>
          <w:szCs w:val="20"/>
          <w:shd w:val="clear" w:color="auto" w:fill="FFFFFF"/>
          <w:lang w:eastAsia="zh-CN"/>
        </w:rPr>
        <w:t xml:space="preserve"> in </w:t>
      </w:r>
      <w:r w:rsidRPr="003813C9">
        <w:rPr>
          <w:rFonts w:asciiTheme="minorBidi" w:eastAsia="SimSun" w:hAnsiTheme="minorBidi"/>
          <w:kern w:val="2"/>
          <w:sz w:val="20"/>
          <w:szCs w:val="20"/>
          <w:shd w:val="clear" w:color="auto" w:fill="FFFFFF"/>
          <w:lang w:eastAsia="zh-CN"/>
        </w:rPr>
        <w:t xml:space="preserve">in U.S. Dollars. </w:t>
      </w:r>
    </w:p>
    <w:p w14:paraId="4C346835" w14:textId="236793EF" w:rsidR="00EE00EA" w:rsidRDefault="00EE00EA" w:rsidP="006738E1">
      <w:pPr>
        <w:keepNext/>
        <w:keepLines/>
        <w:widowControl w:val="0"/>
        <w:spacing w:before="240" w:after="0" w:line="320" w:lineRule="exact"/>
        <w:jc w:val="both"/>
        <w:rPr>
          <w:rFonts w:asciiTheme="minorBidi" w:eastAsia="SimSun" w:hAnsiTheme="minorBidi"/>
          <w:b/>
          <w:bCs/>
          <w:kern w:val="2"/>
          <w:sz w:val="20"/>
          <w:szCs w:val="20"/>
          <w:shd w:val="clear" w:color="auto" w:fill="FFFFFF"/>
          <w:lang w:eastAsia="zh-CN"/>
        </w:rPr>
      </w:pPr>
      <w:r>
        <w:rPr>
          <w:rFonts w:asciiTheme="minorBidi" w:eastAsia="SimSun" w:hAnsiTheme="minorBidi"/>
          <w:b/>
          <w:bCs/>
          <w:kern w:val="2"/>
          <w:sz w:val="20"/>
          <w:szCs w:val="20"/>
          <w:shd w:val="clear" w:color="auto" w:fill="FFFFFF"/>
          <w:lang w:eastAsia="zh-CN"/>
        </w:rPr>
        <w:t>3</w:t>
      </w:r>
      <w:r w:rsidRPr="003813C9">
        <w:rPr>
          <w:rFonts w:asciiTheme="minorBidi" w:eastAsia="SimSun" w:hAnsiTheme="minorBidi"/>
          <w:b/>
          <w:bCs/>
          <w:kern w:val="2"/>
          <w:sz w:val="20"/>
          <w:szCs w:val="20"/>
          <w:shd w:val="clear" w:color="auto" w:fill="FFFFFF"/>
          <w:lang w:eastAsia="zh-CN"/>
        </w:rPr>
        <w:t xml:space="preserve">. </w:t>
      </w:r>
      <w:r>
        <w:rPr>
          <w:rFonts w:asciiTheme="minorBidi" w:eastAsia="SimSun" w:hAnsiTheme="minorBidi"/>
          <w:b/>
          <w:bCs/>
          <w:kern w:val="2"/>
          <w:sz w:val="20"/>
          <w:szCs w:val="20"/>
          <w:shd w:val="clear" w:color="auto" w:fill="FFFFFF"/>
          <w:lang w:eastAsia="zh-CN"/>
        </w:rPr>
        <w:t>R</w:t>
      </w:r>
      <w:r w:rsidRPr="003813C9">
        <w:rPr>
          <w:rFonts w:asciiTheme="minorBidi" w:eastAsia="SimSun" w:hAnsiTheme="minorBidi"/>
          <w:b/>
          <w:bCs/>
          <w:kern w:val="2"/>
          <w:sz w:val="20"/>
          <w:szCs w:val="20"/>
          <w:shd w:val="clear" w:color="auto" w:fill="FFFFFF"/>
          <w:lang w:eastAsia="zh-CN"/>
        </w:rPr>
        <w:t>elationship</w:t>
      </w:r>
      <w:r>
        <w:rPr>
          <w:rFonts w:asciiTheme="minorBidi" w:eastAsia="SimSun" w:hAnsiTheme="minorBidi"/>
          <w:b/>
          <w:bCs/>
          <w:kern w:val="2"/>
          <w:sz w:val="20"/>
          <w:szCs w:val="20"/>
          <w:shd w:val="clear" w:color="auto" w:fill="FFFFFF"/>
          <w:lang w:eastAsia="zh-CN"/>
        </w:rPr>
        <w:t xml:space="preserve"> between gold and S&amp;P 500 index</w:t>
      </w:r>
    </w:p>
    <w:p w14:paraId="48B182DA" w14:textId="60703880" w:rsidR="00EF2CB4" w:rsidRPr="003813C9" w:rsidRDefault="00D8319E" w:rsidP="006738E1">
      <w:pPr>
        <w:keepNext/>
        <w:keepLines/>
        <w:widowControl w:val="0"/>
        <w:spacing w:before="120" w:after="60" w:line="320" w:lineRule="exact"/>
        <w:jc w:val="both"/>
        <w:rPr>
          <w:rFonts w:asciiTheme="minorBidi" w:eastAsia="SimSun" w:hAnsiTheme="minorBidi"/>
          <w:b/>
          <w:bCs/>
          <w:kern w:val="2"/>
          <w:sz w:val="20"/>
          <w:szCs w:val="20"/>
          <w:shd w:val="clear" w:color="auto" w:fill="FFFFFF"/>
          <w:lang w:eastAsia="zh-CN"/>
        </w:rPr>
      </w:pPr>
      <w:r w:rsidRPr="003813C9">
        <w:rPr>
          <w:rFonts w:asciiTheme="minorBidi" w:eastAsia="SimSun" w:hAnsiTheme="minorBidi"/>
          <w:b/>
          <w:bCs/>
          <w:kern w:val="2"/>
          <w:sz w:val="20"/>
          <w:szCs w:val="20"/>
          <w:shd w:val="clear" w:color="auto" w:fill="FFFFFF"/>
          <w:lang w:eastAsia="zh-CN"/>
        </w:rPr>
        <w:t>Historical relationship</w:t>
      </w:r>
    </w:p>
    <w:p w14:paraId="460E8894" w14:textId="5BB210FE" w:rsidR="00123438" w:rsidRPr="003813C9" w:rsidRDefault="00A56E21" w:rsidP="00E837E5">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b/>
          <w:bCs/>
          <w:kern w:val="2"/>
          <w:sz w:val="20"/>
          <w:szCs w:val="20"/>
          <w:lang w:eastAsia="zh-CN"/>
        </w:rPr>
        <w:t>Figure 1</w:t>
      </w:r>
      <w:r w:rsidRPr="003813C9">
        <w:rPr>
          <w:rFonts w:asciiTheme="minorBidi" w:eastAsia="SimSun" w:hAnsiTheme="minorBidi"/>
          <w:kern w:val="2"/>
          <w:sz w:val="20"/>
          <w:szCs w:val="20"/>
          <w:lang w:eastAsia="zh-CN"/>
        </w:rPr>
        <w:t xml:space="preserve"> shows the prices of gold and S&amp;P from 1968 to 2020. Prices in both markets appear to </w:t>
      </w:r>
      <w:r w:rsidRPr="003813C9">
        <w:rPr>
          <w:rFonts w:asciiTheme="minorBidi" w:eastAsia="SimSun" w:hAnsiTheme="minorBidi"/>
          <w:kern w:val="2"/>
          <w:sz w:val="20"/>
          <w:szCs w:val="20"/>
          <w:lang w:eastAsia="zh-CN"/>
        </w:rPr>
        <w:lastRenderedPageBreak/>
        <w:t xml:space="preserve">have steadily increased over time, and are clearly higher at the end of the sample than in the beginning. </w:t>
      </w:r>
    </w:p>
    <w:p w14:paraId="51237E56" w14:textId="38DF1C08" w:rsidR="000565C7" w:rsidRPr="003813C9" w:rsidRDefault="00EA0B87" w:rsidP="00C043D6">
      <w:pPr>
        <w:spacing w:before="240"/>
        <w:jc w:val="center"/>
        <w:rPr>
          <w:rFonts w:asciiTheme="minorBidi" w:hAnsiTheme="minorBidi"/>
          <w:lang w:eastAsia="zh-CN"/>
        </w:rPr>
      </w:pPr>
      <w:r w:rsidRPr="003813C9">
        <w:rPr>
          <w:rFonts w:asciiTheme="minorBidi" w:hAnsiTheme="minorBidi"/>
        </w:rPr>
        <w:object w:dxaOrig="8989" w:dyaOrig="5664" w14:anchorId="6177E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05.8pt" o:ole="">
            <v:imagedata r:id="rId10" o:title=""/>
          </v:shape>
          <o:OLEObject Type="Embed" ProgID="EViews.Workfile.2" ShapeID="_x0000_i1025" DrawAspect="Content" ObjectID="_1651962259" r:id="rId11"/>
        </w:object>
      </w:r>
    </w:p>
    <w:p w14:paraId="59B299A2" w14:textId="77777777" w:rsidR="000565C7" w:rsidRPr="003813C9" w:rsidRDefault="000565C7" w:rsidP="000565C7">
      <w:pPr>
        <w:widowControl w:val="0"/>
        <w:spacing w:line="320" w:lineRule="exact"/>
        <w:ind w:left="567" w:right="566"/>
        <w:jc w:val="center"/>
        <w:rPr>
          <w:rFonts w:asciiTheme="minorBidi" w:eastAsia="SimSun" w:hAnsiTheme="minorBidi"/>
          <w:kern w:val="2"/>
          <w:sz w:val="20"/>
          <w:szCs w:val="20"/>
          <w:lang w:eastAsia="zh-CN"/>
        </w:rPr>
      </w:pPr>
      <w:r w:rsidRPr="003813C9">
        <w:rPr>
          <w:rFonts w:asciiTheme="minorBidi" w:eastAsia="SimSun" w:hAnsiTheme="minorBidi"/>
          <w:b/>
          <w:bCs/>
          <w:kern w:val="2"/>
          <w:sz w:val="20"/>
          <w:szCs w:val="20"/>
          <w:lang w:eastAsia="zh-CN"/>
        </w:rPr>
        <w:t>Figure 1.</w:t>
      </w:r>
      <w:r w:rsidRPr="003813C9">
        <w:rPr>
          <w:rFonts w:asciiTheme="minorBidi" w:eastAsia="SimSun" w:hAnsiTheme="minorBidi"/>
          <w:kern w:val="2"/>
          <w:sz w:val="20"/>
          <w:szCs w:val="20"/>
          <w:lang w:eastAsia="zh-CN"/>
        </w:rPr>
        <w:t xml:space="preserve"> Historical prices of gold and S&amp;P 500 (1968-2020).</w:t>
      </w:r>
    </w:p>
    <w:p w14:paraId="2EC1F249" w14:textId="34C488E4" w:rsidR="00C043D6" w:rsidRDefault="009A2350" w:rsidP="00C043D6">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The p</w:t>
      </w:r>
      <w:r w:rsidR="00A56E21" w:rsidRPr="003813C9">
        <w:rPr>
          <w:rFonts w:asciiTheme="minorBidi" w:eastAsia="SimSun" w:hAnsiTheme="minorBidi"/>
          <w:kern w:val="2"/>
          <w:sz w:val="20"/>
          <w:szCs w:val="20"/>
          <w:lang w:eastAsia="zh-CN"/>
        </w:rPr>
        <w:t xml:space="preserve">rices </w:t>
      </w:r>
      <w:r w:rsidRPr="003813C9">
        <w:rPr>
          <w:rFonts w:asciiTheme="minorBidi" w:eastAsia="SimSun" w:hAnsiTheme="minorBidi"/>
          <w:kern w:val="2"/>
          <w:sz w:val="20"/>
          <w:szCs w:val="20"/>
          <w:lang w:eastAsia="zh-CN"/>
        </w:rPr>
        <w:t xml:space="preserve">appear to </w:t>
      </w:r>
      <w:r w:rsidR="00A56E21" w:rsidRPr="003813C9">
        <w:rPr>
          <w:rFonts w:asciiTheme="minorBidi" w:eastAsia="SimSun" w:hAnsiTheme="minorBidi"/>
          <w:kern w:val="2"/>
          <w:sz w:val="20"/>
          <w:szCs w:val="20"/>
          <w:lang w:eastAsia="zh-CN"/>
        </w:rPr>
        <w:t xml:space="preserve">overlap </w:t>
      </w:r>
      <w:r w:rsidRPr="003813C9">
        <w:rPr>
          <w:rFonts w:asciiTheme="minorBidi" w:eastAsia="SimSun" w:hAnsiTheme="minorBidi"/>
          <w:kern w:val="2"/>
          <w:sz w:val="20"/>
          <w:szCs w:val="20"/>
          <w:lang w:eastAsia="zh-CN"/>
        </w:rPr>
        <w:t xml:space="preserve">at </w:t>
      </w:r>
      <w:r w:rsidR="00A56E21" w:rsidRPr="003813C9">
        <w:rPr>
          <w:rFonts w:asciiTheme="minorBidi" w:eastAsia="SimSun" w:hAnsiTheme="minorBidi"/>
          <w:kern w:val="2"/>
          <w:sz w:val="20"/>
          <w:szCs w:val="20"/>
          <w:lang w:eastAsia="zh-CN"/>
        </w:rPr>
        <w:t xml:space="preserve">four years: 1973, 1991, 2008, and 2013, coinciding with </w:t>
      </w:r>
      <w:r w:rsidRPr="003813C9">
        <w:rPr>
          <w:rFonts w:asciiTheme="minorBidi" w:eastAsia="SimSun" w:hAnsiTheme="minorBidi"/>
          <w:kern w:val="2"/>
          <w:sz w:val="20"/>
          <w:szCs w:val="20"/>
          <w:lang w:eastAsia="zh-CN"/>
        </w:rPr>
        <w:t xml:space="preserve">historical </w:t>
      </w:r>
      <w:r w:rsidR="00A56E21" w:rsidRPr="003813C9">
        <w:rPr>
          <w:rFonts w:asciiTheme="minorBidi" w:eastAsia="SimSun" w:hAnsiTheme="minorBidi"/>
          <w:kern w:val="2"/>
          <w:sz w:val="20"/>
          <w:szCs w:val="20"/>
          <w:lang w:eastAsia="zh-CN"/>
        </w:rPr>
        <w:t xml:space="preserve">financial phenomena, namely the 1973 oil crisis, the </w:t>
      </w:r>
      <w:r w:rsidR="00123438" w:rsidRPr="003813C9">
        <w:rPr>
          <w:rFonts w:asciiTheme="minorBidi" w:eastAsia="SimSun" w:hAnsiTheme="minorBidi"/>
          <w:kern w:val="2"/>
          <w:sz w:val="20"/>
          <w:szCs w:val="20"/>
          <w:lang w:eastAsia="zh-CN"/>
        </w:rPr>
        <w:t>run-up to the dotcom bubble in the 1990s</w:t>
      </w:r>
      <w:r w:rsidR="00A56E21" w:rsidRPr="003813C9">
        <w:rPr>
          <w:rFonts w:asciiTheme="minorBidi" w:eastAsia="SimSun" w:hAnsiTheme="minorBidi"/>
          <w:kern w:val="2"/>
          <w:sz w:val="20"/>
          <w:szCs w:val="20"/>
          <w:lang w:eastAsia="zh-CN"/>
        </w:rPr>
        <w:t>, the 2008 financial crisis, and the European debt crisis.</w:t>
      </w:r>
      <w:r w:rsidR="00DE44D6" w:rsidRPr="003813C9">
        <w:rPr>
          <w:rFonts w:asciiTheme="minorBidi" w:eastAsia="SimSun" w:hAnsiTheme="minorBidi"/>
          <w:kern w:val="2"/>
          <w:sz w:val="20"/>
          <w:szCs w:val="20"/>
          <w:lang w:eastAsia="zh-CN"/>
        </w:rPr>
        <w:t xml:space="preserve"> </w:t>
      </w:r>
      <w:r w:rsidR="00C043D6">
        <w:rPr>
          <w:rFonts w:asciiTheme="minorBidi" w:eastAsia="SimSun" w:hAnsiTheme="minorBidi"/>
          <w:kern w:val="2"/>
          <w:sz w:val="20"/>
          <w:szCs w:val="20"/>
          <w:lang w:eastAsia="zh-CN"/>
        </w:rPr>
        <w:t>T</w:t>
      </w:r>
      <w:r w:rsidR="00123438" w:rsidRPr="003813C9">
        <w:rPr>
          <w:rFonts w:asciiTheme="minorBidi" w:eastAsia="SimSun" w:hAnsiTheme="minorBidi"/>
          <w:kern w:val="2"/>
          <w:sz w:val="20"/>
          <w:szCs w:val="20"/>
          <w:lang w:eastAsia="zh-CN"/>
        </w:rPr>
        <w:t xml:space="preserve">hese overlaps </w:t>
      </w:r>
      <w:r w:rsidR="001B444F" w:rsidRPr="003813C9">
        <w:rPr>
          <w:rFonts w:asciiTheme="minorBidi" w:eastAsia="SimSun" w:hAnsiTheme="minorBidi"/>
          <w:kern w:val="2"/>
          <w:sz w:val="20"/>
          <w:szCs w:val="20"/>
          <w:lang w:eastAsia="zh-CN"/>
        </w:rPr>
        <w:t xml:space="preserve">at more or less consistent intervals throughout history </w:t>
      </w:r>
      <w:r w:rsidR="00DE44D6" w:rsidRPr="003813C9">
        <w:rPr>
          <w:rFonts w:asciiTheme="minorBidi" w:eastAsia="SimSun" w:hAnsiTheme="minorBidi"/>
          <w:kern w:val="2"/>
          <w:sz w:val="20"/>
          <w:szCs w:val="20"/>
          <w:lang w:eastAsia="zh-CN"/>
        </w:rPr>
        <w:t xml:space="preserve">suggest </w:t>
      </w:r>
      <w:r w:rsidR="00C87DCA" w:rsidRPr="003813C9">
        <w:rPr>
          <w:rFonts w:asciiTheme="minorBidi" w:eastAsia="SimSun" w:hAnsiTheme="minorBidi"/>
          <w:kern w:val="2"/>
          <w:sz w:val="20"/>
          <w:szCs w:val="20"/>
          <w:lang w:eastAsia="zh-CN"/>
        </w:rPr>
        <w:t xml:space="preserve">that </w:t>
      </w:r>
      <w:r w:rsidR="00D54029" w:rsidRPr="003813C9">
        <w:rPr>
          <w:rFonts w:asciiTheme="minorBidi" w:eastAsia="SimSun" w:hAnsiTheme="minorBidi"/>
          <w:kern w:val="2"/>
          <w:sz w:val="20"/>
          <w:szCs w:val="20"/>
          <w:lang w:eastAsia="zh-CN"/>
        </w:rPr>
        <w:t xml:space="preserve">the </w:t>
      </w:r>
      <w:r w:rsidR="00DE44D6" w:rsidRPr="003813C9">
        <w:rPr>
          <w:rFonts w:asciiTheme="minorBidi" w:eastAsia="SimSun" w:hAnsiTheme="minorBidi"/>
          <w:kern w:val="2"/>
          <w:sz w:val="20"/>
          <w:szCs w:val="20"/>
          <w:lang w:eastAsia="zh-CN"/>
        </w:rPr>
        <w:t xml:space="preserve">US stock market and gold </w:t>
      </w:r>
      <w:r w:rsidR="00D54029" w:rsidRPr="003813C9">
        <w:rPr>
          <w:rFonts w:asciiTheme="minorBidi" w:eastAsia="SimSun" w:hAnsiTheme="minorBidi"/>
          <w:kern w:val="2"/>
          <w:sz w:val="20"/>
          <w:szCs w:val="20"/>
          <w:lang w:eastAsia="zh-CN"/>
        </w:rPr>
        <w:t xml:space="preserve">prices </w:t>
      </w:r>
      <w:r w:rsidR="00C87DCA" w:rsidRPr="003813C9">
        <w:rPr>
          <w:rFonts w:asciiTheme="minorBidi" w:eastAsia="SimSun" w:hAnsiTheme="minorBidi"/>
          <w:kern w:val="2"/>
          <w:sz w:val="20"/>
          <w:szCs w:val="20"/>
          <w:lang w:eastAsia="zh-CN"/>
        </w:rPr>
        <w:t xml:space="preserve">are closely </w:t>
      </w:r>
      <w:r w:rsidR="001B444F" w:rsidRPr="003813C9">
        <w:rPr>
          <w:rFonts w:asciiTheme="minorBidi" w:eastAsia="SimSun" w:hAnsiTheme="minorBidi"/>
          <w:kern w:val="2"/>
          <w:sz w:val="20"/>
          <w:szCs w:val="20"/>
          <w:lang w:eastAsia="zh-CN"/>
        </w:rPr>
        <w:t>related.</w:t>
      </w:r>
    </w:p>
    <w:p w14:paraId="08D3CB33" w14:textId="66157161" w:rsidR="00C043D6" w:rsidRDefault="00C043D6" w:rsidP="00C043D6">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 xml:space="preserve">Moreover, the fact that these overlaps coincide with </w:t>
      </w:r>
      <w:r w:rsidRPr="003813C9">
        <w:rPr>
          <w:rFonts w:asciiTheme="minorBidi" w:eastAsia="SimSun" w:hAnsiTheme="minorBidi"/>
          <w:kern w:val="2"/>
          <w:sz w:val="20"/>
          <w:szCs w:val="20"/>
          <w:lang w:eastAsia="zh-CN"/>
        </w:rPr>
        <w:t>periods of economic</w:t>
      </w:r>
      <w:r>
        <w:rPr>
          <w:rFonts w:asciiTheme="minorBidi" w:eastAsia="SimSun" w:hAnsiTheme="minorBidi"/>
          <w:kern w:val="2"/>
          <w:sz w:val="20"/>
          <w:szCs w:val="20"/>
          <w:lang w:eastAsia="zh-CN"/>
        </w:rPr>
        <w:t>, political, or financial</w:t>
      </w:r>
      <w:r w:rsidRPr="003813C9">
        <w:rPr>
          <w:rFonts w:asciiTheme="minorBidi" w:eastAsia="SimSun" w:hAnsiTheme="minorBidi"/>
          <w:kern w:val="2"/>
          <w:sz w:val="20"/>
          <w:szCs w:val="20"/>
          <w:lang w:eastAsia="zh-CN"/>
        </w:rPr>
        <w:t xml:space="preserve"> instability</w:t>
      </w:r>
      <w:r>
        <w:rPr>
          <w:rFonts w:asciiTheme="minorBidi" w:eastAsia="SimSun" w:hAnsiTheme="minorBidi"/>
          <w:kern w:val="2"/>
          <w:sz w:val="20"/>
          <w:szCs w:val="20"/>
          <w:lang w:eastAsia="zh-CN"/>
        </w:rPr>
        <w:t xml:space="preserve"> supports the view that gold and stock markets are correlated during times of market turmoil. Furthermore, the</w:t>
      </w:r>
      <w:r w:rsidR="00715AD7">
        <w:rPr>
          <w:rFonts w:asciiTheme="minorBidi" w:eastAsia="SimSun" w:hAnsiTheme="minorBidi"/>
          <w:kern w:val="2"/>
          <w:sz w:val="20"/>
          <w:szCs w:val="20"/>
          <w:lang w:eastAsia="zh-CN"/>
        </w:rPr>
        <w:t>se</w:t>
      </w:r>
      <w:r>
        <w:rPr>
          <w:rFonts w:asciiTheme="minorBidi" w:eastAsia="SimSun" w:hAnsiTheme="minorBidi"/>
          <w:kern w:val="2"/>
          <w:sz w:val="20"/>
          <w:szCs w:val="20"/>
          <w:lang w:eastAsia="zh-CN"/>
        </w:rPr>
        <w:t xml:space="preserve"> overlaps support the idea that these two indices are negatively correlated – in other words, as one rises, the other falls</w:t>
      </w:r>
      <w:r w:rsidR="00E5400B">
        <w:rPr>
          <w:rFonts w:asciiTheme="minorBidi" w:eastAsia="SimSun" w:hAnsiTheme="minorBidi"/>
          <w:kern w:val="2"/>
          <w:sz w:val="20"/>
          <w:szCs w:val="20"/>
          <w:lang w:eastAsia="zh-CN"/>
        </w:rPr>
        <w:t xml:space="preserve"> and vice versa</w:t>
      </w:r>
      <w:r>
        <w:rPr>
          <w:rFonts w:asciiTheme="minorBidi" w:eastAsia="SimSun" w:hAnsiTheme="minorBidi"/>
          <w:kern w:val="2"/>
          <w:sz w:val="20"/>
          <w:szCs w:val="20"/>
          <w:lang w:eastAsia="zh-CN"/>
        </w:rPr>
        <w:t xml:space="preserve">. </w:t>
      </w:r>
    </w:p>
    <w:p w14:paraId="51FD3859" w14:textId="4F066928" w:rsidR="00EC3AC0" w:rsidRDefault="00E5400B" w:rsidP="00E5400B">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 xml:space="preserve">In Figure 1, gold and stocks also appear to experience periods of </w:t>
      </w:r>
      <w:r w:rsidR="00C043D6">
        <w:rPr>
          <w:rFonts w:asciiTheme="minorBidi" w:eastAsia="SimSun" w:hAnsiTheme="minorBidi"/>
          <w:kern w:val="2"/>
          <w:sz w:val="20"/>
          <w:szCs w:val="20"/>
          <w:lang w:eastAsia="zh-CN"/>
        </w:rPr>
        <w:t>positive</w:t>
      </w:r>
      <w:r>
        <w:rPr>
          <w:rFonts w:asciiTheme="minorBidi" w:eastAsia="SimSun" w:hAnsiTheme="minorBidi"/>
          <w:kern w:val="2"/>
          <w:sz w:val="20"/>
          <w:szCs w:val="20"/>
          <w:lang w:eastAsia="zh-CN"/>
        </w:rPr>
        <w:t xml:space="preserve"> </w:t>
      </w:r>
      <w:r w:rsidR="00C043D6">
        <w:rPr>
          <w:rFonts w:asciiTheme="minorBidi" w:eastAsia="SimSun" w:hAnsiTheme="minorBidi"/>
          <w:kern w:val="2"/>
          <w:sz w:val="20"/>
          <w:szCs w:val="20"/>
          <w:lang w:eastAsia="zh-CN"/>
        </w:rPr>
        <w:t>correlat</w:t>
      </w:r>
      <w:r>
        <w:rPr>
          <w:rFonts w:asciiTheme="minorBidi" w:eastAsia="SimSun" w:hAnsiTheme="minorBidi"/>
          <w:kern w:val="2"/>
          <w:sz w:val="20"/>
          <w:szCs w:val="20"/>
          <w:lang w:eastAsia="zh-CN"/>
        </w:rPr>
        <w:t xml:space="preserve">ion and other when they do not appear to </w:t>
      </w:r>
      <w:r w:rsidR="00C043D6">
        <w:rPr>
          <w:rFonts w:asciiTheme="minorBidi" w:eastAsia="SimSun" w:hAnsiTheme="minorBidi"/>
          <w:kern w:val="2"/>
          <w:sz w:val="20"/>
          <w:szCs w:val="20"/>
          <w:lang w:eastAsia="zh-CN"/>
        </w:rPr>
        <w:t>correlated</w:t>
      </w:r>
      <w:r>
        <w:rPr>
          <w:rFonts w:asciiTheme="minorBidi" w:eastAsia="SimSun" w:hAnsiTheme="minorBidi"/>
          <w:kern w:val="2"/>
          <w:sz w:val="20"/>
          <w:szCs w:val="20"/>
          <w:lang w:eastAsia="zh-CN"/>
        </w:rPr>
        <w:t xml:space="preserve"> at all: examples?</w:t>
      </w:r>
      <w:r w:rsidR="00C043D6">
        <w:rPr>
          <w:rFonts w:asciiTheme="minorBidi" w:eastAsia="SimSun" w:hAnsiTheme="minorBidi"/>
          <w:kern w:val="2"/>
          <w:sz w:val="20"/>
          <w:szCs w:val="20"/>
          <w:lang w:eastAsia="zh-CN"/>
        </w:rPr>
        <w:t xml:space="preserve"> </w:t>
      </w:r>
      <w:r w:rsidR="00EC3AC0" w:rsidRPr="003813C9">
        <w:rPr>
          <w:rFonts w:asciiTheme="minorBidi" w:eastAsia="SimSun" w:hAnsiTheme="minorBidi"/>
          <w:kern w:val="2"/>
          <w:sz w:val="20"/>
          <w:szCs w:val="20"/>
          <w:lang w:eastAsia="zh-CN"/>
        </w:rPr>
        <w:t xml:space="preserve">Therefore, I hypothesized that there is no long-run correlation between gold and </w:t>
      </w:r>
      <w:r w:rsidR="00241F8A" w:rsidRPr="003813C9">
        <w:rPr>
          <w:rFonts w:asciiTheme="minorBidi" w:eastAsia="SimSun" w:hAnsiTheme="minorBidi"/>
          <w:kern w:val="2"/>
          <w:sz w:val="20"/>
          <w:szCs w:val="20"/>
          <w:lang w:eastAsia="zh-CN"/>
        </w:rPr>
        <w:t>the S&amp;P 500</w:t>
      </w:r>
      <w:r w:rsidR="00EC3AC0" w:rsidRPr="003813C9">
        <w:rPr>
          <w:rFonts w:asciiTheme="minorBidi" w:eastAsia="SimSun" w:hAnsiTheme="minorBidi"/>
          <w:kern w:val="2"/>
          <w:sz w:val="20"/>
          <w:szCs w:val="20"/>
          <w:lang w:eastAsia="zh-CN"/>
        </w:rPr>
        <w:t xml:space="preserve">, but </w:t>
      </w:r>
      <w:r w:rsidR="00A109A7" w:rsidRPr="003813C9">
        <w:rPr>
          <w:rFonts w:asciiTheme="minorBidi" w:eastAsia="SimSun" w:hAnsiTheme="minorBidi"/>
          <w:kern w:val="2"/>
          <w:sz w:val="20"/>
          <w:szCs w:val="20"/>
          <w:lang w:eastAsia="zh-CN"/>
        </w:rPr>
        <w:t xml:space="preserve">a </w:t>
      </w:r>
      <w:r w:rsidR="00EC3AC0" w:rsidRPr="003813C9">
        <w:rPr>
          <w:rFonts w:asciiTheme="minorBidi" w:eastAsia="SimSun" w:hAnsiTheme="minorBidi"/>
          <w:kern w:val="2"/>
          <w:sz w:val="20"/>
          <w:szCs w:val="20"/>
          <w:lang w:eastAsia="zh-CN"/>
        </w:rPr>
        <w:t xml:space="preserve">significant negative </w:t>
      </w:r>
      <w:r w:rsidR="00A109A7" w:rsidRPr="003813C9">
        <w:rPr>
          <w:rFonts w:asciiTheme="minorBidi" w:eastAsia="SimSun" w:hAnsiTheme="minorBidi"/>
          <w:kern w:val="2"/>
          <w:sz w:val="20"/>
          <w:szCs w:val="20"/>
          <w:lang w:eastAsia="zh-CN"/>
        </w:rPr>
        <w:t xml:space="preserve">correlation </w:t>
      </w:r>
      <w:r w:rsidR="00B85A44" w:rsidRPr="003813C9">
        <w:rPr>
          <w:rFonts w:asciiTheme="minorBidi" w:eastAsia="SimSun" w:hAnsiTheme="minorBidi"/>
          <w:kern w:val="2"/>
          <w:sz w:val="20"/>
          <w:szCs w:val="20"/>
          <w:lang w:eastAsia="zh-CN"/>
        </w:rPr>
        <w:t xml:space="preserve">in the short-run during </w:t>
      </w:r>
      <w:r w:rsidR="00EC3AC0" w:rsidRPr="003813C9">
        <w:rPr>
          <w:rFonts w:asciiTheme="minorBidi" w:eastAsia="SimSun" w:hAnsiTheme="minorBidi"/>
          <w:kern w:val="2"/>
          <w:sz w:val="20"/>
          <w:szCs w:val="20"/>
          <w:lang w:eastAsia="zh-CN"/>
        </w:rPr>
        <w:t>times of market turmoil.</w:t>
      </w:r>
    </w:p>
    <w:p w14:paraId="43FD0E15" w14:textId="6DA2BEBE" w:rsidR="00E5400B" w:rsidRDefault="00E5400B" w:rsidP="00E5400B">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H1: No long-run correlation.</w:t>
      </w:r>
    </w:p>
    <w:p w14:paraId="7232981C" w14:textId="62A3DC4A" w:rsidR="00E5400B" w:rsidRPr="003813C9" w:rsidRDefault="00E5400B" w:rsidP="00E5400B">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H2: Short-run negative correlation</w:t>
      </w:r>
      <w:r w:rsidR="00CD1F91">
        <w:rPr>
          <w:rFonts w:asciiTheme="minorBidi" w:eastAsia="SimSun" w:hAnsiTheme="minorBidi"/>
          <w:kern w:val="2"/>
          <w:sz w:val="20"/>
          <w:szCs w:val="20"/>
          <w:lang w:eastAsia="zh-CN"/>
        </w:rPr>
        <w:t>.</w:t>
      </w:r>
    </w:p>
    <w:p w14:paraId="43551D70" w14:textId="6FCE9BED" w:rsidR="006A2CA9" w:rsidRPr="006A2CA9" w:rsidRDefault="006A2CA9" w:rsidP="006A2CA9">
      <w:pPr>
        <w:keepNext/>
        <w:keepLines/>
        <w:widowControl w:val="0"/>
        <w:spacing w:before="240" w:after="60" w:line="320" w:lineRule="exact"/>
        <w:jc w:val="both"/>
        <w:rPr>
          <w:rFonts w:asciiTheme="minorBidi" w:eastAsia="SimSun" w:hAnsiTheme="minorBidi"/>
          <w:b/>
          <w:bCs/>
          <w:kern w:val="2"/>
          <w:sz w:val="20"/>
          <w:szCs w:val="20"/>
          <w:shd w:val="clear" w:color="auto" w:fill="FFFFFF"/>
          <w:lang w:eastAsia="zh-CN"/>
        </w:rPr>
      </w:pPr>
      <w:r>
        <w:rPr>
          <w:rFonts w:asciiTheme="minorBidi" w:eastAsia="SimSun" w:hAnsiTheme="minorBidi"/>
          <w:b/>
          <w:bCs/>
          <w:kern w:val="2"/>
          <w:sz w:val="20"/>
          <w:szCs w:val="20"/>
          <w:shd w:val="clear" w:color="auto" w:fill="FFFFFF"/>
          <w:lang w:eastAsia="zh-CN"/>
        </w:rPr>
        <w:t>R</w:t>
      </w:r>
      <w:r w:rsidRPr="003813C9">
        <w:rPr>
          <w:rFonts w:asciiTheme="minorBidi" w:eastAsia="SimSun" w:hAnsiTheme="minorBidi"/>
          <w:b/>
          <w:bCs/>
          <w:kern w:val="2"/>
          <w:sz w:val="20"/>
          <w:szCs w:val="20"/>
          <w:shd w:val="clear" w:color="auto" w:fill="FFFFFF"/>
          <w:lang w:eastAsia="zh-CN"/>
        </w:rPr>
        <w:t>elationship</w:t>
      </w:r>
      <w:r>
        <w:rPr>
          <w:rFonts w:asciiTheme="minorBidi" w:eastAsia="SimSun" w:hAnsiTheme="minorBidi"/>
          <w:b/>
          <w:bCs/>
          <w:kern w:val="2"/>
          <w:sz w:val="20"/>
          <w:szCs w:val="20"/>
          <w:shd w:val="clear" w:color="auto" w:fill="FFFFFF"/>
          <w:lang w:eastAsia="zh-CN"/>
        </w:rPr>
        <w:t xml:space="preserve"> during financial crises</w:t>
      </w:r>
    </w:p>
    <w:p w14:paraId="60637ACC" w14:textId="33571BCB" w:rsidR="006B1592" w:rsidRPr="003813C9" w:rsidRDefault="006B5F77" w:rsidP="006A2CA9">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A closer look at two recent periods of market turmoil is shown in </w:t>
      </w:r>
      <w:r w:rsidRPr="003813C9">
        <w:rPr>
          <w:rFonts w:asciiTheme="minorBidi" w:eastAsia="SimSun" w:hAnsiTheme="minorBidi"/>
          <w:b/>
          <w:bCs/>
          <w:kern w:val="2"/>
          <w:sz w:val="20"/>
          <w:szCs w:val="20"/>
          <w:lang w:eastAsia="zh-CN"/>
        </w:rPr>
        <w:t xml:space="preserve">Figure </w:t>
      </w:r>
      <w:r w:rsidR="00531E1D" w:rsidRPr="003813C9">
        <w:rPr>
          <w:rFonts w:asciiTheme="minorBidi" w:eastAsia="SimSun" w:hAnsiTheme="minorBidi"/>
          <w:b/>
          <w:bCs/>
          <w:kern w:val="2"/>
          <w:sz w:val="20"/>
          <w:szCs w:val="20"/>
          <w:lang w:eastAsia="zh-CN"/>
        </w:rPr>
        <w:t>2A</w:t>
      </w:r>
      <w:r w:rsidR="00710B16" w:rsidRPr="003813C9">
        <w:rPr>
          <w:rFonts w:asciiTheme="minorBidi" w:eastAsia="SimSun" w:hAnsiTheme="minorBidi"/>
          <w:b/>
          <w:bCs/>
          <w:kern w:val="2"/>
          <w:sz w:val="20"/>
          <w:szCs w:val="20"/>
          <w:lang w:eastAsia="zh-CN"/>
        </w:rPr>
        <w:t xml:space="preserve"> </w:t>
      </w:r>
      <w:r w:rsidR="00EF46B3" w:rsidRPr="003813C9">
        <w:rPr>
          <w:rFonts w:asciiTheme="minorBidi" w:eastAsia="SimSun" w:hAnsiTheme="minorBidi"/>
          <w:kern w:val="2"/>
          <w:sz w:val="20"/>
          <w:szCs w:val="20"/>
          <w:lang w:eastAsia="zh-CN"/>
        </w:rPr>
        <w:t>(</w:t>
      </w:r>
      <w:r w:rsidR="00EF46B3" w:rsidRPr="003813C9">
        <w:rPr>
          <w:rFonts w:asciiTheme="minorBidi" w:hAnsiTheme="minorBidi"/>
          <w:sz w:val="20"/>
          <w:szCs w:val="20"/>
        </w:rPr>
        <w:t>2008 financial crisis)</w:t>
      </w:r>
      <w:r w:rsidR="00EF46B3" w:rsidRPr="003813C9">
        <w:rPr>
          <w:rFonts w:asciiTheme="minorBidi" w:hAnsiTheme="minorBidi"/>
          <w:sz w:val="18"/>
          <w:szCs w:val="18"/>
        </w:rPr>
        <w:t xml:space="preserve"> </w:t>
      </w:r>
      <w:r w:rsidR="00710B16" w:rsidRPr="003813C9">
        <w:rPr>
          <w:rFonts w:asciiTheme="minorBidi" w:eastAsia="SimSun" w:hAnsiTheme="minorBidi"/>
          <w:kern w:val="2"/>
          <w:sz w:val="20"/>
          <w:szCs w:val="20"/>
          <w:lang w:eastAsia="zh-CN"/>
        </w:rPr>
        <w:t xml:space="preserve">and </w:t>
      </w:r>
      <w:r w:rsidR="00710B16" w:rsidRPr="003813C9">
        <w:rPr>
          <w:rFonts w:asciiTheme="minorBidi" w:eastAsia="SimSun" w:hAnsiTheme="minorBidi"/>
          <w:b/>
          <w:bCs/>
          <w:kern w:val="2"/>
          <w:sz w:val="20"/>
          <w:szCs w:val="20"/>
          <w:lang w:eastAsia="zh-CN"/>
        </w:rPr>
        <w:t xml:space="preserve">Figure </w:t>
      </w:r>
      <w:r w:rsidR="00531E1D" w:rsidRPr="003813C9">
        <w:rPr>
          <w:rFonts w:asciiTheme="minorBidi" w:eastAsia="SimSun" w:hAnsiTheme="minorBidi"/>
          <w:b/>
          <w:bCs/>
          <w:kern w:val="2"/>
          <w:sz w:val="20"/>
          <w:szCs w:val="20"/>
          <w:lang w:eastAsia="zh-CN"/>
        </w:rPr>
        <w:t>2B</w:t>
      </w:r>
      <w:r w:rsidR="00EF46B3" w:rsidRPr="003813C9">
        <w:rPr>
          <w:rFonts w:asciiTheme="minorBidi" w:eastAsia="SimSun" w:hAnsiTheme="minorBidi"/>
          <w:b/>
          <w:bCs/>
          <w:kern w:val="2"/>
          <w:sz w:val="20"/>
          <w:szCs w:val="20"/>
          <w:lang w:eastAsia="zh-CN"/>
        </w:rPr>
        <w:t xml:space="preserve"> </w:t>
      </w:r>
      <w:r w:rsidR="00EF46B3" w:rsidRPr="003813C9">
        <w:rPr>
          <w:rFonts w:asciiTheme="minorBidi" w:eastAsia="SimSun" w:hAnsiTheme="minorBidi"/>
          <w:kern w:val="2"/>
          <w:sz w:val="20"/>
          <w:szCs w:val="20"/>
          <w:lang w:eastAsia="zh-CN"/>
        </w:rPr>
        <w:t>(</w:t>
      </w:r>
      <w:r w:rsidR="00EF46B3" w:rsidRPr="003813C9">
        <w:rPr>
          <w:rFonts w:asciiTheme="minorBidi" w:hAnsiTheme="minorBidi"/>
          <w:sz w:val="20"/>
          <w:szCs w:val="20"/>
        </w:rPr>
        <w:t>COVID-19 pandemic)</w:t>
      </w:r>
      <w:r w:rsidRPr="003813C9">
        <w:rPr>
          <w:rFonts w:asciiTheme="minorBidi" w:eastAsia="SimSun" w:hAnsiTheme="minorBidi"/>
          <w:kern w:val="2"/>
          <w:sz w:val="20"/>
          <w:szCs w:val="20"/>
          <w:lang w:eastAsia="zh-CN"/>
        </w:rPr>
        <w:t>.</w:t>
      </w:r>
      <w:r w:rsidR="00531E1D" w:rsidRPr="003813C9">
        <w:rPr>
          <w:rFonts w:asciiTheme="minorBidi" w:eastAsia="SimSun" w:hAnsiTheme="minorBidi"/>
          <w:kern w:val="2"/>
          <w:sz w:val="20"/>
          <w:szCs w:val="20"/>
          <w:lang w:eastAsia="zh-CN"/>
        </w:rPr>
        <w:t xml:space="preserve"> </w:t>
      </w:r>
    </w:p>
    <w:p w14:paraId="521420A2" w14:textId="495B2C57" w:rsidR="00B0717A" w:rsidRPr="003813C9" w:rsidRDefault="00ED6BC1" w:rsidP="005F1143">
      <w:pPr>
        <w:spacing w:before="240"/>
        <w:jc w:val="center"/>
        <w:rPr>
          <w:rFonts w:asciiTheme="minorBidi" w:hAnsiTheme="minorBidi"/>
          <w:sz w:val="18"/>
          <w:szCs w:val="18"/>
        </w:rPr>
      </w:pPr>
      <w:r w:rsidRPr="003813C9">
        <w:object w:dxaOrig="8904" w:dyaOrig="5761" w14:anchorId="4FDEE620">
          <v:shape id="_x0000_i1026" type="#_x0000_t75" style="width:328.2pt;height:212.4pt" o:ole="">
            <v:imagedata r:id="rId12" o:title=""/>
          </v:shape>
          <o:OLEObject Type="Embed" ProgID="EViews.Workfile.2" ShapeID="_x0000_i1026" DrawAspect="Content" ObjectID="_1651962260" r:id="rId13"/>
        </w:object>
      </w:r>
      <w:r w:rsidR="00940453" w:rsidRPr="003813C9">
        <w:rPr>
          <w:rFonts w:asciiTheme="minorBidi" w:hAnsiTheme="minorBidi"/>
          <w:sz w:val="18"/>
          <w:szCs w:val="18"/>
        </w:rPr>
        <w:t xml:space="preserve"> </w:t>
      </w:r>
    </w:p>
    <w:p w14:paraId="732FAB3F" w14:textId="5DEFF4DD" w:rsidR="00C273A6" w:rsidRPr="003813C9" w:rsidRDefault="00C273A6" w:rsidP="005F1143">
      <w:pPr>
        <w:spacing w:before="240"/>
        <w:jc w:val="center"/>
        <w:rPr>
          <w:rFonts w:asciiTheme="minorBidi" w:hAnsiTheme="minorBidi"/>
          <w:b/>
          <w:bCs/>
          <w:sz w:val="18"/>
          <w:szCs w:val="18"/>
        </w:rPr>
      </w:pPr>
      <w:r w:rsidRPr="003813C9">
        <w:rPr>
          <w:rFonts w:asciiTheme="minorBidi" w:hAnsiTheme="minorBidi"/>
          <w:b/>
          <w:bCs/>
          <w:sz w:val="18"/>
          <w:szCs w:val="18"/>
        </w:rPr>
        <w:t>(A)</w:t>
      </w:r>
    </w:p>
    <w:p w14:paraId="1CBE6FFB" w14:textId="6938E357" w:rsidR="00531E1D" w:rsidRPr="003813C9" w:rsidRDefault="00ED6BC1" w:rsidP="005F1143">
      <w:pPr>
        <w:spacing w:before="240"/>
        <w:jc w:val="center"/>
        <w:rPr>
          <w:rFonts w:asciiTheme="minorBidi" w:hAnsiTheme="minorBidi"/>
          <w:sz w:val="20"/>
          <w:szCs w:val="20"/>
        </w:rPr>
      </w:pPr>
      <w:r w:rsidRPr="003813C9">
        <w:rPr>
          <w:rFonts w:asciiTheme="minorBidi" w:hAnsiTheme="minorBidi"/>
          <w:sz w:val="20"/>
          <w:szCs w:val="20"/>
        </w:rPr>
        <w:object w:dxaOrig="8845" w:dyaOrig="5761" w14:anchorId="50DAB6C4">
          <v:shape id="_x0000_i1027" type="#_x0000_t75" style="width:325.2pt;height:211.8pt" o:ole="">
            <v:imagedata r:id="rId14" o:title=""/>
          </v:shape>
          <o:OLEObject Type="Embed" ProgID="EViews.Workfile.2" ShapeID="_x0000_i1027" DrawAspect="Content" ObjectID="_1651962261" r:id="rId15"/>
        </w:object>
      </w:r>
    </w:p>
    <w:p w14:paraId="43F6B416" w14:textId="290F9D57" w:rsidR="00C273A6" w:rsidRPr="003813C9" w:rsidRDefault="00C273A6" w:rsidP="005F1143">
      <w:pPr>
        <w:spacing w:before="240"/>
        <w:jc w:val="center"/>
        <w:rPr>
          <w:rFonts w:asciiTheme="minorBidi" w:hAnsiTheme="minorBidi"/>
          <w:b/>
          <w:bCs/>
          <w:sz w:val="20"/>
          <w:szCs w:val="20"/>
        </w:rPr>
      </w:pPr>
      <w:r w:rsidRPr="003813C9">
        <w:rPr>
          <w:rFonts w:asciiTheme="minorBidi" w:hAnsiTheme="minorBidi"/>
          <w:b/>
          <w:bCs/>
          <w:sz w:val="20"/>
          <w:szCs w:val="20"/>
        </w:rPr>
        <w:t>(B)</w:t>
      </w:r>
    </w:p>
    <w:p w14:paraId="3111E444" w14:textId="72C3E0CE" w:rsidR="00710B16" w:rsidRPr="003813C9" w:rsidRDefault="00710B16" w:rsidP="006610A6">
      <w:pPr>
        <w:tabs>
          <w:tab w:val="left" w:pos="8504"/>
        </w:tabs>
        <w:jc w:val="center"/>
        <w:rPr>
          <w:sz w:val="20"/>
          <w:szCs w:val="20"/>
        </w:rPr>
      </w:pPr>
      <w:r w:rsidRPr="003813C9">
        <w:rPr>
          <w:rFonts w:asciiTheme="minorBidi" w:hAnsiTheme="minorBidi"/>
          <w:b/>
          <w:bCs/>
          <w:sz w:val="20"/>
          <w:szCs w:val="20"/>
        </w:rPr>
        <w:t xml:space="preserve">Figure 2. </w:t>
      </w:r>
      <w:r w:rsidRPr="003813C9">
        <w:rPr>
          <w:rFonts w:asciiTheme="minorBidi" w:hAnsiTheme="minorBidi"/>
          <w:sz w:val="20"/>
          <w:szCs w:val="20"/>
        </w:rPr>
        <w:t xml:space="preserve">Prices of gold and S&amp;P 500 during </w:t>
      </w:r>
      <w:r w:rsidR="00C273A6" w:rsidRPr="003813C9">
        <w:rPr>
          <w:rFonts w:asciiTheme="minorBidi" w:hAnsiTheme="minorBidi"/>
          <w:sz w:val="20"/>
          <w:szCs w:val="20"/>
        </w:rPr>
        <w:t xml:space="preserve">(A) </w:t>
      </w:r>
      <w:r w:rsidRPr="003813C9">
        <w:rPr>
          <w:rFonts w:asciiTheme="minorBidi" w:hAnsiTheme="minorBidi"/>
          <w:sz w:val="20"/>
          <w:szCs w:val="20"/>
        </w:rPr>
        <w:t>financial crisis</w:t>
      </w:r>
      <w:r w:rsidR="00C273A6" w:rsidRPr="003813C9">
        <w:rPr>
          <w:rFonts w:asciiTheme="minorBidi" w:hAnsiTheme="minorBidi"/>
          <w:sz w:val="20"/>
          <w:szCs w:val="20"/>
        </w:rPr>
        <w:t xml:space="preserve"> </w:t>
      </w:r>
      <w:r w:rsidR="00440B7C" w:rsidRPr="003813C9">
        <w:rPr>
          <w:rFonts w:asciiTheme="minorBidi" w:hAnsiTheme="minorBidi"/>
          <w:sz w:val="20"/>
          <w:szCs w:val="20"/>
        </w:rPr>
        <w:t xml:space="preserve">in 2008 </w:t>
      </w:r>
      <w:r w:rsidR="00C419E1">
        <w:rPr>
          <w:rFonts w:asciiTheme="minorBidi" w:hAnsiTheme="minorBidi"/>
          <w:sz w:val="20"/>
          <w:szCs w:val="20"/>
        </w:rPr>
        <w:br/>
      </w:r>
      <w:r w:rsidR="00C273A6" w:rsidRPr="003813C9">
        <w:rPr>
          <w:rFonts w:asciiTheme="minorBidi" w:hAnsiTheme="minorBidi"/>
          <w:sz w:val="20"/>
          <w:szCs w:val="20"/>
        </w:rPr>
        <w:t xml:space="preserve">and (B) </w:t>
      </w:r>
      <w:r w:rsidRPr="003813C9">
        <w:rPr>
          <w:rFonts w:asciiTheme="minorBidi" w:hAnsiTheme="minorBidi"/>
          <w:sz w:val="20"/>
          <w:szCs w:val="20"/>
        </w:rPr>
        <w:t xml:space="preserve"> COVID-19 pandemic</w:t>
      </w:r>
      <w:r w:rsidR="00440B7C" w:rsidRPr="003813C9">
        <w:rPr>
          <w:rFonts w:asciiTheme="minorBidi" w:hAnsiTheme="minorBidi"/>
          <w:sz w:val="20"/>
          <w:szCs w:val="20"/>
        </w:rPr>
        <w:t xml:space="preserve"> in 2020</w:t>
      </w:r>
      <w:r w:rsidRPr="003813C9">
        <w:rPr>
          <w:rFonts w:asciiTheme="minorBidi" w:hAnsiTheme="minorBidi"/>
          <w:sz w:val="20"/>
          <w:szCs w:val="20"/>
        </w:rPr>
        <w:t>.</w:t>
      </w:r>
    </w:p>
    <w:p w14:paraId="48613E3A" w14:textId="5D69EA45" w:rsidR="0027789A" w:rsidRPr="003813C9" w:rsidRDefault="0027789A" w:rsidP="005233C8">
      <w:pPr>
        <w:spacing w:line="320" w:lineRule="exact"/>
        <w:jc w:val="both"/>
        <w:rPr>
          <w:rFonts w:asciiTheme="minorBidi" w:hAnsiTheme="minorBidi"/>
          <w:sz w:val="20"/>
          <w:szCs w:val="20"/>
        </w:rPr>
      </w:pPr>
      <w:r w:rsidRPr="003813C9">
        <w:rPr>
          <w:rFonts w:asciiTheme="minorBidi" w:hAnsiTheme="minorBidi"/>
          <w:b/>
          <w:bCs/>
          <w:sz w:val="20"/>
          <w:szCs w:val="20"/>
        </w:rPr>
        <w:t>Figure 2</w:t>
      </w:r>
      <w:r w:rsidR="0067715F" w:rsidRPr="003813C9">
        <w:rPr>
          <w:rFonts w:asciiTheme="minorBidi" w:hAnsiTheme="minorBidi"/>
          <w:b/>
          <w:bCs/>
          <w:sz w:val="20"/>
          <w:szCs w:val="20"/>
        </w:rPr>
        <w:t>A</w:t>
      </w:r>
      <w:r w:rsidRPr="003813C9">
        <w:rPr>
          <w:rFonts w:asciiTheme="minorBidi" w:hAnsiTheme="minorBidi"/>
          <w:sz w:val="20"/>
          <w:szCs w:val="20"/>
        </w:rPr>
        <w:t xml:space="preserve"> shows the relationship between gold and the S&amp;P during the </w:t>
      </w:r>
      <w:r w:rsidR="005233C8" w:rsidRPr="003813C9">
        <w:rPr>
          <w:rFonts w:asciiTheme="minorBidi" w:hAnsiTheme="minorBidi"/>
          <w:sz w:val="20"/>
          <w:szCs w:val="20"/>
        </w:rPr>
        <w:t xml:space="preserve">end of the </w:t>
      </w:r>
      <w:r w:rsidRPr="003813C9">
        <w:rPr>
          <w:rFonts w:asciiTheme="minorBidi" w:hAnsiTheme="minorBidi"/>
          <w:sz w:val="20"/>
          <w:szCs w:val="20"/>
        </w:rPr>
        <w:t xml:space="preserve">2008 financial crisis. </w:t>
      </w:r>
      <w:r w:rsidR="00D80518" w:rsidRPr="003813C9">
        <w:rPr>
          <w:rFonts w:asciiTheme="minorBidi" w:hAnsiTheme="minorBidi"/>
          <w:sz w:val="20"/>
          <w:szCs w:val="20"/>
        </w:rPr>
        <w:t xml:space="preserve">There </w:t>
      </w:r>
      <w:r w:rsidR="005F1143" w:rsidRPr="003813C9">
        <w:rPr>
          <w:rFonts w:asciiTheme="minorBidi" w:hAnsiTheme="minorBidi"/>
          <w:sz w:val="20"/>
          <w:szCs w:val="20"/>
        </w:rPr>
        <w:t>appears to</w:t>
      </w:r>
      <w:r w:rsidR="00D80518" w:rsidRPr="003813C9">
        <w:rPr>
          <w:rFonts w:asciiTheme="minorBidi" w:hAnsiTheme="minorBidi"/>
          <w:sz w:val="20"/>
          <w:szCs w:val="20"/>
        </w:rPr>
        <w:t xml:space="preserve"> </w:t>
      </w:r>
      <w:r w:rsidRPr="003813C9">
        <w:rPr>
          <w:rFonts w:asciiTheme="minorBidi" w:hAnsiTheme="minorBidi"/>
          <w:sz w:val="20"/>
          <w:szCs w:val="20"/>
        </w:rPr>
        <w:t xml:space="preserve">initially </w:t>
      </w:r>
      <w:r w:rsidR="005F1143" w:rsidRPr="003813C9">
        <w:rPr>
          <w:rFonts w:asciiTheme="minorBidi" w:hAnsiTheme="minorBidi"/>
          <w:sz w:val="20"/>
          <w:szCs w:val="20"/>
        </w:rPr>
        <w:t xml:space="preserve">be a </w:t>
      </w:r>
      <w:r w:rsidRPr="003813C9">
        <w:rPr>
          <w:rFonts w:asciiTheme="minorBidi" w:hAnsiTheme="minorBidi"/>
          <w:sz w:val="20"/>
          <w:szCs w:val="20"/>
        </w:rPr>
        <w:t>positive correlation between the two variables</w:t>
      </w:r>
      <w:r w:rsidR="00D80518" w:rsidRPr="003813C9">
        <w:rPr>
          <w:rFonts w:asciiTheme="minorBidi" w:hAnsiTheme="minorBidi"/>
          <w:sz w:val="20"/>
          <w:szCs w:val="20"/>
        </w:rPr>
        <w:t xml:space="preserve">, both losing 26% and 17% </w:t>
      </w:r>
      <w:r w:rsidR="005F1143" w:rsidRPr="003813C9">
        <w:rPr>
          <w:rFonts w:asciiTheme="minorBidi" w:hAnsiTheme="minorBidi"/>
          <w:sz w:val="20"/>
          <w:szCs w:val="20"/>
        </w:rPr>
        <w:t xml:space="preserve">in value during </w:t>
      </w:r>
      <w:r w:rsidR="00D80518" w:rsidRPr="003813C9">
        <w:rPr>
          <w:rFonts w:asciiTheme="minorBidi" w:hAnsiTheme="minorBidi"/>
          <w:sz w:val="20"/>
          <w:szCs w:val="20"/>
        </w:rPr>
        <w:t>October 2008, respectively (</w:t>
      </w:r>
      <w:r w:rsidR="00D80518" w:rsidRPr="003813C9">
        <w:rPr>
          <w:rFonts w:asciiTheme="minorBidi" w:hAnsiTheme="minorBidi"/>
          <w:b/>
          <w:bCs/>
          <w:sz w:val="20"/>
          <w:szCs w:val="20"/>
        </w:rPr>
        <w:t>Table 1</w:t>
      </w:r>
      <w:r w:rsidR="00D80518" w:rsidRPr="003813C9">
        <w:rPr>
          <w:rFonts w:asciiTheme="minorBidi" w:hAnsiTheme="minorBidi"/>
          <w:sz w:val="20"/>
          <w:szCs w:val="20"/>
        </w:rPr>
        <w:t xml:space="preserve">). However, this correlation </w:t>
      </w:r>
      <w:r w:rsidR="005F1143" w:rsidRPr="003813C9">
        <w:rPr>
          <w:rFonts w:asciiTheme="minorBidi" w:hAnsiTheme="minorBidi"/>
          <w:sz w:val="20"/>
          <w:szCs w:val="20"/>
        </w:rPr>
        <w:t xml:space="preserve">appears to be </w:t>
      </w:r>
      <w:r w:rsidRPr="003813C9">
        <w:rPr>
          <w:rFonts w:asciiTheme="minorBidi" w:hAnsiTheme="minorBidi"/>
          <w:sz w:val="20"/>
          <w:szCs w:val="20"/>
        </w:rPr>
        <w:t xml:space="preserve">negative from November 2008 onwards as the price of gold appears to rise while the S&amp;P 500 continues to fall. </w:t>
      </w:r>
    </w:p>
    <w:p w14:paraId="4E6DD827" w14:textId="34028F67" w:rsidR="00DE44D6" w:rsidRPr="003813C9" w:rsidRDefault="0027789A" w:rsidP="005F1143">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b/>
          <w:bCs/>
          <w:kern w:val="2"/>
          <w:sz w:val="20"/>
          <w:szCs w:val="20"/>
          <w:lang w:eastAsia="zh-CN"/>
        </w:rPr>
        <w:t xml:space="preserve">Figure </w:t>
      </w:r>
      <w:r w:rsidR="0067715F" w:rsidRPr="003813C9">
        <w:rPr>
          <w:rFonts w:asciiTheme="minorBidi" w:eastAsia="SimSun" w:hAnsiTheme="minorBidi"/>
          <w:b/>
          <w:bCs/>
          <w:kern w:val="2"/>
          <w:sz w:val="20"/>
          <w:szCs w:val="20"/>
          <w:lang w:eastAsia="zh-CN"/>
        </w:rPr>
        <w:t>2B</w:t>
      </w:r>
      <w:r w:rsidRPr="003813C9">
        <w:rPr>
          <w:rFonts w:asciiTheme="minorBidi" w:eastAsia="SimSun" w:hAnsiTheme="minorBidi"/>
          <w:b/>
          <w:bCs/>
          <w:kern w:val="2"/>
          <w:sz w:val="20"/>
          <w:szCs w:val="20"/>
          <w:lang w:eastAsia="zh-CN"/>
        </w:rPr>
        <w:t xml:space="preserve"> </w:t>
      </w:r>
      <w:r w:rsidRPr="003813C9">
        <w:rPr>
          <w:rFonts w:asciiTheme="minorBidi" w:hAnsiTheme="minorBidi"/>
          <w:sz w:val="20"/>
          <w:szCs w:val="20"/>
        </w:rPr>
        <w:t xml:space="preserve">shows the relationship between gold and the S&amp;P during the </w:t>
      </w:r>
      <w:r w:rsidR="005233C8" w:rsidRPr="003813C9">
        <w:rPr>
          <w:rFonts w:asciiTheme="minorBidi" w:hAnsiTheme="minorBidi"/>
          <w:sz w:val="20"/>
          <w:szCs w:val="20"/>
        </w:rPr>
        <w:t xml:space="preserve">beginning of the ongoing </w:t>
      </w:r>
      <w:r w:rsidRPr="003813C9">
        <w:rPr>
          <w:rFonts w:asciiTheme="minorBidi" w:hAnsiTheme="minorBidi"/>
          <w:sz w:val="20"/>
          <w:szCs w:val="20"/>
        </w:rPr>
        <w:t>COVID-1</w:t>
      </w:r>
      <w:r w:rsidR="00EF46B3" w:rsidRPr="003813C9">
        <w:rPr>
          <w:rFonts w:asciiTheme="minorBidi" w:hAnsiTheme="minorBidi"/>
          <w:sz w:val="20"/>
          <w:szCs w:val="20"/>
        </w:rPr>
        <w:t>9</w:t>
      </w:r>
      <w:r w:rsidRPr="003813C9">
        <w:rPr>
          <w:rFonts w:asciiTheme="minorBidi" w:hAnsiTheme="minorBidi"/>
          <w:sz w:val="20"/>
          <w:szCs w:val="20"/>
        </w:rPr>
        <w:t xml:space="preserve"> pandemic.</w:t>
      </w:r>
      <w:r w:rsidRPr="003813C9">
        <w:rPr>
          <w:rFonts w:asciiTheme="minorBidi" w:eastAsia="SimSun" w:hAnsiTheme="minorBidi"/>
          <w:kern w:val="2"/>
          <w:sz w:val="20"/>
          <w:szCs w:val="20"/>
          <w:lang w:eastAsia="zh-CN"/>
        </w:rPr>
        <w:t xml:space="preserve"> Prior to the pandemic, the prices of gold and the </w:t>
      </w:r>
      <w:r w:rsidR="00DE44D6" w:rsidRPr="003813C9">
        <w:rPr>
          <w:rFonts w:asciiTheme="minorBidi" w:eastAsia="SimSun" w:hAnsiTheme="minorBidi"/>
          <w:kern w:val="2"/>
          <w:sz w:val="20"/>
          <w:szCs w:val="20"/>
          <w:lang w:eastAsia="zh-CN"/>
        </w:rPr>
        <w:t xml:space="preserve">S&amp;P 500 </w:t>
      </w:r>
      <w:r w:rsidRPr="003813C9">
        <w:rPr>
          <w:rFonts w:asciiTheme="minorBidi" w:eastAsia="SimSun" w:hAnsiTheme="minorBidi"/>
          <w:kern w:val="2"/>
          <w:sz w:val="20"/>
          <w:szCs w:val="20"/>
          <w:lang w:eastAsia="zh-CN"/>
        </w:rPr>
        <w:t xml:space="preserve">were </w:t>
      </w:r>
      <w:r w:rsidR="004965F4" w:rsidRPr="003813C9">
        <w:rPr>
          <w:rFonts w:asciiTheme="minorBidi" w:eastAsia="SimSun" w:hAnsiTheme="minorBidi"/>
          <w:kern w:val="2"/>
          <w:sz w:val="20"/>
          <w:szCs w:val="20"/>
          <w:lang w:eastAsia="zh-CN"/>
        </w:rPr>
        <w:t xml:space="preserve">both </w:t>
      </w:r>
      <w:r w:rsidRPr="003813C9">
        <w:rPr>
          <w:rFonts w:asciiTheme="minorBidi" w:eastAsia="SimSun" w:hAnsiTheme="minorBidi"/>
          <w:kern w:val="2"/>
          <w:sz w:val="20"/>
          <w:szCs w:val="20"/>
          <w:lang w:eastAsia="zh-CN"/>
        </w:rPr>
        <w:t xml:space="preserve">rising. </w:t>
      </w:r>
      <w:r w:rsidR="00D80518" w:rsidRPr="003813C9">
        <w:rPr>
          <w:rFonts w:asciiTheme="minorBidi" w:eastAsia="SimSun" w:hAnsiTheme="minorBidi"/>
          <w:kern w:val="2"/>
          <w:sz w:val="20"/>
          <w:szCs w:val="20"/>
          <w:lang w:eastAsia="zh-CN"/>
        </w:rPr>
        <w:t xml:space="preserve">However, both </w:t>
      </w:r>
      <w:r w:rsidR="005F1143" w:rsidRPr="003813C9">
        <w:rPr>
          <w:rFonts w:asciiTheme="minorBidi" w:eastAsia="SimSun" w:hAnsiTheme="minorBidi"/>
          <w:kern w:val="2"/>
          <w:sz w:val="20"/>
          <w:szCs w:val="20"/>
          <w:lang w:eastAsia="zh-CN"/>
        </w:rPr>
        <w:t xml:space="preserve">the S&amp;P 500 and gold prices </w:t>
      </w:r>
      <w:r w:rsidR="00D80518" w:rsidRPr="003813C9">
        <w:rPr>
          <w:rFonts w:asciiTheme="minorBidi" w:eastAsia="SimSun" w:hAnsiTheme="minorBidi"/>
          <w:kern w:val="2"/>
          <w:sz w:val="20"/>
          <w:szCs w:val="20"/>
          <w:lang w:eastAsia="zh-CN"/>
        </w:rPr>
        <w:t xml:space="preserve">fell sharply </w:t>
      </w:r>
      <w:r w:rsidR="00282B31" w:rsidRPr="003813C9">
        <w:rPr>
          <w:rFonts w:asciiTheme="minorBidi" w:eastAsia="SimSun" w:hAnsiTheme="minorBidi"/>
          <w:kern w:val="2"/>
          <w:sz w:val="20"/>
          <w:szCs w:val="20"/>
          <w:lang w:eastAsia="zh-CN"/>
        </w:rPr>
        <w:t xml:space="preserve">in </w:t>
      </w:r>
      <w:r w:rsidR="00D80518" w:rsidRPr="003813C9">
        <w:rPr>
          <w:rFonts w:asciiTheme="minorBidi" w:eastAsia="SimSun" w:hAnsiTheme="minorBidi"/>
          <w:kern w:val="2"/>
          <w:sz w:val="20"/>
          <w:szCs w:val="20"/>
          <w:lang w:eastAsia="zh-CN"/>
        </w:rPr>
        <w:t xml:space="preserve">late February and early March, losing 33% and 5% of their value in one month, respectively </w:t>
      </w:r>
      <w:r w:rsidR="00282B31" w:rsidRPr="003813C9">
        <w:rPr>
          <w:rFonts w:asciiTheme="minorBidi" w:eastAsia="SimSun" w:hAnsiTheme="minorBidi"/>
          <w:kern w:val="2"/>
          <w:sz w:val="20"/>
          <w:szCs w:val="20"/>
          <w:lang w:eastAsia="zh-CN"/>
        </w:rPr>
        <w:t>(</w:t>
      </w:r>
      <w:r w:rsidR="00282B31" w:rsidRPr="003813C9">
        <w:rPr>
          <w:rFonts w:asciiTheme="minorBidi" w:eastAsia="SimSun" w:hAnsiTheme="minorBidi"/>
          <w:b/>
          <w:bCs/>
          <w:kern w:val="2"/>
          <w:sz w:val="20"/>
          <w:szCs w:val="20"/>
          <w:lang w:eastAsia="zh-CN"/>
        </w:rPr>
        <w:t>Table 1</w:t>
      </w:r>
      <w:r w:rsidR="00282B31" w:rsidRPr="003813C9">
        <w:rPr>
          <w:rFonts w:asciiTheme="minorBidi" w:eastAsia="SimSun" w:hAnsiTheme="minorBidi"/>
          <w:kern w:val="2"/>
          <w:sz w:val="20"/>
          <w:szCs w:val="20"/>
          <w:lang w:eastAsia="zh-CN"/>
        </w:rPr>
        <w:t xml:space="preserve">). </w:t>
      </w:r>
    </w:p>
    <w:p w14:paraId="7AC2EC24" w14:textId="4983A8EF" w:rsidR="00327309" w:rsidRPr="003813C9" w:rsidRDefault="00327309" w:rsidP="006C59E9">
      <w:pPr>
        <w:widowControl w:val="0"/>
        <w:spacing w:before="240" w:after="120" w:line="320" w:lineRule="exact"/>
        <w:jc w:val="center"/>
        <w:rPr>
          <w:rFonts w:asciiTheme="minorBidi" w:eastAsia="SimSun" w:hAnsiTheme="minorBidi"/>
          <w:kern w:val="2"/>
          <w:sz w:val="20"/>
          <w:szCs w:val="20"/>
          <w:lang w:eastAsia="zh-CN"/>
        </w:rPr>
      </w:pPr>
      <w:r w:rsidRPr="003813C9">
        <w:rPr>
          <w:rFonts w:asciiTheme="minorBidi" w:eastAsia="SimSun" w:hAnsiTheme="minorBidi"/>
          <w:b/>
          <w:bCs/>
          <w:kern w:val="2"/>
          <w:sz w:val="20"/>
          <w:szCs w:val="20"/>
          <w:lang w:eastAsia="zh-CN"/>
        </w:rPr>
        <w:lastRenderedPageBreak/>
        <w:t xml:space="preserve">Table 1. </w:t>
      </w:r>
      <w:r w:rsidRPr="003813C9">
        <w:rPr>
          <w:rFonts w:asciiTheme="minorBidi" w:eastAsia="SimSun" w:hAnsiTheme="minorBidi"/>
          <w:kern w:val="2"/>
          <w:sz w:val="20"/>
          <w:szCs w:val="20"/>
          <w:lang w:eastAsia="zh-CN"/>
        </w:rPr>
        <w:t>Worst month</w:t>
      </w:r>
      <w:r w:rsidR="006C59E9" w:rsidRPr="003813C9">
        <w:rPr>
          <w:rFonts w:asciiTheme="minorBidi" w:eastAsia="SimSun" w:hAnsiTheme="minorBidi"/>
          <w:kern w:val="2"/>
          <w:sz w:val="20"/>
          <w:szCs w:val="20"/>
          <w:lang w:eastAsia="zh-CN"/>
        </w:rPr>
        <w:t xml:space="preserve">ly </w:t>
      </w:r>
      <w:r w:rsidR="005A1030" w:rsidRPr="003813C9">
        <w:rPr>
          <w:rFonts w:asciiTheme="minorBidi" w:eastAsia="SimSun" w:hAnsiTheme="minorBidi"/>
          <w:kern w:val="2"/>
          <w:sz w:val="20"/>
          <w:szCs w:val="20"/>
          <w:lang w:eastAsia="zh-CN"/>
        </w:rPr>
        <w:t>returns</w:t>
      </w:r>
      <w:r w:rsidR="006F4F8B" w:rsidRPr="003813C9">
        <w:rPr>
          <w:rFonts w:asciiTheme="minorBidi" w:eastAsia="SimSun" w:hAnsiTheme="minorBidi"/>
          <w:kern w:val="2"/>
          <w:sz w:val="20"/>
          <w:szCs w:val="20"/>
          <w:lang w:eastAsia="zh-CN"/>
        </w:rPr>
        <w:t xml:space="preserve"> </w:t>
      </w:r>
      <w:r w:rsidR="00ED6BC1">
        <w:rPr>
          <w:rFonts w:asciiTheme="minorBidi" w:eastAsia="SimSun" w:hAnsiTheme="minorBidi"/>
          <w:kern w:val="2"/>
          <w:sz w:val="20"/>
          <w:szCs w:val="20"/>
          <w:lang w:eastAsia="zh-CN"/>
        </w:rPr>
        <w:t xml:space="preserve">for </w:t>
      </w:r>
      <w:r w:rsidR="006C59E9" w:rsidRPr="003813C9">
        <w:rPr>
          <w:rFonts w:asciiTheme="minorBidi" w:eastAsia="SimSun" w:hAnsiTheme="minorBidi"/>
          <w:kern w:val="2"/>
          <w:sz w:val="20"/>
          <w:szCs w:val="20"/>
          <w:lang w:eastAsia="zh-CN"/>
        </w:rPr>
        <w:t xml:space="preserve">gold </w:t>
      </w:r>
      <w:r w:rsidR="00ED6BC1">
        <w:rPr>
          <w:rFonts w:asciiTheme="minorBidi" w:eastAsia="SimSun" w:hAnsiTheme="minorBidi"/>
          <w:kern w:val="2"/>
          <w:sz w:val="20"/>
          <w:szCs w:val="20"/>
          <w:lang w:eastAsia="zh-CN"/>
        </w:rPr>
        <w:t xml:space="preserve">and </w:t>
      </w:r>
      <w:r w:rsidR="00ED6BC1" w:rsidRPr="003813C9">
        <w:rPr>
          <w:rFonts w:asciiTheme="minorBidi" w:eastAsia="SimSun" w:hAnsiTheme="minorBidi"/>
          <w:kern w:val="2"/>
          <w:sz w:val="20"/>
          <w:szCs w:val="20"/>
          <w:lang w:eastAsia="zh-CN"/>
        </w:rPr>
        <w:t xml:space="preserve">S&amp;P </w:t>
      </w:r>
      <w:r w:rsidR="00ED6BC1">
        <w:rPr>
          <w:rFonts w:asciiTheme="minorBidi" w:eastAsia="SimSun" w:hAnsiTheme="minorBidi"/>
          <w:kern w:val="2"/>
          <w:sz w:val="20"/>
          <w:szCs w:val="20"/>
          <w:lang w:eastAsia="zh-CN"/>
        </w:rPr>
        <w:t xml:space="preserve">500 </w:t>
      </w:r>
      <w:r w:rsidR="006F4F8B" w:rsidRPr="003813C9">
        <w:rPr>
          <w:rFonts w:asciiTheme="minorBidi" w:eastAsia="SimSun" w:hAnsiTheme="minorBidi"/>
          <w:kern w:val="2"/>
          <w:sz w:val="20"/>
          <w:szCs w:val="20"/>
          <w:lang w:eastAsia="zh-CN"/>
        </w:rPr>
        <w:t>during financial crisis and COVID-19 pandemic</w:t>
      </w:r>
      <w:r w:rsidR="00FC0EBD" w:rsidRPr="003813C9">
        <w:rPr>
          <w:rFonts w:asciiTheme="minorBidi" w:eastAsia="SimSun" w:hAnsiTheme="minorBidi"/>
          <w:kern w:val="2"/>
          <w:sz w:val="20"/>
          <w:szCs w:val="20"/>
          <w:lang w:eastAsia="zh-CN"/>
        </w:rPr>
        <w:t>.</w:t>
      </w:r>
    </w:p>
    <w:tbl>
      <w:tblPr>
        <w:tblStyle w:val="Tablaconcuadrcula"/>
        <w:tblW w:w="5000" w:type="pct"/>
        <w:jc w:val="center"/>
        <w:tblLook w:val="04A0" w:firstRow="1" w:lastRow="0" w:firstColumn="1" w:lastColumn="0" w:noHBand="0" w:noVBand="1"/>
      </w:tblPr>
      <w:tblGrid>
        <w:gridCol w:w="4304"/>
        <w:gridCol w:w="2028"/>
        <w:gridCol w:w="2167"/>
      </w:tblGrid>
      <w:tr w:rsidR="006C59E9" w:rsidRPr="003813C9" w14:paraId="7F89F8DA" w14:textId="77777777" w:rsidTr="006C59E9">
        <w:trPr>
          <w:jc w:val="center"/>
        </w:trPr>
        <w:tc>
          <w:tcPr>
            <w:tcW w:w="2532" w:type="pct"/>
            <w:tcBorders>
              <w:top w:val="nil"/>
              <w:left w:val="nil"/>
              <w:bottom w:val="single" w:sz="4" w:space="0" w:color="auto"/>
              <w:right w:val="single" w:sz="4" w:space="0" w:color="auto"/>
            </w:tcBorders>
            <w:shd w:val="clear" w:color="auto" w:fill="auto"/>
            <w:vAlign w:val="center"/>
          </w:tcPr>
          <w:p w14:paraId="3ABA9FCB" w14:textId="77777777" w:rsidR="006C59E9" w:rsidRPr="003813C9" w:rsidRDefault="006C59E9" w:rsidP="001A2F60">
            <w:pPr>
              <w:spacing w:before="120" w:after="120"/>
              <w:jc w:val="center"/>
              <w:rPr>
                <w:rFonts w:asciiTheme="minorBidi" w:hAnsiTheme="minorBidi"/>
                <w:b/>
                <w:bCs/>
                <w:sz w:val="18"/>
                <w:szCs w:val="18"/>
              </w:rPr>
            </w:pPr>
          </w:p>
        </w:tc>
        <w:tc>
          <w:tcPr>
            <w:tcW w:w="1193" w:type="pct"/>
            <w:tcBorders>
              <w:top w:val="single" w:sz="4" w:space="0" w:color="auto"/>
              <w:left w:val="single" w:sz="4" w:space="0" w:color="auto"/>
              <w:bottom w:val="single" w:sz="4" w:space="0" w:color="auto"/>
              <w:right w:val="single" w:sz="4" w:space="0" w:color="auto"/>
            </w:tcBorders>
            <w:shd w:val="clear" w:color="auto" w:fill="auto"/>
            <w:vAlign w:val="center"/>
          </w:tcPr>
          <w:p w14:paraId="5B858654" w14:textId="5C67191C" w:rsidR="006C59E9" w:rsidRPr="003813C9" w:rsidRDefault="006C59E9" w:rsidP="001A2F60">
            <w:pPr>
              <w:spacing w:before="120" w:after="120"/>
              <w:jc w:val="center"/>
              <w:rPr>
                <w:rFonts w:asciiTheme="minorBidi" w:hAnsiTheme="minorBidi"/>
                <w:b/>
                <w:bCs/>
                <w:sz w:val="18"/>
                <w:szCs w:val="18"/>
              </w:rPr>
            </w:pPr>
            <w:r w:rsidRPr="003813C9">
              <w:rPr>
                <w:rFonts w:asciiTheme="minorBidi" w:hAnsiTheme="minorBidi"/>
                <w:b/>
                <w:bCs/>
                <w:sz w:val="18"/>
                <w:szCs w:val="18"/>
              </w:rPr>
              <w:t>Index</w:t>
            </w:r>
          </w:p>
        </w:tc>
        <w:tc>
          <w:tcPr>
            <w:tcW w:w="1275" w:type="pct"/>
            <w:tcBorders>
              <w:left w:val="single" w:sz="4" w:space="0" w:color="auto"/>
            </w:tcBorders>
            <w:shd w:val="clear" w:color="auto" w:fill="auto"/>
            <w:vAlign w:val="center"/>
          </w:tcPr>
          <w:p w14:paraId="69EF4094" w14:textId="7E6687FC" w:rsidR="006C59E9" w:rsidRPr="003813C9" w:rsidRDefault="006C59E9" w:rsidP="001A2F60">
            <w:pPr>
              <w:spacing w:before="120" w:after="120"/>
              <w:jc w:val="center"/>
              <w:rPr>
                <w:rFonts w:asciiTheme="minorBidi" w:hAnsiTheme="minorBidi"/>
                <w:b/>
                <w:bCs/>
                <w:sz w:val="18"/>
                <w:szCs w:val="18"/>
              </w:rPr>
            </w:pPr>
            <w:r w:rsidRPr="003813C9">
              <w:rPr>
                <w:rFonts w:asciiTheme="minorBidi" w:hAnsiTheme="minorBidi"/>
                <w:b/>
                <w:bCs/>
                <w:sz w:val="18"/>
                <w:szCs w:val="18"/>
              </w:rPr>
              <w:t>Overall return</w:t>
            </w:r>
          </w:p>
        </w:tc>
      </w:tr>
      <w:tr w:rsidR="006C59E9" w:rsidRPr="003813C9" w14:paraId="10806FA3" w14:textId="77777777" w:rsidTr="006C59E9">
        <w:trPr>
          <w:trHeight w:val="229"/>
          <w:jc w:val="center"/>
        </w:trPr>
        <w:tc>
          <w:tcPr>
            <w:tcW w:w="2532" w:type="pct"/>
            <w:tcBorders>
              <w:top w:val="single" w:sz="4" w:space="0" w:color="auto"/>
            </w:tcBorders>
            <w:shd w:val="clear" w:color="auto" w:fill="auto"/>
            <w:vAlign w:val="center"/>
          </w:tcPr>
          <w:p w14:paraId="6B1CB010" w14:textId="48E15B0E" w:rsidR="006C59E9" w:rsidRPr="003813C9" w:rsidRDefault="006C59E9" w:rsidP="001A2F60">
            <w:pPr>
              <w:spacing w:before="120" w:after="120"/>
              <w:rPr>
                <w:rFonts w:asciiTheme="minorBidi" w:hAnsiTheme="minorBidi"/>
                <w:b/>
                <w:bCs/>
                <w:sz w:val="18"/>
                <w:szCs w:val="18"/>
              </w:rPr>
            </w:pPr>
            <w:r w:rsidRPr="003813C9">
              <w:rPr>
                <w:rFonts w:asciiTheme="minorBidi" w:hAnsiTheme="minorBidi"/>
                <w:b/>
                <w:bCs/>
                <w:sz w:val="18"/>
                <w:szCs w:val="18"/>
              </w:rPr>
              <w:t>COVID-19 pandemic (February 2020</w:t>
            </w:r>
            <w:r w:rsidRPr="003813C9">
              <w:rPr>
                <w:rFonts w:asciiTheme="minorBidi" w:hAnsiTheme="minorBidi"/>
                <w:sz w:val="18"/>
                <w:szCs w:val="18"/>
                <w:vertAlign w:val="superscript"/>
              </w:rPr>
              <w:t>*</w:t>
            </w:r>
            <w:r w:rsidRPr="003813C9">
              <w:rPr>
                <w:rFonts w:asciiTheme="minorBidi" w:hAnsiTheme="minorBidi"/>
                <w:sz w:val="18"/>
                <w:szCs w:val="18"/>
              </w:rPr>
              <w:t>)</w:t>
            </w:r>
          </w:p>
        </w:tc>
        <w:tc>
          <w:tcPr>
            <w:tcW w:w="1193" w:type="pct"/>
            <w:tcBorders>
              <w:top w:val="single" w:sz="4" w:space="0" w:color="auto"/>
            </w:tcBorders>
            <w:shd w:val="clear" w:color="auto" w:fill="auto"/>
            <w:vAlign w:val="center"/>
          </w:tcPr>
          <w:p w14:paraId="45C94223" w14:textId="77777777" w:rsidR="006C59E9" w:rsidRPr="003813C9" w:rsidRDefault="006C59E9" w:rsidP="001A2F60">
            <w:pPr>
              <w:spacing w:before="120" w:after="120"/>
              <w:rPr>
                <w:rFonts w:asciiTheme="minorBidi" w:hAnsiTheme="minorBidi"/>
                <w:sz w:val="18"/>
                <w:szCs w:val="18"/>
              </w:rPr>
            </w:pPr>
            <w:r w:rsidRPr="003813C9">
              <w:rPr>
                <w:rFonts w:asciiTheme="minorBidi" w:hAnsiTheme="minorBidi"/>
                <w:sz w:val="18"/>
                <w:szCs w:val="18"/>
              </w:rPr>
              <w:t>S&amp;P 500</w:t>
            </w:r>
          </w:p>
          <w:p w14:paraId="0FF76758" w14:textId="7A4E7EA3" w:rsidR="006C59E9" w:rsidRPr="003813C9" w:rsidRDefault="006C59E9" w:rsidP="001A2F60">
            <w:pPr>
              <w:spacing w:before="120" w:after="120"/>
              <w:rPr>
                <w:rFonts w:asciiTheme="minorBidi" w:hAnsiTheme="minorBidi"/>
                <w:sz w:val="18"/>
                <w:szCs w:val="18"/>
              </w:rPr>
            </w:pPr>
            <w:r w:rsidRPr="003813C9">
              <w:rPr>
                <w:rFonts w:asciiTheme="minorBidi" w:hAnsiTheme="minorBidi"/>
                <w:sz w:val="18"/>
                <w:szCs w:val="18"/>
              </w:rPr>
              <w:t>Gold</w:t>
            </w:r>
          </w:p>
        </w:tc>
        <w:tc>
          <w:tcPr>
            <w:tcW w:w="1275" w:type="pct"/>
            <w:shd w:val="clear" w:color="auto" w:fill="auto"/>
            <w:vAlign w:val="center"/>
          </w:tcPr>
          <w:p w14:paraId="3E3003CA" w14:textId="011FA1E1" w:rsidR="006C59E9" w:rsidRPr="003813C9" w:rsidRDefault="006C59E9" w:rsidP="001A2F60">
            <w:pPr>
              <w:spacing w:before="120" w:after="120"/>
              <w:jc w:val="center"/>
              <w:rPr>
                <w:rFonts w:asciiTheme="minorBidi" w:hAnsiTheme="minorBidi"/>
                <w:sz w:val="18"/>
                <w:szCs w:val="18"/>
              </w:rPr>
            </w:pPr>
            <w:r w:rsidRPr="003813C9">
              <w:rPr>
                <w:rFonts w:asciiTheme="minorBidi" w:hAnsiTheme="minorBidi"/>
                <w:sz w:val="18"/>
                <w:szCs w:val="18"/>
              </w:rPr>
              <w:t>-33.7%</w:t>
            </w:r>
          </w:p>
          <w:p w14:paraId="4FD26E1D" w14:textId="2E3A5E16" w:rsidR="006C59E9" w:rsidRPr="003813C9" w:rsidRDefault="006C59E9" w:rsidP="001A2F60">
            <w:pPr>
              <w:spacing w:before="120" w:after="120"/>
              <w:jc w:val="center"/>
              <w:rPr>
                <w:rFonts w:asciiTheme="minorBidi" w:hAnsiTheme="minorBidi"/>
                <w:sz w:val="18"/>
                <w:szCs w:val="18"/>
              </w:rPr>
            </w:pPr>
            <w:r w:rsidRPr="003813C9">
              <w:rPr>
                <w:rFonts w:asciiTheme="minorBidi" w:hAnsiTheme="minorBidi"/>
                <w:sz w:val="18"/>
                <w:szCs w:val="18"/>
              </w:rPr>
              <w:t>-5.8%</w:t>
            </w:r>
          </w:p>
        </w:tc>
      </w:tr>
      <w:tr w:rsidR="006C59E9" w:rsidRPr="003813C9" w14:paraId="236E20EE" w14:textId="77777777" w:rsidTr="006C59E9">
        <w:trPr>
          <w:trHeight w:val="89"/>
          <w:jc w:val="center"/>
        </w:trPr>
        <w:tc>
          <w:tcPr>
            <w:tcW w:w="2532" w:type="pct"/>
            <w:shd w:val="clear" w:color="auto" w:fill="auto"/>
            <w:vAlign w:val="center"/>
          </w:tcPr>
          <w:p w14:paraId="43D57476" w14:textId="2808377C" w:rsidR="006C59E9" w:rsidRPr="003813C9" w:rsidRDefault="006C59E9" w:rsidP="001A2F60">
            <w:pPr>
              <w:spacing w:before="120" w:after="120"/>
              <w:rPr>
                <w:rFonts w:asciiTheme="minorBidi" w:hAnsiTheme="minorBidi"/>
                <w:b/>
                <w:sz w:val="18"/>
                <w:szCs w:val="18"/>
              </w:rPr>
            </w:pPr>
            <w:r w:rsidRPr="003813C9">
              <w:rPr>
                <w:rFonts w:asciiTheme="minorBidi" w:hAnsiTheme="minorBidi"/>
                <w:b/>
                <w:sz w:val="18"/>
                <w:szCs w:val="18"/>
              </w:rPr>
              <w:t>Financial crisis (October 2008</w:t>
            </w:r>
            <w:r w:rsidRPr="003813C9">
              <w:rPr>
                <w:rFonts w:asciiTheme="minorBidi" w:hAnsiTheme="minorBidi"/>
                <w:bCs/>
                <w:sz w:val="18"/>
                <w:szCs w:val="18"/>
                <w:vertAlign w:val="superscript"/>
              </w:rPr>
              <w:t>†</w:t>
            </w:r>
            <w:r w:rsidRPr="003813C9">
              <w:rPr>
                <w:rFonts w:asciiTheme="minorBidi" w:hAnsiTheme="minorBidi"/>
                <w:bCs/>
                <w:sz w:val="18"/>
                <w:szCs w:val="18"/>
              </w:rPr>
              <w:t>)</w:t>
            </w:r>
          </w:p>
        </w:tc>
        <w:tc>
          <w:tcPr>
            <w:tcW w:w="1193" w:type="pct"/>
            <w:shd w:val="clear" w:color="auto" w:fill="auto"/>
            <w:vAlign w:val="center"/>
          </w:tcPr>
          <w:p w14:paraId="69040818" w14:textId="77777777" w:rsidR="006C59E9" w:rsidRPr="003813C9" w:rsidRDefault="006C59E9" w:rsidP="001A2F60">
            <w:pPr>
              <w:spacing w:before="120" w:after="120"/>
              <w:rPr>
                <w:rFonts w:asciiTheme="minorBidi" w:hAnsiTheme="minorBidi"/>
                <w:sz w:val="18"/>
                <w:szCs w:val="18"/>
              </w:rPr>
            </w:pPr>
            <w:r w:rsidRPr="003813C9">
              <w:rPr>
                <w:rFonts w:asciiTheme="minorBidi" w:hAnsiTheme="minorBidi"/>
                <w:sz w:val="18"/>
                <w:szCs w:val="18"/>
              </w:rPr>
              <w:t>S&amp;P 500</w:t>
            </w:r>
          </w:p>
          <w:p w14:paraId="21BF7D41" w14:textId="2757E5E4" w:rsidR="006C59E9" w:rsidRPr="003813C9" w:rsidRDefault="006C59E9" w:rsidP="001A2F60">
            <w:pPr>
              <w:spacing w:before="120" w:after="120"/>
              <w:rPr>
                <w:rFonts w:asciiTheme="minorBidi" w:hAnsiTheme="minorBidi"/>
                <w:sz w:val="18"/>
                <w:szCs w:val="18"/>
              </w:rPr>
            </w:pPr>
            <w:r w:rsidRPr="003813C9">
              <w:rPr>
                <w:rFonts w:asciiTheme="minorBidi" w:hAnsiTheme="minorBidi"/>
                <w:sz w:val="18"/>
                <w:szCs w:val="18"/>
              </w:rPr>
              <w:t>Gold</w:t>
            </w:r>
          </w:p>
        </w:tc>
        <w:tc>
          <w:tcPr>
            <w:tcW w:w="1275" w:type="pct"/>
            <w:shd w:val="clear" w:color="auto" w:fill="auto"/>
            <w:vAlign w:val="center"/>
          </w:tcPr>
          <w:p w14:paraId="4A079662" w14:textId="3591E657" w:rsidR="006C59E9" w:rsidRPr="003813C9" w:rsidRDefault="006C59E9" w:rsidP="001A2F60">
            <w:pPr>
              <w:spacing w:before="120" w:after="120"/>
              <w:jc w:val="center"/>
              <w:rPr>
                <w:rFonts w:asciiTheme="minorBidi" w:hAnsiTheme="minorBidi"/>
                <w:sz w:val="18"/>
                <w:szCs w:val="18"/>
              </w:rPr>
            </w:pPr>
            <w:r w:rsidRPr="003813C9">
              <w:rPr>
                <w:rFonts w:asciiTheme="minorBidi" w:hAnsiTheme="minorBidi"/>
                <w:sz w:val="18"/>
                <w:szCs w:val="18"/>
              </w:rPr>
              <w:t>-26.8%</w:t>
            </w:r>
          </w:p>
          <w:p w14:paraId="606F6729" w14:textId="39EA6D6B" w:rsidR="006C59E9" w:rsidRPr="003813C9" w:rsidRDefault="006C59E9" w:rsidP="001A2F60">
            <w:pPr>
              <w:spacing w:before="120" w:after="120"/>
              <w:jc w:val="center"/>
              <w:rPr>
                <w:rFonts w:asciiTheme="minorBidi" w:hAnsiTheme="minorBidi"/>
                <w:sz w:val="18"/>
                <w:szCs w:val="18"/>
              </w:rPr>
            </w:pPr>
            <w:r w:rsidRPr="003813C9">
              <w:rPr>
                <w:rFonts w:asciiTheme="minorBidi" w:hAnsiTheme="minorBidi"/>
                <w:sz w:val="18"/>
                <w:szCs w:val="18"/>
              </w:rPr>
              <w:t>-16.9%</w:t>
            </w:r>
          </w:p>
        </w:tc>
      </w:tr>
    </w:tbl>
    <w:p w14:paraId="386554E6" w14:textId="43ABDA26" w:rsidR="00F51EB5" w:rsidRPr="003813C9" w:rsidRDefault="00372744" w:rsidP="006B1592">
      <w:pPr>
        <w:widowControl w:val="0"/>
        <w:spacing w:after="0" w:line="320" w:lineRule="exact"/>
        <w:jc w:val="both"/>
        <w:rPr>
          <w:rFonts w:asciiTheme="minorBidi" w:eastAsia="SimSun" w:hAnsiTheme="minorBidi"/>
          <w:kern w:val="2"/>
          <w:sz w:val="18"/>
          <w:szCs w:val="18"/>
          <w:shd w:val="clear" w:color="auto" w:fill="FFFFFF"/>
          <w:lang w:eastAsia="zh-CN"/>
        </w:rPr>
      </w:pPr>
      <w:r w:rsidRPr="003813C9">
        <w:rPr>
          <w:rFonts w:asciiTheme="minorBidi" w:eastAsia="SimSun" w:hAnsiTheme="minorBidi"/>
          <w:kern w:val="2"/>
          <w:sz w:val="18"/>
          <w:szCs w:val="18"/>
          <w:shd w:val="clear" w:color="auto" w:fill="FFFFFF"/>
          <w:lang w:eastAsia="zh-CN"/>
        </w:rPr>
        <w:t>*</w:t>
      </w:r>
      <w:r w:rsidR="009B5B06" w:rsidRPr="003813C9">
        <w:rPr>
          <w:rFonts w:asciiTheme="minorBidi" w:eastAsia="SimSun" w:hAnsiTheme="minorBidi"/>
          <w:kern w:val="2"/>
          <w:sz w:val="18"/>
          <w:szCs w:val="18"/>
          <w:shd w:val="clear" w:color="auto" w:fill="FFFFFF"/>
          <w:lang w:eastAsia="zh-CN"/>
        </w:rPr>
        <w:t xml:space="preserve"> </w:t>
      </w:r>
      <w:r w:rsidRPr="003813C9">
        <w:rPr>
          <w:rFonts w:asciiTheme="minorBidi" w:hAnsiTheme="minorBidi"/>
          <w:sz w:val="18"/>
          <w:szCs w:val="18"/>
        </w:rPr>
        <w:t xml:space="preserve">February 20 to March 23, 2020. </w:t>
      </w:r>
      <w:r w:rsidR="009B5B06" w:rsidRPr="003813C9">
        <w:rPr>
          <w:rFonts w:asciiTheme="minorBidi" w:hAnsiTheme="minorBidi"/>
          <w:bCs/>
          <w:sz w:val="18"/>
          <w:szCs w:val="18"/>
          <w:vertAlign w:val="superscript"/>
        </w:rPr>
        <w:t>†</w:t>
      </w:r>
      <w:r w:rsidRPr="003813C9">
        <w:rPr>
          <w:rFonts w:asciiTheme="minorBidi" w:hAnsiTheme="minorBidi"/>
          <w:sz w:val="18"/>
          <w:szCs w:val="18"/>
        </w:rPr>
        <w:t>October 1 to October 27, 2008.</w:t>
      </w:r>
    </w:p>
    <w:p w14:paraId="56D1BDD2" w14:textId="77777777" w:rsidR="00E47DC3" w:rsidRDefault="00E47DC3" w:rsidP="008F2F84">
      <w:pPr>
        <w:rPr>
          <w:rFonts w:asciiTheme="minorBidi" w:hAnsiTheme="minorBidi"/>
          <w:b/>
          <w:bCs/>
          <w:sz w:val="20"/>
          <w:szCs w:val="20"/>
        </w:rPr>
      </w:pPr>
    </w:p>
    <w:p w14:paraId="40BDF6F5" w14:textId="04589ED3" w:rsidR="00EF2CB4" w:rsidRPr="003813C9" w:rsidRDefault="003330E6" w:rsidP="008F2F84">
      <w:pPr>
        <w:rPr>
          <w:rFonts w:asciiTheme="minorBidi" w:hAnsiTheme="minorBidi"/>
          <w:b/>
          <w:bCs/>
          <w:sz w:val="20"/>
          <w:szCs w:val="20"/>
        </w:rPr>
      </w:pPr>
      <w:r w:rsidRPr="003813C9">
        <w:rPr>
          <w:rFonts w:asciiTheme="minorBidi" w:hAnsiTheme="minorBidi"/>
          <w:b/>
          <w:bCs/>
          <w:sz w:val="20"/>
          <w:szCs w:val="20"/>
        </w:rPr>
        <w:t>4</w:t>
      </w:r>
      <w:r w:rsidR="00EF2CB4" w:rsidRPr="003813C9">
        <w:rPr>
          <w:rFonts w:asciiTheme="minorBidi" w:hAnsiTheme="minorBidi"/>
          <w:b/>
          <w:bCs/>
          <w:sz w:val="20"/>
          <w:szCs w:val="20"/>
        </w:rPr>
        <w:t>. Correlation analysis</w:t>
      </w:r>
    </w:p>
    <w:p w14:paraId="2614D4C2" w14:textId="41A38FB9" w:rsidR="00037636" w:rsidRPr="003813C9" w:rsidRDefault="00037636" w:rsidP="002A3F33">
      <w:pPr>
        <w:spacing w:after="0" w:line="320" w:lineRule="exact"/>
        <w:jc w:val="both"/>
        <w:rPr>
          <w:rFonts w:asciiTheme="minorBidi" w:hAnsiTheme="minorBidi"/>
          <w:sz w:val="20"/>
          <w:szCs w:val="20"/>
        </w:rPr>
      </w:pPr>
      <w:r w:rsidRPr="003813C9">
        <w:rPr>
          <w:rFonts w:asciiTheme="minorBidi" w:hAnsiTheme="minorBidi"/>
          <w:sz w:val="20"/>
          <w:szCs w:val="20"/>
        </w:rPr>
        <w:t xml:space="preserve">To </w:t>
      </w:r>
      <w:r w:rsidR="00C15DDC" w:rsidRPr="003813C9">
        <w:rPr>
          <w:rFonts w:asciiTheme="minorBidi" w:hAnsiTheme="minorBidi"/>
          <w:sz w:val="20"/>
          <w:szCs w:val="20"/>
        </w:rPr>
        <w:t xml:space="preserve">determine whether </w:t>
      </w:r>
      <w:r w:rsidRPr="003813C9">
        <w:rPr>
          <w:rFonts w:asciiTheme="minorBidi" w:hAnsiTheme="minorBidi"/>
          <w:sz w:val="20"/>
          <w:szCs w:val="20"/>
        </w:rPr>
        <w:t xml:space="preserve">gold and </w:t>
      </w:r>
      <w:r w:rsidR="002A3F33" w:rsidRPr="003813C9">
        <w:rPr>
          <w:rFonts w:asciiTheme="minorBidi" w:hAnsiTheme="minorBidi"/>
          <w:sz w:val="20"/>
          <w:szCs w:val="20"/>
        </w:rPr>
        <w:t xml:space="preserve">US stock </w:t>
      </w:r>
      <w:r w:rsidRPr="003813C9">
        <w:rPr>
          <w:rFonts w:asciiTheme="minorBidi" w:hAnsiTheme="minorBidi"/>
          <w:sz w:val="20"/>
          <w:szCs w:val="20"/>
        </w:rPr>
        <w:t xml:space="preserve">market returns </w:t>
      </w:r>
      <w:r w:rsidR="00C15DDC" w:rsidRPr="003813C9">
        <w:rPr>
          <w:rFonts w:asciiTheme="minorBidi" w:hAnsiTheme="minorBidi"/>
          <w:sz w:val="20"/>
          <w:szCs w:val="20"/>
        </w:rPr>
        <w:t xml:space="preserve">are </w:t>
      </w:r>
      <w:r w:rsidR="002A3F33" w:rsidRPr="003813C9">
        <w:rPr>
          <w:rFonts w:asciiTheme="minorBidi" w:hAnsiTheme="minorBidi"/>
          <w:sz w:val="20"/>
          <w:szCs w:val="20"/>
        </w:rPr>
        <w:t xml:space="preserve">statistically </w:t>
      </w:r>
      <w:r w:rsidR="00C15DDC" w:rsidRPr="003813C9">
        <w:rPr>
          <w:rFonts w:asciiTheme="minorBidi" w:hAnsiTheme="minorBidi"/>
          <w:sz w:val="20"/>
          <w:szCs w:val="20"/>
        </w:rPr>
        <w:t xml:space="preserve">correlated over the </w:t>
      </w:r>
      <w:r w:rsidR="00B55D96" w:rsidRPr="003813C9">
        <w:rPr>
          <w:rFonts w:asciiTheme="minorBidi" w:hAnsiTheme="minorBidi"/>
          <w:sz w:val="20"/>
          <w:szCs w:val="20"/>
        </w:rPr>
        <w:t xml:space="preserve">short-run </w:t>
      </w:r>
      <w:r w:rsidR="00C15DDC" w:rsidRPr="003813C9">
        <w:rPr>
          <w:rFonts w:asciiTheme="minorBidi" w:hAnsiTheme="minorBidi"/>
          <w:sz w:val="20"/>
          <w:szCs w:val="20"/>
        </w:rPr>
        <w:t xml:space="preserve">during </w:t>
      </w:r>
      <w:r w:rsidR="00356968" w:rsidRPr="003813C9">
        <w:rPr>
          <w:rFonts w:asciiTheme="minorBidi" w:hAnsiTheme="minorBidi"/>
          <w:sz w:val="20"/>
          <w:szCs w:val="20"/>
        </w:rPr>
        <w:t>financial crises</w:t>
      </w:r>
      <w:r w:rsidRPr="003813C9">
        <w:rPr>
          <w:rFonts w:asciiTheme="minorBidi" w:hAnsiTheme="minorBidi"/>
          <w:sz w:val="20"/>
          <w:szCs w:val="20"/>
        </w:rPr>
        <w:t xml:space="preserve">, I </w:t>
      </w:r>
      <w:r w:rsidR="002A3F33" w:rsidRPr="003813C9">
        <w:rPr>
          <w:rFonts w:asciiTheme="minorBidi" w:hAnsiTheme="minorBidi"/>
          <w:sz w:val="20"/>
          <w:szCs w:val="20"/>
        </w:rPr>
        <w:t xml:space="preserve">used </w:t>
      </w:r>
      <w:r w:rsidR="004E0DD0" w:rsidRPr="003813C9">
        <w:rPr>
          <w:rFonts w:asciiTheme="minorBidi" w:hAnsiTheme="minorBidi"/>
          <w:sz w:val="20"/>
          <w:szCs w:val="20"/>
        </w:rPr>
        <w:t>two</w:t>
      </w:r>
      <w:r w:rsidRPr="003813C9">
        <w:rPr>
          <w:rFonts w:asciiTheme="minorBidi" w:hAnsiTheme="minorBidi"/>
          <w:sz w:val="20"/>
          <w:szCs w:val="20"/>
        </w:rPr>
        <w:t xml:space="preserve"> </w:t>
      </w:r>
      <w:r w:rsidR="00C15DDC" w:rsidRPr="003813C9">
        <w:rPr>
          <w:rFonts w:asciiTheme="minorBidi" w:hAnsiTheme="minorBidi"/>
          <w:sz w:val="20"/>
          <w:szCs w:val="20"/>
        </w:rPr>
        <w:t>short-</w:t>
      </w:r>
      <w:r w:rsidR="002A3F33" w:rsidRPr="003813C9">
        <w:rPr>
          <w:rFonts w:asciiTheme="minorBidi" w:hAnsiTheme="minorBidi"/>
          <w:sz w:val="20"/>
          <w:szCs w:val="20"/>
        </w:rPr>
        <w:t>r</w:t>
      </w:r>
      <w:r w:rsidR="00C15DDC" w:rsidRPr="003813C9">
        <w:rPr>
          <w:rFonts w:asciiTheme="minorBidi" w:hAnsiTheme="minorBidi"/>
          <w:sz w:val="20"/>
          <w:szCs w:val="20"/>
        </w:rPr>
        <w:t xml:space="preserve">un </w:t>
      </w:r>
      <w:r w:rsidR="00356968" w:rsidRPr="003813C9">
        <w:rPr>
          <w:rFonts w:asciiTheme="minorBidi" w:hAnsiTheme="minorBidi"/>
          <w:sz w:val="20"/>
          <w:szCs w:val="20"/>
        </w:rPr>
        <w:t>subsamples</w:t>
      </w:r>
      <w:r w:rsidR="002A3F33" w:rsidRPr="003813C9">
        <w:rPr>
          <w:rFonts w:asciiTheme="minorBidi" w:hAnsiTheme="minorBidi"/>
          <w:sz w:val="20"/>
          <w:szCs w:val="20"/>
        </w:rPr>
        <w:t xml:space="preserve"> for correlation analysis</w:t>
      </w:r>
      <w:r w:rsidR="00B55D96" w:rsidRPr="003813C9">
        <w:rPr>
          <w:rFonts w:asciiTheme="minorBidi" w:hAnsiTheme="minorBidi"/>
          <w:sz w:val="20"/>
          <w:szCs w:val="20"/>
        </w:rPr>
        <w:t xml:space="preserve">: (1) </w:t>
      </w:r>
      <w:r w:rsidR="00EF5696" w:rsidRPr="003813C9">
        <w:rPr>
          <w:rFonts w:asciiTheme="minorBidi" w:hAnsiTheme="minorBidi"/>
          <w:sz w:val="20"/>
          <w:szCs w:val="20"/>
        </w:rPr>
        <w:t xml:space="preserve">a 6-month interval of </w:t>
      </w:r>
      <w:r w:rsidR="004E0DD0" w:rsidRPr="003813C9">
        <w:rPr>
          <w:rFonts w:asciiTheme="minorBidi" w:hAnsiTheme="minorBidi"/>
          <w:sz w:val="20"/>
          <w:szCs w:val="20"/>
        </w:rPr>
        <w:t>the financial crisis (2008</w:t>
      </w:r>
      <w:r w:rsidR="001B320E" w:rsidRPr="003813C9">
        <w:rPr>
          <w:rFonts w:asciiTheme="minorBidi" w:hAnsiTheme="minorBidi"/>
          <w:sz w:val="20"/>
          <w:szCs w:val="20"/>
        </w:rPr>
        <w:t>-2009</w:t>
      </w:r>
      <w:r w:rsidR="004E0DD0" w:rsidRPr="003813C9">
        <w:rPr>
          <w:rFonts w:asciiTheme="minorBidi" w:hAnsiTheme="minorBidi"/>
          <w:sz w:val="20"/>
          <w:szCs w:val="20"/>
        </w:rPr>
        <w:t>)</w:t>
      </w:r>
      <w:r w:rsidR="00826B06" w:rsidRPr="003813C9">
        <w:rPr>
          <w:rFonts w:asciiTheme="minorBidi" w:hAnsiTheme="minorBidi"/>
          <w:sz w:val="20"/>
          <w:szCs w:val="20"/>
        </w:rPr>
        <w:t xml:space="preserve"> and </w:t>
      </w:r>
      <w:r w:rsidR="00B55D96" w:rsidRPr="003813C9">
        <w:rPr>
          <w:rFonts w:asciiTheme="minorBidi" w:hAnsiTheme="minorBidi"/>
          <w:sz w:val="20"/>
          <w:szCs w:val="20"/>
        </w:rPr>
        <w:t xml:space="preserve">(2) a </w:t>
      </w:r>
      <w:r w:rsidR="00EF5696" w:rsidRPr="003813C9">
        <w:rPr>
          <w:rFonts w:asciiTheme="minorBidi" w:hAnsiTheme="minorBidi"/>
          <w:sz w:val="20"/>
          <w:szCs w:val="20"/>
        </w:rPr>
        <w:t xml:space="preserve">6-month interval of </w:t>
      </w:r>
      <w:r w:rsidR="004E0DD0" w:rsidRPr="003813C9">
        <w:rPr>
          <w:rFonts w:asciiTheme="minorBidi" w:hAnsiTheme="minorBidi"/>
          <w:sz w:val="20"/>
          <w:szCs w:val="20"/>
        </w:rPr>
        <w:t>the COVID-19 pandemic (</w:t>
      </w:r>
      <w:r w:rsidR="001B320E" w:rsidRPr="003813C9">
        <w:rPr>
          <w:rFonts w:asciiTheme="minorBidi" w:hAnsiTheme="minorBidi"/>
          <w:sz w:val="20"/>
          <w:szCs w:val="20"/>
        </w:rPr>
        <w:t>2019-</w:t>
      </w:r>
      <w:r w:rsidR="004E0DD0" w:rsidRPr="003813C9">
        <w:rPr>
          <w:rFonts w:asciiTheme="minorBidi" w:hAnsiTheme="minorBidi"/>
          <w:sz w:val="20"/>
          <w:szCs w:val="20"/>
        </w:rPr>
        <w:t xml:space="preserve">2020) </w:t>
      </w:r>
      <w:r w:rsidRPr="003813C9">
        <w:rPr>
          <w:rFonts w:asciiTheme="minorBidi" w:hAnsiTheme="minorBidi"/>
          <w:sz w:val="20"/>
          <w:szCs w:val="20"/>
        </w:rPr>
        <w:t>(</w:t>
      </w:r>
      <w:r w:rsidRPr="003813C9">
        <w:rPr>
          <w:rFonts w:asciiTheme="minorBidi" w:hAnsiTheme="minorBidi"/>
          <w:b/>
          <w:bCs/>
          <w:sz w:val="20"/>
          <w:szCs w:val="20"/>
        </w:rPr>
        <w:t xml:space="preserve">Table </w:t>
      </w:r>
      <w:r w:rsidR="00416199" w:rsidRPr="003813C9">
        <w:rPr>
          <w:rFonts w:asciiTheme="minorBidi" w:hAnsiTheme="minorBidi"/>
          <w:b/>
          <w:bCs/>
          <w:sz w:val="20"/>
          <w:szCs w:val="20"/>
        </w:rPr>
        <w:t>2</w:t>
      </w:r>
      <w:r w:rsidRPr="003813C9">
        <w:rPr>
          <w:rFonts w:asciiTheme="minorBidi" w:hAnsiTheme="minorBidi"/>
          <w:sz w:val="20"/>
          <w:szCs w:val="20"/>
        </w:rPr>
        <w:t xml:space="preserve">). </w:t>
      </w:r>
      <w:r w:rsidR="0090215E" w:rsidRPr="003813C9">
        <w:rPr>
          <w:rFonts w:asciiTheme="minorBidi" w:hAnsiTheme="minorBidi"/>
          <w:sz w:val="20"/>
          <w:szCs w:val="20"/>
        </w:rPr>
        <w:t xml:space="preserve"> </w:t>
      </w:r>
    </w:p>
    <w:p w14:paraId="14EB49BB" w14:textId="18986A66" w:rsidR="00C22DE5" w:rsidRPr="003813C9" w:rsidRDefault="0057039E" w:rsidP="00942773">
      <w:pPr>
        <w:spacing w:before="240" w:line="320" w:lineRule="exact"/>
        <w:rPr>
          <w:rFonts w:asciiTheme="minorBidi" w:hAnsiTheme="minorBidi"/>
          <w:b/>
          <w:bCs/>
          <w:sz w:val="20"/>
          <w:szCs w:val="20"/>
        </w:rPr>
      </w:pPr>
      <w:r w:rsidRPr="003813C9">
        <w:rPr>
          <w:rFonts w:asciiTheme="minorBidi" w:hAnsiTheme="minorBidi"/>
          <w:sz w:val="20"/>
          <w:szCs w:val="20"/>
        </w:rPr>
        <w:t>A 6-month period was chosen as the duration of both samples because this is the duration of the COVID-19 pandemic at the time of writing. The same sample size was used for the 2008 financial crisis for comparison</w:t>
      </w:r>
      <w:r w:rsidR="00942773" w:rsidRPr="003813C9">
        <w:rPr>
          <w:rFonts w:asciiTheme="minorBidi" w:hAnsiTheme="minorBidi"/>
          <w:sz w:val="20"/>
          <w:szCs w:val="20"/>
        </w:rPr>
        <w:t>.</w:t>
      </w:r>
    </w:p>
    <w:p w14:paraId="0832DF63" w14:textId="4AB9408E" w:rsidR="00037636" w:rsidRPr="003813C9" w:rsidRDefault="00037636" w:rsidP="005219EC">
      <w:pPr>
        <w:keepNext/>
        <w:keepLines/>
        <w:spacing w:before="120" w:after="120" w:line="320" w:lineRule="exact"/>
        <w:jc w:val="center"/>
        <w:rPr>
          <w:rFonts w:asciiTheme="minorBidi" w:hAnsiTheme="minorBidi"/>
          <w:sz w:val="20"/>
          <w:szCs w:val="20"/>
        </w:rPr>
      </w:pPr>
      <w:r w:rsidRPr="003813C9">
        <w:rPr>
          <w:rFonts w:asciiTheme="minorBidi" w:hAnsiTheme="minorBidi"/>
          <w:b/>
          <w:bCs/>
          <w:sz w:val="20"/>
          <w:szCs w:val="20"/>
        </w:rPr>
        <w:t xml:space="preserve">Table </w:t>
      </w:r>
      <w:r w:rsidR="00621FB4" w:rsidRPr="003813C9">
        <w:rPr>
          <w:rFonts w:asciiTheme="minorBidi" w:hAnsiTheme="minorBidi"/>
          <w:b/>
          <w:bCs/>
          <w:sz w:val="20"/>
          <w:szCs w:val="20"/>
        </w:rPr>
        <w:t>2</w:t>
      </w:r>
      <w:r w:rsidRPr="003813C9">
        <w:rPr>
          <w:rFonts w:asciiTheme="minorBidi" w:hAnsiTheme="minorBidi"/>
          <w:b/>
          <w:bCs/>
          <w:sz w:val="20"/>
          <w:szCs w:val="20"/>
        </w:rPr>
        <w:t>.</w:t>
      </w:r>
      <w:r w:rsidRPr="003813C9">
        <w:rPr>
          <w:rFonts w:asciiTheme="minorBidi" w:hAnsiTheme="minorBidi"/>
          <w:sz w:val="20"/>
          <w:szCs w:val="20"/>
        </w:rPr>
        <w:t xml:space="preserve"> </w:t>
      </w:r>
      <w:r w:rsidR="008B5207" w:rsidRPr="003813C9">
        <w:rPr>
          <w:rFonts w:asciiTheme="minorBidi" w:hAnsiTheme="minorBidi"/>
          <w:sz w:val="20"/>
          <w:szCs w:val="20"/>
        </w:rPr>
        <w:t>Short-run s</w:t>
      </w:r>
      <w:r w:rsidRPr="003813C9">
        <w:rPr>
          <w:rFonts w:asciiTheme="minorBidi" w:hAnsiTheme="minorBidi"/>
          <w:sz w:val="20"/>
          <w:szCs w:val="20"/>
        </w:rPr>
        <w:t>ubsamples</w:t>
      </w:r>
      <w:r w:rsidR="00621FB4" w:rsidRPr="003813C9">
        <w:rPr>
          <w:rFonts w:asciiTheme="minorBidi" w:hAnsiTheme="minorBidi"/>
          <w:sz w:val="20"/>
          <w:szCs w:val="20"/>
        </w:rPr>
        <w:t xml:space="preserve"> for </w:t>
      </w:r>
      <w:bookmarkStart w:id="1" w:name="_Hlk41249094"/>
      <w:r w:rsidR="00621FB4" w:rsidRPr="003813C9">
        <w:rPr>
          <w:rFonts w:asciiTheme="minorBidi" w:hAnsiTheme="minorBidi"/>
          <w:sz w:val="20"/>
          <w:szCs w:val="20"/>
        </w:rPr>
        <w:t>correlation</w:t>
      </w:r>
      <w:bookmarkEnd w:id="1"/>
      <w:r w:rsidR="00621FB4" w:rsidRPr="003813C9">
        <w:rPr>
          <w:rFonts w:asciiTheme="minorBidi" w:hAnsiTheme="minorBidi"/>
          <w:sz w:val="20"/>
          <w:szCs w:val="20"/>
        </w:rPr>
        <w:t xml:space="preserve"> analysis.</w:t>
      </w:r>
    </w:p>
    <w:tbl>
      <w:tblPr>
        <w:tblStyle w:val="Tablaconcuadrcula"/>
        <w:tblpPr w:leftFromText="180" w:rightFromText="180" w:vertAnchor="text" w:tblpXSpec="center" w:tblpY="1"/>
        <w:tblOverlap w:val="never"/>
        <w:tblW w:w="5000" w:type="pct"/>
        <w:tblLook w:val="04A0" w:firstRow="1" w:lastRow="0" w:firstColumn="1" w:lastColumn="0" w:noHBand="0" w:noVBand="1"/>
      </w:tblPr>
      <w:tblGrid>
        <w:gridCol w:w="2122"/>
        <w:gridCol w:w="2124"/>
        <w:gridCol w:w="2124"/>
        <w:gridCol w:w="2124"/>
      </w:tblGrid>
      <w:tr w:rsidR="00942773" w:rsidRPr="003813C9" w14:paraId="5AC6DB23" w14:textId="679B3B21" w:rsidTr="00942773">
        <w:tc>
          <w:tcPr>
            <w:tcW w:w="1249" w:type="pct"/>
            <w:vAlign w:val="center"/>
          </w:tcPr>
          <w:p w14:paraId="22B08254" w14:textId="77777777" w:rsidR="00942773" w:rsidRPr="003813C9" w:rsidRDefault="00942773" w:rsidP="005219EC">
            <w:pPr>
              <w:keepNext/>
              <w:keepLines/>
              <w:spacing w:before="120" w:line="480" w:lineRule="auto"/>
              <w:jc w:val="center"/>
              <w:rPr>
                <w:rFonts w:asciiTheme="minorBidi" w:hAnsiTheme="minorBidi"/>
                <w:b/>
                <w:bCs/>
                <w:spacing w:val="-2"/>
                <w:sz w:val="18"/>
                <w:szCs w:val="18"/>
              </w:rPr>
            </w:pPr>
          </w:p>
        </w:tc>
        <w:tc>
          <w:tcPr>
            <w:tcW w:w="1250" w:type="pct"/>
            <w:vAlign w:val="center"/>
          </w:tcPr>
          <w:p w14:paraId="68848E2E" w14:textId="66A13121" w:rsidR="00942773" w:rsidRPr="003813C9" w:rsidRDefault="00942773" w:rsidP="005219EC">
            <w:pPr>
              <w:keepNext/>
              <w:keepLines/>
              <w:spacing w:before="120" w:line="480" w:lineRule="auto"/>
              <w:jc w:val="center"/>
              <w:rPr>
                <w:rFonts w:asciiTheme="minorBidi" w:hAnsiTheme="minorBidi"/>
                <w:b/>
                <w:bCs/>
                <w:spacing w:val="-2"/>
                <w:sz w:val="18"/>
                <w:szCs w:val="18"/>
              </w:rPr>
            </w:pPr>
            <w:r w:rsidRPr="003813C9">
              <w:rPr>
                <w:rFonts w:asciiTheme="minorBidi" w:hAnsiTheme="minorBidi"/>
                <w:b/>
                <w:bCs/>
                <w:spacing w:val="-2"/>
                <w:sz w:val="18"/>
                <w:szCs w:val="18"/>
              </w:rPr>
              <w:t>Sample</w:t>
            </w:r>
          </w:p>
        </w:tc>
        <w:tc>
          <w:tcPr>
            <w:tcW w:w="1250" w:type="pct"/>
            <w:vAlign w:val="center"/>
          </w:tcPr>
          <w:p w14:paraId="404F675B" w14:textId="11F87758" w:rsidR="00942773" w:rsidRPr="003813C9" w:rsidRDefault="00942773" w:rsidP="005219EC">
            <w:pPr>
              <w:keepNext/>
              <w:keepLines/>
              <w:spacing w:before="120" w:line="480" w:lineRule="auto"/>
              <w:jc w:val="center"/>
              <w:rPr>
                <w:rFonts w:asciiTheme="minorBidi" w:hAnsiTheme="minorBidi"/>
                <w:b/>
                <w:bCs/>
                <w:spacing w:val="-2"/>
                <w:sz w:val="18"/>
                <w:szCs w:val="18"/>
              </w:rPr>
            </w:pPr>
            <w:r w:rsidRPr="003813C9">
              <w:rPr>
                <w:rFonts w:asciiTheme="minorBidi" w:hAnsiTheme="minorBidi"/>
                <w:b/>
                <w:bCs/>
                <w:spacing w:val="-2"/>
                <w:sz w:val="18"/>
                <w:szCs w:val="18"/>
              </w:rPr>
              <w:t>Size</w:t>
            </w:r>
          </w:p>
        </w:tc>
        <w:tc>
          <w:tcPr>
            <w:tcW w:w="1250" w:type="pct"/>
          </w:tcPr>
          <w:p w14:paraId="49383EE0" w14:textId="3E7FCAE4" w:rsidR="00942773" w:rsidRPr="003813C9" w:rsidRDefault="00942773" w:rsidP="005219EC">
            <w:pPr>
              <w:keepNext/>
              <w:keepLines/>
              <w:spacing w:before="120" w:line="480" w:lineRule="auto"/>
              <w:jc w:val="center"/>
              <w:rPr>
                <w:rFonts w:asciiTheme="minorBidi" w:hAnsiTheme="minorBidi"/>
                <w:b/>
                <w:bCs/>
                <w:spacing w:val="-2"/>
                <w:sz w:val="18"/>
                <w:szCs w:val="18"/>
              </w:rPr>
            </w:pPr>
            <w:r w:rsidRPr="003813C9">
              <w:rPr>
                <w:rFonts w:asciiTheme="minorBidi" w:eastAsia="SimSun" w:hAnsiTheme="minorBidi"/>
                <w:b/>
                <w:bCs/>
                <w:sz w:val="18"/>
                <w:szCs w:val="18"/>
                <w:lang w:eastAsia="zh-CN"/>
              </w:rPr>
              <w:t>No. of observations</w:t>
            </w:r>
          </w:p>
        </w:tc>
      </w:tr>
      <w:tr w:rsidR="00942773" w:rsidRPr="003813C9" w14:paraId="781482E5" w14:textId="5110ECB0" w:rsidTr="00942773">
        <w:tc>
          <w:tcPr>
            <w:tcW w:w="1249" w:type="pct"/>
            <w:vAlign w:val="center"/>
          </w:tcPr>
          <w:p w14:paraId="173E1A6B" w14:textId="3F251D85" w:rsidR="00942773" w:rsidRPr="003813C9" w:rsidRDefault="00440B7C" w:rsidP="005219EC">
            <w:pPr>
              <w:keepNext/>
              <w:keepLines/>
              <w:spacing w:before="120" w:line="480" w:lineRule="auto"/>
              <w:rPr>
                <w:rFonts w:asciiTheme="minorBidi" w:hAnsiTheme="minorBidi"/>
                <w:b/>
                <w:bCs/>
                <w:spacing w:val="-2"/>
                <w:sz w:val="18"/>
                <w:szCs w:val="18"/>
              </w:rPr>
            </w:pPr>
            <w:r w:rsidRPr="003813C9">
              <w:rPr>
                <w:rFonts w:asciiTheme="minorBidi" w:hAnsiTheme="minorBidi"/>
                <w:b/>
                <w:bCs/>
                <w:spacing w:val="-2"/>
                <w:sz w:val="18"/>
                <w:szCs w:val="18"/>
              </w:rPr>
              <w:t>F</w:t>
            </w:r>
            <w:r w:rsidR="00942773" w:rsidRPr="003813C9">
              <w:rPr>
                <w:rFonts w:asciiTheme="minorBidi" w:hAnsiTheme="minorBidi"/>
                <w:b/>
                <w:bCs/>
                <w:spacing w:val="-2"/>
                <w:sz w:val="18"/>
                <w:szCs w:val="18"/>
              </w:rPr>
              <w:t>inancial crisis</w:t>
            </w:r>
          </w:p>
        </w:tc>
        <w:tc>
          <w:tcPr>
            <w:tcW w:w="1250" w:type="pct"/>
            <w:vAlign w:val="center"/>
          </w:tcPr>
          <w:p w14:paraId="448842E1" w14:textId="2F313CA4" w:rsidR="00942773" w:rsidRPr="003813C9" w:rsidRDefault="00942773" w:rsidP="005219EC">
            <w:pPr>
              <w:keepNext/>
              <w:keepLines/>
              <w:spacing w:before="120" w:line="480" w:lineRule="auto"/>
              <w:jc w:val="center"/>
              <w:rPr>
                <w:rFonts w:asciiTheme="minorBidi" w:hAnsiTheme="minorBidi"/>
                <w:spacing w:val="-2"/>
                <w:sz w:val="18"/>
                <w:szCs w:val="18"/>
              </w:rPr>
            </w:pPr>
            <w:r w:rsidRPr="003813C9">
              <w:rPr>
                <w:rFonts w:asciiTheme="minorBidi" w:hAnsiTheme="minorBidi"/>
                <w:spacing w:val="-2"/>
                <w:sz w:val="18"/>
                <w:szCs w:val="18"/>
              </w:rPr>
              <w:t xml:space="preserve">Sep 2008 </w:t>
            </w:r>
            <w:r w:rsidRPr="003813C9">
              <w:rPr>
                <w:rFonts w:asciiTheme="minorBidi" w:hAnsiTheme="minorBidi"/>
                <w:sz w:val="18"/>
                <w:szCs w:val="18"/>
              </w:rPr>
              <w:t>–</w:t>
            </w:r>
            <w:r w:rsidRPr="003813C9">
              <w:rPr>
                <w:rFonts w:asciiTheme="minorBidi" w:hAnsiTheme="minorBidi"/>
                <w:spacing w:val="-2"/>
                <w:sz w:val="18"/>
                <w:szCs w:val="18"/>
              </w:rPr>
              <w:t xml:space="preserve"> Mar 2009</w:t>
            </w:r>
          </w:p>
        </w:tc>
        <w:tc>
          <w:tcPr>
            <w:tcW w:w="1250" w:type="pct"/>
            <w:vAlign w:val="center"/>
          </w:tcPr>
          <w:p w14:paraId="3A7A7A92" w14:textId="77777777" w:rsidR="00942773" w:rsidRPr="003813C9" w:rsidRDefault="00942773" w:rsidP="005219EC">
            <w:pPr>
              <w:keepNext/>
              <w:keepLines/>
              <w:spacing w:before="120" w:line="480" w:lineRule="auto"/>
              <w:jc w:val="center"/>
              <w:rPr>
                <w:rFonts w:asciiTheme="minorBidi" w:hAnsiTheme="minorBidi"/>
                <w:spacing w:val="-2"/>
                <w:sz w:val="18"/>
                <w:szCs w:val="18"/>
              </w:rPr>
            </w:pPr>
            <w:r w:rsidRPr="003813C9">
              <w:rPr>
                <w:rFonts w:asciiTheme="minorBidi" w:hAnsiTheme="minorBidi"/>
                <w:spacing w:val="-2"/>
                <w:sz w:val="18"/>
                <w:szCs w:val="18"/>
              </w:rPr>
              <w:t>6 months</w:t>
            </w:r>
          </w:p>
        </w:tc>
        <w:tc>
          <w:tcPr>
            <w:tcW w:w="1250" w:type="pct"/>
          </w:tcPr>
          <w:p w14:paraId="11550FB4" w14:textId="24F31A21" w:rsidR="00942773" w:rsidRPr="003813C9" w:rsidRDefault="00942773" w:rsidP="005219EC">
            <w:pPr>
              <w:keepNext/>
              <w:keepLines/>
              <w:spacing w:before="120" w:line="480" w:lineRule="auto"/>
              <w:jc w:val="center"/>
              <w:rPr>
                <w:rFonts w:asciiTheme="minorBidi" w:hAnsiTheme="minorBidi"/>
                <w:spacing w:val="-2"/>
                <w:sz w:val="18"/>
                <w:szCs w:val="18"/>
              </w:rPr>
            </w:pPr>
            <w:r w:rsidRPr="003813C9">
              <w:rPr>
                <w:rFonts w:asciiTheme="minorBidi" w:hAnsiTheme="minorBidi"/>
                <w:spacing w:val="-2"/>
                <w:sz w:val="18"/>
                <w:szCs w:val="18"/>
              </w:rPr>
              <w:t>130</w:t>
            </w:r>
          </w:p>
        </w:tc>
      </w:tr>
      <w:tr w:rsidR="00942773" w:rsidRPr="003813C9" w14:paraId="69764734" w14:textId="6902E6A4" w:rsidTr="00942773">
        <w:tc>
          <w:tcPr>
            <w:tcW w:w="1249" w:type="pct"/>
            <w:vAlign w:val="center"/>
          </w:tcPr>
          <w:p w14:paraId="45EE7776" w14:textId="7DC61DA9" w:rsidR="00942773" w:rsidRPr="003813C9" w:rsidRDefault="00942773" w:rsidP="005219EC">
            <w:pPr>
              <w:keepNext/>
              <w:keepLines/>
              <w:spacing w:before="120" w:line="480" w:lineRule="auto"/>
              <w:rPr>
                <w:rFonts w:asciiTheme="minorBidi" w:hAnsiTheme="minorBidi"/>
                <w:b/>
                <w:bCs/>
                <w:spacing w:val="-2"/>
                <w:sz w:val="18"/>
                <w:szCs w:val="18"/>
              </w:rPr>
            </w:pPr>
            <w:r w:rsidRPr="003813C9">
              <w:rPr>
                <w:rFonts w:asciiTheme="minorBidi" w:hAnsiTheme="minorBidi"/>
                <w:b/>
                <w:bCs/>
                <w:spacing w:val="-2"/>
                <w:sz w:val="18"/>
                <w:szCs w:val="18"/>
              </w:rPr>
              <w:t>COVID-19 pandemic</w:t>
            </w:r>
          </w:p>
        </w:tc>
        <w:tc>
          <w:tcPr>
            <w:tcW w:w="1250" w:type="pct"/>
            <w:vAlign w:val="center"/>
          </w:tcPr>
          <w:p w14:paraId="6869D5D6" w14:textId="2CCCD51B" w:rsidR="00942773" w:rsidRPr="003813C9" w:rsidRDefault="00942773" w:rsidP="005219EC">
            <w:pPr>
              <w:keepNext/>
              <w:keepLines/>
              <w:spacing w:before="120" w:line="480" w:lineRule="auto"/>
              <w:jc w:val="center"/>
              <w:rPr>
                <w:rFonts w:asciiTheme="minorBidi" w:hAnsiTheme="minorBidi"/>
                <w:spacing w:val="-2"/>
                <w:sz w:val="18"/>
                <w:szCs w:val="18"/>
              </w:rPr>
            </w:pPr>
            <w:r w:rsidRPr="003813C9">
              <w:rPr>
                <w:rFonts w:asciiTheme="minorBidi" w:hAnsiTheme="minorBidi"/>
                <w:spacing w:val="-2"/>
                <w:sz w:val="18"/>
                <w:szCs w:val="18"/>
              </w:rPr>
              <w:t xml:space="preserve">Dec 2019 </w:t>
            </w:r>
            <w:r w:rsidRPr="003813C9">
              <w:rPr>
                <w:rFonts w:asciiTheme="minorBidi" w:hAnsiTheme="minorBidi"/>
                <w:sz w:val="18"/>
                <w:szCs w:val="18"/>
              </w:rPr>
              <w:t>–</w:t>
            </w:r>
            <w:r w:rsidRPr="003813C9">
              <w:rPr>
                <w:rFonts w:asciiTheme="minorBidi" w:hAnsiTheme="minorBidi"/>
                <w:spacing w:val="-2"/>
                <w:sz w:val="18"/>
                <w:szCs w:val="18"/>
              </w:rPr>
              <w:t xml:space="preserve"> May 2020</w:t>
            </w:r>
          </w:p>
        </w:tc>
        <w:tc>
          <w:tcPr>
            <w:tcW w:w="1250" w:type="pct"/>
            <w:vAlign w:val="center"/>
          </w:tcPr>
          <w:p w14:paraId="3F3D6921" w14:textId="77777777" w:rsidR="00942773" w:rsidRPr="003813C9" w:rsidRDefault="00942773" w:rsidP="005219EC">
            <w:pPr>
              <w:keepNext/>
              <w:keepLines/>
              <w:spacing w:before="120" w:line="480" w:lineRule="auto"/>
              <w:jc w:val="center"/>
              <w:rPr>
                <w:rFonts w:asciiTheme="minorBidi" w:hAnsiTheme="minorBidi"/>
                <w:spacing w:val="-2"/>
                <w:sz w:val="18"/>
                <w:szCs w:val="18"/>
              </w:rPr>
            </w:pPr>
            <w:r w:rsidRPr="003813C9">
              <w:rPr>
                <w:rFonts w:asciiTheme="minorBidi" w:hAnsiTheme="minorBidi"/>
                <w:spacing w:val="-2"/>
                <w:sz w:val="18"/>
                <w:szCs w:val="18"/>
              </w:rPr>
              <w:t>6 months</w:t>
            </w:r>
          </w:p>
        </w:tc>
        <w:tc>
          <w:tcPr>
            <w:tcW w:w="1250" w:type="pct"/>
          </w:tcPr>
          <w:p w14:paraId="2F571CFD" w14:textId="5223B8F3" w:rsidR="00942773" w:rsidRPr="003813C9" w:rsidRDefault="00942773" w:rsidP="005219EC">
            <w:pPr>
              <w:keepNext/>
              <w:keepLines/>
              <w:spacing w:before="120" w:line="480" w:lineRule="auto"/>
              <w:jc w:val="center"/>
              <w:rPr>
                <w:rFonts w:asciiTheme="minorBidi" w:hAnsiTheme="minorBidi"/>
                <w:spacing w:val="-2"/>
                <w:sz w:val="18"/>
                <w:szCs w:val="18"/>
              </w:rPr>
            </w:pPr>
            <w:r w:rsidRPr="003813C9">
              <w:rPr>
                <w:rFonts w:asciiTheme="minorBidi" w:hAnsiTheme="minorBidi"/>
                <w:spacing w:val="-2"/>
                <w:sz w:val="18"/>
                <w:szCs w:val="18"/>
              </w:rPr>
              <w:t>109</w:t>
            </w:r>
          </w:p>
        </w:tc>
      </w:tr>
    </w:tbl>
    <w:p w14:paraId="3F2D1B40" w14:textId="3D8280B7" w:rsidR="00B05EA4" w:rsidRPr="003813C9" w:rsidRDefault="00B55D96" w:rsidP="00531E1D">
      <w:pPr>
        <w:spacing w:before="360" w:line="320" w:lineRule="exact"/>
        <w:jc w:val="both"/>
        <w:rPr>
          <w:rFonts w:asciiTheme="minorBidi" w:hAnsiTheme="minorBidi"/>
          <w:sz w:val="20"/>
          <w:szCs w:val="20"/>
        </w:rPr>
      </w:pPr>
      <w:r w:rsidRPr="003813C9">
        <w:rPr>
          <w:rFonts w:asciiTheme="minorBidi" w:hAnsiTheme="minorBidi"/>
          <w:sz w:val="20"/>
          <w:szCs w:val="20"/>
        </w:rPr>
        <w:t xml:space="preserve">Plotting gold </w:t>
      </w:r>
      <w:r w:rsidR="00EF5696" w:rsidRPr="003813C9">
        <w:rPr>
          <w:rFonts w:asciiTheme="minorBidi" w:hAnsiTheme="minorBidi"/>
          <w:sz w:val="20"/>
          <w:szCs w:val="20"/>
        </w:rPr>
        <w:t xml:space="preserve">returns </w:t>
      </w:r>
      <w:r w:rsidRPr="003813C9">
        <w:rPr>
          <w:rFonts w:asciiTheme="minorBidi" w:hAnsiTheme="minorBidi"/>
          <w:sz w:val="20"/>
          <w:szCs w:val="20"/>
        </w:rPr>
        <w:t xml:space="preserve">against S&amp;P returns </w:t>
      </w:r>
      <w:r w:rsidR="00EF5696" w:rsidRPr="003813C9">
        <w:rPr>
          <w:rFonts w:asciiTheme="minorBidi" w:hAnsiTheme="minorBidi"/>
          <w:sz w:val="20"/>
          <w:szCs w:val="20"/>
        </w:rPr>
        <w:t>showed contrasting results</w:t>
      </w:r>
      <w:r w:rsidRPr="003813C9">
        <w:rPr>
          <w:rFonts w:asciiTheme="minorBidi" w:hAnsiTheme="minorBidi"/>
          <w:sz w:val="20"/>
          <w:szCs w:val="20"/>
        </w:rPr>
        <w:t xml:space="preserve"> for the two subsamples</w:t>
      </w:r>
      <w:r w:rsidR="00826B06" w:rsidRPr="003813C9">
        <w:rPr>
          <w:rFonts w:asciiTheme="minorBidi" w:hAnsiTheme="minorBidi"/>
          <w:sz w:val="20"/>
          <w:szCs w:val="20"/>
        </w:rPr>
        <w:t xml:space="preserve"> (</w:t>
      </w:r>
      <w:r w:rsidR="00826B06" w:rsidRPr="003813C9">
        <w:rPr>
          <w:rFonts w:asciiTheme="minorBidi" w:hAnsiTheme="minorBidi"/>
          <w:b/>
          <w:bCs/>
          <w:sz w:val="20"/>
          <w:szCs w:val="20"/>
        </w:rPr>
        <w:t>Figure 4</w:t>
      </w:r>
      <w:r w:rsidR="00826B06" w:rsidRPr="003813C9">
        <w:rPr>
          <w:rFonts w:asciiTheme="minorBidi" w:hAnsiTheme="minorBidi"/>
          <w:sz w:val="20"/>
          <w:szCs w:val="20"/>
        </w:rPr>
        <w:t>)</w:t>
      </w:r>
      <w:r w:rsidR="00F572A3" w:rsidRPr="003813C9">
        <w:rPr>
          <w:rFonts w:asciiTheme="minorBidi" w:hAnsiTheme="minorBidi"/>
          <w:sz w:val="20"/>
          <w:szCs w:val="20"/>
        </w:rPr>
        <w:t>:</w:t>
      </w:r>
      <w:r w:rsidR="005D7C80" w:rsidRPr="003813C9">
        <w:rPr>
          <w:rFonts w:asciiTheme="minorBidi" w:hAnsiTheme="minorBidi"/>
          <w:sz w:val="20"/>
          <w:szCs w:val="20"/>
        </w:rPr>
        <w:t xml:space="preserve"> a </w:t>
      </w:r>
      <w:r w:rsidR="00230D8A" w:rsidRPr="003813C9">
        <w:rPr>
          <w:rFonts w:asciiTheme="minorBidi" w:hAnsiTheme="minorBidi"/>
          <w:sz w:val="20"/>
          <w:szCs w:val="20"/>
        </w:rPr>
        <w:t>weakly</w:t>
      </w:r>
      <w:r w:rsidR="005D7C80" w:rsidRPr="003813C9">
        <w:rPr>
          <w:rFonts w:asciiTheme="minorBidi" w:hAnsiTheme="minorBidi"/>
          <w:sz w:val="20"/>
          <w:szCs w:val="20"/>
        </w:rPr>
        <w:t xml:space="preserve"> negative</w:t>
      </w:r>
      <w:r w:rsidR="00F572A3" w:rsidRPr="003813C9">
        <w:rPr>
          <w:rFonts w:asciiTheme="minorBidi" w:hAnsiTheme="minorBidi"/>
          <w:sz w:val="20"/>
          <w:szCs w:val="20"/>
        </w:rPr>
        <w:t xml:space="preserve"> </w:t>
      </w:r>
      <w:r w:rsidR="005D7C80" w:rsidRPr="003813C9">
        <w:rPr>
          <w:rFonts w:asciiTheme="minorBidi" w:hAnsiTheme="minorBidi"/>
          <w:sz w:val="20"/>
          <w:szCs w:val="20"/>
        </w:rPr>
        <w:t xml:space="preserve">correlation during the financial crisis and a </w:t>
      </w:r>
      <w:r w:rsidR="00230D8A" w:rsidRPr="003813C9">
        <w:rPr>
          <w:rFonts w:asciiTheme="minorBidi" w:hAnsiTheme="minorBidi"/>
          <w:sz w:val="20"/>
          <w:szCs w:val="20"/>
        </w:rPr>
        <w:t xml:space="preserve">strongly </w:t>
      </w:r>
      <w:r w:rsidR="005D7C80" w:rsidRPr="003813C9">
        <w:rPr>
          <w:rFonts w:asciiTheme="minorBidi" w:hAnsiTheme="minorBidi"/>
          <w:sz w:val="20"/>
          <w:szCs w:val="20"/>
        </w:rPr>
        <w:t>positive correlation during the COVID-19 pandemic.</w:t>
      </w:r>
      <w:r w:rsidR="009325A6" w:rsidRPr="003813C9">
        <w:rPr>
          <w:rFonts w:asciiTheme="minorBidi" w:hAnsiTheme="minorBidi"/>
          <w:sz w:val="20"/>
          <w:szCs w:val="20"/>
        </w:rPr>
        <w:t xml:space="preserve"> </w:t>
      </w:r>
      <w:r w:rsidR="00B05EA4" w:rsidRPr="003813C9">
        <w:rPr>
          <w:rFonts w:asciiTheme="minorBidi" w:hAnsiTheme="minorBidi"/>
          <w:sz w:val="20"/>
          <w:szCs w:val="20"/>
        </w:rPr>
        <w:t>However, covariance analysis confirmed that only the correlation during the COVID-19 pandemic was significant (p=</w:t>
      </w:r>
      <w:r w:rsidR="00B05EA4" w:rsidRPr="003813C9">
        <w:rPr>
          <w:rFonts w:asciiTheme="minorBidi" w:eastAsia="SimSun" w:hAnsiTheme="minorBidi"/>
          <w:sz w:val="20"/>
          <w:szCs w:val="20"/>
          <w:lang w:eastAsia="zh-CN"/>
        </w:rPr>
        <w:t xml:space="preserve">0.000) at the 5% level </w:t>
      </w:r>
      <w:r w:rsidR="00B05EA4" w:rsidRPr="003813C9">
        <w:rPr>
          <w:rFonts w:asciiTheme="minorBidi" w:hAnsiTheme="minorBidi"/>
          <w:sz w:val="20"/>
          <w:szCs w:val="20"/>
        </w:rPr>
        <w:t>(</w:t>
      </w:r>
      <w:r w:rsidR="00B05EA4" w:rsidRPr="003813C9">
        <w:rPr>
          <w:rFonts w:asciiTheme="minorBidi" w:hAnsiTheme="minorBidi"/>
          <w:b/>
          <w:bCs/>
          <w:sz w:val="20"/>
          <w:szCs w:val="20"/>
        </w:rPr>
        <w:t>Table 3</w:t>
      </w:r>
      <w:r w:rsidR="00B05EA4" w:rsidRPr="003813C9">
        <w:rPr>
          <w:rFonts w:asciiTheme="minorBidi" w:hAnsiTheme="minorBidi"/>
          <w:sz w:val="20"/>
          <w:szCs w:val="20"/>
        </w:rPr>
        <w:t xml:space="preserve">). </w:t>
      </w:r>
    </w:p>
    <w:p w14:paraId="55E14BFD" w14:textId="77777777" w:rsidR="00B05EA4" w:rsidRPr="003813C9" w:rsidRDefault="00B05EA4" w:rsidP="005D7C80">
      <w:pPr>
        <w:spacing w:line="320" w:lineRule="exact"/>
        <w:rPr>
          <w:rFonts w:asciiTheme="minorBidi" w:hAnsiTheme="minorBidi"/>
          <w:sz w:val="20"/>
          <w:szCs w:val="20"/>
        </w:rPr>
      </w:pPr>
    </w:p>
    <w:p w14:paraId="3FE93EFB" w14:textId="6EEB2697" w:rsidR="00EF2CB4" w:rsidRPr="003813C9" w:rsidRDefault="005A1030" w:rsidP="008E426E">
      <w:pPr>
        <w:jc w:val="center"/>
        <w:rPr>
          <w:rFonts w:asciiTheme="minorBidi" w:hAnsiTheme="minorBidi"/>
          <w:sz w:val="20"/>
          <w:szCs w:val="20"/>
        </w:rPr>
      </w:pPr>
      <w:r w:rsidRPr="003813C9">
        <w:rPr>
          <w:rFonts w:asciiTheme="minorBidi" w:hAnsiTheme="minorBidi"/>
          <w:sz w:val="20"/>
          <w:szCs w:val="20"/>
        </w:rPr>
        <w:object w:dxaOrig="5401" w:dyaOrig="5257" w14:anchorId="118EEABA">
          <v:shape id="_x0000_i1028" type="#_x0000_t75" style="width:213.6pt;height:204.6pt" o:ole="">
            <v:imagedata r:id="rId16" o:title=""/>
          </v:shape>
          <o:OLEObject Type="Embed" ProgID="EViews.Workfile.2" ShapeID="_x0000_i1028" DrawAspect="Content" ObjectID="_1651962262" r:id="rId17"/>
        </w:object>
      </w:r>
      <w:r w:rsidRPr="003813C9">
        <w:rPr>
          <w:rFonts w:asciiTheme="minorBidi" w:hAnsiTheme="minorBidi"/>
          <w:sz w:val="20"/>
          <w:szCs w:val="20"/>
        </w:rPr>
        <w:t xml:space="preserve">  </w:t>
      </w:r>
      <w:r w:rsidRPr="003813C9">
        <w:rPr>
          <w:rFonts w:asciiTheme="minorBidi" w:hAnsiTheme="minorBidi"/>
          <w:sz w:val="20"/>
          <w:szCs w:val="20"/>
        </w:rPr>
        <w:object w:dxaOrig="5401" w:dyaOrig="5257" w14:anchorId="01867ABD">
          <v:shape id="_x0000_i1029" type="#_x0000_t75" style="width:205.2pt;height:196.8pt" o:ole="">
            <v:imagedata r:id="rId18" o:title=""/>
          </v:shape>
          <o:OLEObject Type="Embed" ProgID="EViews.Workfile.2" ShapeID="_x0000_i1029" DrawAspect="Content" ObjectID="_1651962263" r:id="rId19"/>
        </w:object>
      </w:r>
    </w:p>
    <w:p w14:paraId="4A14294E" w14:textId="5C35F693" w:rsidR="008E426E" w:rsidRPr="003813C9" w:rsidRDefault="00EF2CB4" w:rsidP="007F7F55">
      <w:pPr>
        <w:ind w:left="567" w:right="566"/>
        <w:jc w:val="center"/>
        <w:rPr>
          <w:rFonts w:asciiTheme="minorBidi" w:hAnsiTheme="minorBidi"/>
          <w:sz w:val="20"/>
          <w:szCs w:val="20"/>
        </w:rPr>
      </w:pPr>
      <w:r w:rsidRPr="003813C9">
        <w:rPr>
          <w:rFonts w:asciiTheme="minorBidi" w:hAnsiTheme="minorBidi"/>
          <w:b/>
          <w:bCs/>
          <w:sz w:val="20"/>
          <w:szCs w:val="20"/>
        </w:rPr>
        <w:t>Figure 4</w:t>
      </w:r>
      <w:r w:rsidR="00CD346F" w:rsidRPr="003813C9">
        <w:rPr>
          <w:rFonts w:asciiTheme="minorBidi" w:hAnsiTheme="minorBidi"/>
          <w:b/>
          <w:bCs/>
          <w:sz w:val="20"/>
          <w:szCs w:val="20"/>
        </w:rPr>
        <w:t>.</w:t>
      </w:r>
      <w:r w:rsidRPr="003813C9">
        <w:rPr>
          <w:rFonts w:asciiTheme="minorBidi" w:hAnsiTheme="minorBidi"/>
          <w:sz w:val="20"/>
          <w:szCs w:val="20"/>
        </w:rPr>
        <w:t xml:space="preserve"> Scatterplots</w:t>
      </w:r>
      <w:r w:rsidR="008E426E" w:rsidRPr="003813C9">
        <w:rPr>
          <w:rFonts w:asciiTheme="minorBidi" w:hAnsiTheme="minorBidi"/>
          <w:sz w:val="20"/>
          <w:szCs w:val="20"/>
        </w:rPr>
        <w:t xml:space="preserve"> of gold returns against S&amp;P500 returns during the 2008 financial crisis (</w:t>
      </w:r>
      <w:r w:rsidR="00CD346F" w:rsidRPr="003813C9">
        <w:rPr>
          <w:rFonts w:asciiTheme="minorBidi" w:hAnsiTheme="minorBidi"/>
          <w:sz w:val="20"/>
          <w:szCs w:val="20"/>
        </w:rPr>
        <w:t>left</w:t>
      </w:r>
      <w:r w:rsidR="008E426E" w:rsidRPr="003813C9">
        <w:rPr>
          <w:rFonts w:asciiTheme="minorBidi" w:hAnsiTheme="minorBidi"/>
          <w:sz w:val="20"/>
          <w:szCs w:val="20"/>
        </w:rPr>
        <w:t>)</w:t>
      </w:r>
      <w:r w:rsidR="00CD346F" w:rsidRPr="003813C9">
        <w:rPr>
          <w:rFonts w:asciiTheme="minorBidi" w:hAnsiTheme="minorBidi"/>
          <w:sz w:val="20"/>
          <w:szCs w:val="20"/>
        </w:rPr>
        <w:t xml:space="preserve"> and the COVID-19 pandemic (right)</w:t>
      </w:r>
      <w:r w:rsidR="008E426E" w:rsidRPr="003813C9">
        <w:rPr>
          <w:rFonts w:asciiTheme="minorBidi" w:hAnsiTheme="minorBidi"/>
          <w:sz w:val="20"/>
          <w:szCs w:val="20"/>
        </w:rPr>
        <w:t>.</w:t>
      </w:r>
    </w:p>
    <w:p w14:paraId="727B9C75" w14:textId="17F4EB7A" w:rsidR="00EF2CB4" w:rsidRPr="00E47DC3" w:rsidRDefault="00EF2CB4" w:rsidP="00E47DC3">
      <w:pPr>
        <w:widowControl w:val="0"/>
        <w:spacing w:before="240" w:line="320" w:lineRule="exact"/>
        <w:ind w:right="284"/>
        <w:jc w:val="center"/>
        <w:rPr>
          <w:rFonts w:asciiTheme="minorBidi" w:eastAsia="SimSun" w:hAnsiTheme="minorBidi"/>
          <w:b/>
          <w:bCs/>
          <w:kern w:val="2"/>
          <w:sz w:val="20"/>
          <w:szCs w:val="20"/>
          <w:lang w:eastAsia="zh-CN"/>
        </w:rPr>
      </w:pPr>
      <w:r w:rsidRPr="003813C9">
        <w:rPr>
          <w:rFonts w:asciiTheme="minorBidi" w:eastAsia="SimSun" w:hAnsiTheme="minorBidi"/>
          <w:b/>
          <w:bCs/>
          <w:kern w:val="2"/>
          <w:sz w:val="20"/>
          <w:szCs w:val="20"/>
          <w:lang w:eastAsia="zh-CN"/>
        </w:rPr>
        <w:t xml:space="preserve">Table </w:t>
      </w:r>
      <w:r w:rsidR="003F5C61" w:rsidRPr="003813C9">
        <w:rPr>
          <w:rFonts w:asciiTheme="minorBidi" w:eastAsia="SimSun" w:hAnsiTheme="minorBidi"/>
          <w:b/>
          <w:bCs/>
          <w:kern w:val="2"/>
          <w:sz w:val="20"/>
          <w:szCs w:val="20"/>
          <w:lang w:eastAsia="zh-CN"/>
        </w:rPr>
        <w:t>3</w:t>
      </w:r>
      <w:r w:rsidR="00826B06" w:rsidRPr="003813C9">
        <w:rPr>
          <w:rFonts w:asciiTheme="minorBidi" w:eastAsia="SimSun" w:hAnsiTheme="minorBidi"/>
          <w:b/>
          <w:bCs/>
          <w:kern w:val="2"/>
          <w:sz w:val="20"/>
          <w:szCs w:val="20"/>
          <w:lang w:eastAsia="zh-CN"/>
        </w:rPr>
        <w:t>.</w:t>
      </w:r>
      <w:r w:rsidRPr="003813C9">
        <w:rPr>
          <w:rFonts w:asciiTheme="minorBidi" w:eastAsia="SimSun" w:hAnsiTheme="minorBidi"/>
          <w:kern w:val="2"/>
          <w:sz w:val="20"/>
          <w:szCs w:val="20"/>
          <w:lang w:eastAsia="zh-CN"/>
        </w:rPr>
        <w:t xml:space="preserve"> Correlation between gold and market returns</w:t>
      </w:r>
      <w:r w:rsidR="00001758" w:rsidRPr="003813C9">
        <w:rPr>
          <w:rFonts w:asciiTheme="minorBidi" w:eastAsia="SimSun" w:hAnsiTheme="minorBidi"/>
          <w:kern w:val="2"/>
          <w:sz w:val="20"/>
          <w:szCs w:val="20"/>
          <w:lang w:eastAsia="zh-CN"/>
        </w:rPr>
        <w:t xml:space="preserve"> in short-run subsamples</w:t>
      </w:r>
      <w:r w:rsidRPr="003813C9">
        <w:rPr>
          <w:rFonts w:asciiTheme="minorBidi" w:eastAsia="SimSun" w:hAnsiTheme="minorBidi"/>
          <w:kern w:val="2"/>
          <w:sz w:val="20"/>
          <w:szCs w:val="20"/>
          <w:lang w:eastAsia="zh-C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25"/>
        <w:gridCol w:w="1558"/>
        <w:gridCol w:w="2377"/>
      </w:tblGrid>
      <w:tr w:rsidR="00EF2CB4" w:rsidRPr="003813C9" w14:paraId="1AB57473" w14:textId="77777777" w:rsidTr="00013E63">
        <w:trPr>
          <w:trHeight w:val="316"/>
          <w:jc w:val="center"/>
        </w:trPr>
        <w:tc>
          <w:tcPr>
            <w:tcW w:w="1374" w:type="pct"/>
            <w:vAlign w:val="center"/>
          </w:tcPr>
          <w:p w14:paraId="0B2E1E88" w14:textId="77777777" w:rsidR="00EF2CB4" w:rsidRPr="003813C9" w:rsidRDefault="00EF2CB4" w:rsidP="002A1142">
            <w:pPr>
              <w:autoSpaceDE w:val="0"/>
              <w:autoSpaceDN w:val="0"/>
              <w:adjustRightInd w:val="0"/>
              <w:spacing w:before="120" w:after="120" w:line="240" w:lineRule="auto"/>
              <w:rPr>
                <w:rFonts w:asciiTheme="minorBidi" w:eastAsia="SimSun" w:hAnsiTheme="minorBidi"/>
                <w:sz w:val="18"/>
                <w:szCs w:val="18"/>
                <w:lang w:eastAsia="zh-CN"/>
              </w:rPr>
            </w:pPr>
          </w:p>
        </w:tc>
        <w:tc>
          <w:tcPr>
            <w:tcW w:w="1310" w:type="pct"/>
            <w:vAlign w:val="center"/>
          </w:tcPr>
          <w:p w14:paraId="0355FBC9" w14:textId="77777777" w:rsidR="00EF2CB4" w:rsidRPr="003813C9" w:rsidRDefault="00EF2CB4" w:rsidP="002A1142">
            <w:pPr>
              <w:autoSpaceDE w:val="0"/>
              <w:autoSpaceDN w:val="0"/>
              <w:adjustRightInd w:val="0"/>
              <w:spacing w:before="120" w:after="120" w:line="240" w:lineRule="auto"/>
              <w:jc w:val="center"/>
              <w:rPr>
                <w:rFonts w:asciiTheme="minorBidi" w:eastAsia="SimSun" w:hAnsiTheme="minorBidi"/>
                <w:b/>
                <w:bCs/>
                <w:sz w:val="18"/>
                <w:szCs w:val="18"/>
                <w:lang w:eastAsia="zh-CN"/>
              </w:rPr>
            </w:pPr>
            <w:r w:rsidRPr="003813C9">
              <w:rPr>
                <w:rFonts w:asciiTheme="minorBidi" w:eastAsia="SimSun" w:hAnsiTheme="minorBidi"/>
                <w:b/>
                <w:bCs/>
                <w:sz w:val="18"/>
                <w:szCs w:val="18"/>
                <w:lang w:eastAsia="zh-CN"/>
              </w:rPr>
              <w:t>Correlation (</w:t>
            </w:r>
            <w:r w:rsidRPr="003813C9">
              <w:rPr>
                <w:rFonts w:asciiTheme="minorBidi" w:eastAsia="SimSun" w:hAnsiTheme="minorBidi"/>
                <w:b/>
                <w:bCs/>
                <w:i/>
                <w:iCs/>
                <w:sz w:val="18"/>
                <w:szCs w:val="18"/>
                <w:lang w:eastAsia="zh-CN"/>
              </w:rPr>
              <w:t>r</w:t>
            </w:r>
            <w:r w:rsidRPr="003813C9">
              <w:rPr>
                <w:rFonts w:asciiTheme="minorBidi" w:eastAsia="SimSun" w:hAnsiTheme="minorBidi"/>
                <w:b/>
                <w:bCs/>
                <w:sz w:val="18"/>
                <w:szCs w:val="18"/>
                <w:lang w:eastAsia="zh-CN"/>
              </w:rPr>
              <w:t>)</w:t>
            </w:r>
          </w:p>
        </w:tc>
        <w:tc>
          <w:tcPr>
            <w:tcW w:w="917" w:type="pct"/>
            <w:vAlign w:val="center"/>
          </w:tcPr>
          <w:p w14:paraId="14A90039" w14:textId="77777777" w:rsidR="00EF2CB4" w:rsidRPr="003813C9" w:rsidRDefault="00EF2CB4" w:rsidP="002A1142">
            <w:pPr>
              <w:autoSpaceDE w:val="0"/>
              <w:autoSpaceDN w:val="0"/>
              <w:adjustRightInd w:val="0"/>
              <w:spacing w:before="120" w:after="120" w:line="240" w:lineRule="auto"/>
              <w:jc w:val="center"/>
              <w:rPr>
                <w:rFonts w:asciiTheme="minorBidi" w:eastAsia="SimSun" w:hAnsiTheme="minorBidi"/>
                <w:b/>
                <w:bCs/>
                <w:sz w:val="18"/>
                <w:szCs w:val="18"/>
                <w:lang w:eastAsia="zh-CN"/>
              </w:rPr>
            </w:pPr>
            <w:r w:rsidRPr="003813C9">
              <w:rPr>
                <w:rFonts w:asciiTheme="minorBidi" w:eastAsia="SimSun" w:hAnsiTheme="minorBidi"/>
                <w:b/>
                <w:bCs/>
                <w:sz w:val="18"/>
                <w:szCs w:val="18"/>
                <w:lang w:eastAsia="zh-CN"/>
              </w:rPr>
              <w:t>P-value</w:t>
            </w:r>
          </w:p>
        </w:tc>
        <w:tc>
          <w:tcPr>
            <w:tcW w:w="1399" w:type="pct"/>
            <w:vAlign w:val="center"/>
          </w:tcPr>
          <w:p w14:paraId="327A5902" w14:textId="77777777" w:rsidR="00EF2CB4" w:rsidRPr="003813C9" w:rsidRDefault="00EF2CB4" w:rsidP="002A1142">
            <w:pPr>
              <w:autoSpaceDE w:val="0"/>
              <w:autoSpaceDN w:val="0"/>
              <w:adjustRightInd w:val="0"/>
              <w:spacing w:before="120" w:after="120" w:line="240" w:lineRule="auto"/>
              <w:jc w:val="center"/>
              <w:rPr>
                <w:rFonts w:asciiTheme="minorBidi" w:eastAsia="SimSun" w:hAnsiTheme="minorBidi"/>
                <w:b/>
                <w:bCs/>
                <w:sz w:val="18"/>
                <w:szCs w:val="18"/>
                <w:lang w:eastAsia="zh-CN"/>
              </w:rPr>
            </w:pPr>
            <w:r w:rsidRPr="003813C9">
              <w:rPr>
                <w:rFonts w:asciiTheme="minorBidi" w:eastAsia="SimSun" w:hAnsiTheme="minorBidi"/>
                <w:b/>
                <w:bCs/>
                <w:sz w:val="18"/>
                <w:szCs w:val="18"/>
                <w:lang w:eastAsia="zh-CN"/>
              </w:rPr>
              <w:t>No. of observations</w:t>
            </w:r>
          </w:p>
        </w:tc>
      </w:tr>
      <w:tr w:rsidR="00F56ACA" w:rsidRPr="003813C9" w14:paraId="4DB90221" w14:textId="77777777" w:rsidTr="00013E63">
        <w:trPr>
          <w:trHeight w:val="316"/>
          <w:jc w:val="center"/>
        </w:trPr>
        <w:tc>
          <w:tcPr>
            <w:tcW w:w="1374" w:type="pct"/>
            <w:vAlign w:val="center"/>
          </w:tcPr>
          <w:p w14:paraId="3E4127A2" w14:textId="05B0375D" w:rsidR="00EF2CB4" w:rsidRPr="003813C9" w:rsidRDefault="00F56ACA" w:rsidP="002A1142">
            <w:pPr>
              <w:autoSpaceDE w:val="0"/>
              <w:autoSpaceDN w:val="0"/>
              <w:adjustRightInd w:val="0"/>
              <w:spacing w:before="120" w:after="120" w:line="240" w:lineRule="auto"/>
              <w:rPr>
                <w:rFonts w:asciiTheme="minorBidi" w:eastAsia="SimSun" w:hAnsiTheme="minorBidi"/>
                <w:b/>
                <w:bCs/>
                <w:sz w:val="18"/>
                <w:szCs w:val="18"/>
                <w:lang w:eastAsia="zh-CN"/>
              </w:rPr>
            </w:pPr>
            <w:bookmarkStart w:id="2" w:name="_Hlk41250902"/>
            <w:r w:rsidRPr="003813C9">
              <w:rPr>
                <w:rFonts w:asciiTheme="minorBidi" w:eastAsia="SimSun" w:hAnsiTheme="minorBidi"/>
                <w:b/>
                <w:bCs/>
                <w:sz w:val="18"/>
                <w:szCs w:val="18"/>
                <w:lang w:eastAsia="zh-CN"/>
              </w:rPr>
              <w:t>Financial crisis</w:t>
            </w:r>
            <w:bookmarkEnd w:id="2"/>
          </w:p>
        </w:tc>
        <w:tc>
          <w:tcPr>
            <w:tcW w:w="1310" w:type="pct"/>
            <w:vAlign w:val="center"/>
          </w:tcPr>
          <w:p w14:paraId="649A531B" w14:textId="2EE7BFD4" w:rsidR="00EF2CB4" w:rsidRPr="003813C9" w:rsidRDefault="00162814" w:rsidP="002A1142">
            <w:pPr>
              <w:autoSpaceDE w:val="0"/>
              <w:autoSpaceDN w:val="0"/>
              <w:adjustRightInd w:val="0"/>
              <w:spacing w:before="120" w:after="120" w:line="240" w:lineRule="auto"/>
              <w:jc w:val="center"/>
              <w:rPr>
                <w:rFonts w:asciiTheme="minorBidi" w:eastAsia="SimSun" w:hAnsiTheme="minorBidi"/>
                <w:sz w:val="18"/>
                <w:szCs w:val="18"/>
                <w:lang w:eastAsia="zh-CN"/>
              </w:rPr>
            </w:pPr>
            <w:r w:rsidRPr="003813C9">
              <w:rPr>
                <w:rFonts w:asciiTheme="minorBidi" w:eastAsia="SimSun" w:hAnsiTheme="minorBidi"/>
                <w:sz w:val="18"/>
                <w:szCs w:val="18"/>
                <w:lang w:eastAsia="zh-CN"/>
              </w:rPr>
              <w:t>-0.068</w:t>
            </w:r>
          </w:p>
        </w:tc>
        <w:tc>
          <w:tcPr>
            <w:tcW w:w="917" w:type="pct"/>
            <w:vAlign w:val="center"/>
          </w:tcPr>
          <w:p w14:paraId="0F732A2C" w14:textId="6D06B032" w:rsidR="00EF2CB4" w:rsidRPr="003813C9" w:rsidRDefault="00162C74" w:rsidP="002A1142">
            <w:pPr>
              <w:autoSpaceDE w:val="0"/>
              <w:autoSpaceDN w:val="0"/>
              <w:adjustRightInd w:val="0"/>
              <w:spacing w:before="120" w:after="120" w:line="240" w:lineRule="auto"/>
              <w:jc w:val="center"/>
              <w:rPr>
                <w:rFonts w:asciiTheme="minorBidi" w:eastAsia="SimSun" w:hAnsiTheme="minorBidi"/>
                <w:sz w:val="18"/>
                <w:szCs w:val="18"/>
                <w:lang w:eastAsia="zh-CN"/>
              </w:rPr>
            </w:pPr>
            <w:r w:rsidRPr="003813C9">
              <w:rPr>
                <w:rFonts w:asciiTheme="minorBidi" w:eastAsia="SimSun" w:hAnsiTheme="minorBidi"/>
                <w:sz w:val="18"/>
                <w:szCs w:val="18"/>
                <w:lang w:eastAsia="zh-CN"/>
              </w:rPr>
              <w:t>0.465</w:t>
            </w:r>
          </w:p>
        </w:tc>
        <w:tc>
          <w:tcPr>
            <w:tcW w:w="1399" w:type="pct"/>
            <w:vAlign w:val="center"/>
          </w:tcPr>
          <w:p w14:paraId="50259B05" w14:textId="04AD4B46" w:rsidR="00EF2CB4" w:rsidRPr="003813C9" w:rsidRDefault="00162C74" w:rsidP="002A1142">
            <w:pPr>
              <w:autoSpaceDE w:val="0"/>
              <w:autoSpaceDN w:val="0"/>
              <w:adjustRightInd w:val="0"/>
              <w:spacing w:before="120" w:after="120" w:line="240" w:lineRule="auto"/>
              <w:jc w:val="center"/>
              <w:rPr>
                <w:rFonts w:asciiTheme="minorBidi" w:eastAsia="SimSun" w:hAnsiTheme="minorBidi"/>
                <w:sz w:val="18"/>
                <w:szCs w:val="18"/>
                <w:lang w:eastAsia="zh-CN"/>
              </w:rPr>
            </w:pPr>
            <w:r w:rsidRPr="003813C9">
              <w:rPr>
                <w:rFonts w:asciiTheme="minorBidi" w:eastAsia="SimSun" w:hAnsiTheme="minorBidi"/>
                <w:sz w:val="18"/>
                <w:szCs w:val="18"/>
                <w:lang w:eastAsia="zh-CN"/>
              </w:rPr>
              <w:t>117</w:t>
            </w:r>
          </w:p>
        </w:tc>
      </w:tr>
      <w:tr w:rsidR="00F56ACA" w:rsidRPr="003813C9" w14:paraId="09AAF545" w14:textId="77777777" w:rsidTr="00013E63">
        <w:trPr>
          <w:trHeight w:val="316"/>
          <w:jc w:val="center"/>
        </w:trPr>
        <w:tc>
          <w:tcPr>
            <w:tcW w:w="1374" w:type="pct"/>
            <w:vAlign w:val="center"/>
          </w:tcPr>
          <w:p w14:paraId="01CFF165" w14:textId="6EA5CF29" w:rsidR="00EF2CB4" w:rsidRPr="003813C9" w:rsidRDefault="00F56ACA" w:rsidP="002A1142">
            <w:pPr>
              <w:autoSpaceDE w:val="0"/>
              <w:autoSpaceDN w:val="0"/>
              <w:adjustRightInd w:val="0"/>
              <w:spacing w:before="120" w:after="120" w:line="240" w:lineRule="auto"/>
              <w:rPr>
                <w:rFonts w:asciiTheme="minorBidi" w:eastAsia="SimSun" w:hAnsiTheme="minorBidi"/>
                <w:b/>
                <w:bCs/>
                <w:sz w:val="18"/>
                <w:szCs w:val="18"/>
                <w:lang w:eastAsia="zh-CN"/>
              </w:rPr>
            </w:pPr>
            <w:r w:rsidRPr="003813C9">
              <w:rPr>
                <w:rFonts w:asciiTheme="minorBidi" w:eastAsia="SimSun" w:hAnsiTheme="minorBidi"/>
                <w:b/>
                <w:bCs/>
                <w:sz w:val="18"/>
                <w:szCs w:val="18"/>
                <w:lang w:eastAsia="zh-CN"/>
              </w:rPr>
              <w:t>COVID-19 pandemic</w:t>
            </w:r>
          </w:p>
        </w:tc>
        <w:tc>
          <w:tcPr>
            <w:tcW w:w="1310" w:type="pct"/>
            <w:vAlign w:val="center"/>
          </w:tcPr>
          <w:p w14:paraId="216C66B1" w14:textId="7B380369" w:rsidR="00EF2CB4" w:rsidRPr="003813C9" w:rsidRDefault="00162C74" w:rsidP="002A1142">
            <w:pPr>
              <w:autoSpaceDE w:val="0"/>
              <w:autoSpaceDN w:val="0"/>
              <w:adjustRightInd w:val="0"/>
              <w:spacing w:before="120" w:after="120" w:line="240" w:lineRule="auto"/>
              <w:jc w:val="center"/>
              <w:rPr>
                <w:rFonts w:asciiTheme="minorBidi" w:eastAsia="SimSun" w:hAnsiTheme="minorBidi"/>
                <w:sz w:val="18"/>
                <w:szCs w:val="18"/>
                <w:lang w:eastAsia="zh-CN"/>
              </w:rPr>
            </w:pPr>
            <w:r w:rsidRPr="003813C9">
              <w:rPr>
                <w:rFonts w:asciiTheme="minorBidi" w:eastAsia="SimSun" w:hAnsiTheme="minorBidi"/>
                <w:sz w:val="18"/>
                <w:szCs w:val="18"/>
                <w:lang w:eastAsia="zh-CN"/>
              </w:rPr>
              <w:t>0.515</w:t>
            </w:r>
          </w:p>
        </w:tc>
        <w:tc>
          <w:tcPr>
            <w:tcW w:w="917" w:type="pct"/>
            <w:vAlign w:val="center"/>
          </w:tcPr>
          <w:p w14:paraId="56AC5437" w14:textId="769BAF83" w:rsidR="00EF2CB4" w:rsidRPr="003813C9" w:rsidRDefault="00C25537" w:rsidP="002A1142">
            <w:pPr>
              <w:autoSpaceDE w:val="0"/>
              <w:autoSpaceDN w:val="0"/>
              <w:adjustRightInd w:val="0"/>
              <w:spacing w:before="120" w:after="120" w:line="240" w:lineRule="auto"/>
              <w:jc w:val="center"/>
              <w:rPr>
                <w:rFonts w:asciiTheme="minorBidi" w:eastAsia="SimSun" w:hAnsiTheme="minorBidi"/>
                <w:b/>
                <w:bCs/>
                <w:sz w:val="18"/>
                <w:szCs w:val="18"/>
                <w:lang w:eastAsia="zh-CN"/>
              </w:rPr>
            </w:pPr>
            <w:r w:rsidRPr="003813C9">
              <w:rPr>
                <w:rFonts w:asciiTheme="minorBidi" w:eastAsia="SimSun" w:hAnsiTheme="minorBidi"/>
                <w:b/>
                <w:bCs/>
                <w:sz w:val="18"/>
                <w:szCs w:val="18"/>
                <w:lang w:eastAsia="zh-CN"/>
              </w:rPr>
              <w:t>0.000*</w:t>
            </w:r>
          </w:p>
        </w:tc>
        <w:tc>
          <w:tcPr>
            <w:tcW w:w="1399" w:type="pct"/>
            <w:vAlign w:val="center"/>
          </w:tcPr>
          <w:p w14:paraId="2C27B080" w14:textId="0367D811" w:rsidR="00EF2CB4" w:rsidRPr="003813C9" w:rsidRDefault="006E2787" w:rsidP="002A1142">
            <w:pPr>
              <w:autoSpaceDE w:val="0"/>
              <w:autoSpaceDN w:val="0"/>
              <w:adjustRightInd w:val="0"/>
              <w:spacing w:before="120" w:after="120" w:line="240" w:lineRule="auto"/>
              <w:jc w:val="center"/>
              <w:rPr>
                <w:rFonts w:asciiTheme="minorBidi" w:eastAsia="SimSun" w:hAnsiTheme="minorBidi"/>
                <w:sz w:val="18"/>
                <w:szCs w:val="18"/>
                <w:lang w:eastAsia="zh-CN"/>
              </w:rPr>
            </w:pPr>
            <w:r w:rsidRPr="003813C9">
              <w:rPr>
                <w:rFonts w:asciiTheme="minorBidi" w:eastAsia="SimSun" w:hAnsiTheme="minorBidi"/>
                <w:sz w:val="18"/>
                <w:szCs w:val="18"/>
                <w:lang w:eastAsia="zh-CN"/>
              </w:rPr>
              <w:t>89</w:t>
            </w:r>
          </w:p>
        </w:tc>
      </w:tr>
    </w:tbl>
    <w:p w14:paraId="7E901894" w14:textId="77D43F59" w:rsidR="00EF2CB4" w:rsidRPr="003813C9" w:rsidRDefault="00EF2CB4" w:rsidP="006720EB">
      <w:pPr>
        <w:autoSpaceDE w:val="0"/>
        <w:autoSpaceDN w:val="0"/>
        <w:adjustRightInd w:val="0"/>
        <w:spacing w:after="0" w:line="320" w:lineRule="exact"/>
        <w:rPr>
          <w:rFonts w:asciiTheme="minorBidi" w:eastAsia="SimSun" w:hAnsiTheme="minorBidi"/>
          <w:sz w:val="18"/>
          <w:szCs w:val="18"/>
          <w:lang w:eastAsia="zh-CN"/>
        </w:rPr>
      </w:pPr>
      <w:r w:rsidRPr="003813C9">
        <w:rPr>
          <w:rFonts w:asciiTheme="minorBidi" w:eastAsia="SimSun" w:hAnsiTheme="minorBidi"/>
          <w:sz w:val="18"/>
          <w:szCs w:val="18"/>
          <w:lang w:eastAsia="zh-CN"/>
        </w:rPr>
        <w:t>*</w:t>
      </w:r>
      <w:r w:rsidR="00C25537" w:rsidRPr="003813C9">
        <w:rPr>
          <w:rFonts w:asciiTheme="minorBidi" w:eastAsia="SimSun" w:hAnsiTheme="minorBidi"/>
          <w:sz w:val="18"/>
          <w:szCs w:val="18"/>
          <w:lang w:eastAsia="zh-CN"/>
        </w:rPr>
        <w:t xml:space="preserve"> </w:t>
      </w:r>
      <w:r w:rsidRPr="003813C9">
        <w:rPr>
          <w:rFonts w:asciiTheme="minorBidi" w:eastAsia="SimSun" w:hAnsiTheme="minorBidi"/>
          <w:sz w:val="18"/>
          <w:szCs w:val="18"/>
          <w:lang w:eastAsia="zh-CN"/>
        </w:rPr>
        <w:t>Significant at 5% level (p&lt;0.05)</w:t>
      </w:r>
    </w:p>
    <w:p w14:paraId="2B5DCDF3" w14:textId="122AAAB7" w:rsidR="00155B66" w:rsidRPr="003813C9" w:rsidRDefault="00155B66" w:rsidP="00C82126">
      <w:pPr>
        <w:autoSpaceDE w:val="0"/>
        <w:autoSpaceDN w:val="0"/>
        <w:adjustRightInd w:val="0"/>
        <w:spacing w:before="240" w:line="320" w:lineRule="exact"/>
        <w:rPr>
          <w:rFonts w:asciiTheme="minorBidi" w:eastAsia="SimSun" w:hAnsiTheme="minorBidi"/>
          <w:sz w:val="20"/>
          <w:szCs w:val="20"/>
          <w:lang w:eastAsia="zh-CN"/>
        </w:rPr>
      </w:pPr>
      <w:r w:rsidRPr="003813C9">
        <w:rPr>
          <w:rFonts w:asciiTheme="minorBidi" w:eastAsia="SimSun" w:hAnsiTheme="minorBidi"/>
          <w:sz w:val="20"/>
          <w:szCs w:val="20"/>
          <w:lang w:eastAsia="zh-CN"/>
        </w:rPr>
        <w:t xml:space="preserve">The lack of a significant correlation between gold and stock market returns during the 2008 financial crisis confirms what is implied in the graph in </w:t>
      </w:r>
      <w:r w:rsidRPr="003813C9">
        <w:rPr>
          <w:rFonts w:asciiTheme="minorBidi" w:eastAsia="SimSun" w:hAnsiTheme="minorBidi"/>
          <w:b/>
          <w:bCs/>
          <w:sz w:val="20"/>
          <w:szCs w:val="20"/>
          <w:lang w:eastAsia="zh-CN"/>
        </w:rPr>
        <w:t>Figure 2</w:t>
      </w:r>
      <w:r w:rsidRPr="003813C9">
        <w:rPr>
          <w:rFonts w:asciiTheme="minorBidi" w:eastAsia="SimSun" w:hAnsiTheme="minorBidi"/>
          <w:sz w:val="20"/>
          <w:szCs w:val="20"/>
          <w:lang w:eastAsia="zh-CN"/>
        </w:rPr>
        <w:t>, where</w:t>
      </w:r>
      <w:r w:rsidR="00C82126" w:rsidRPr="003813C9">
        <w:rPr>
          <w:rFonts w:asciiTheme="minorBidi" w:eastAsia="SimSun" w:hAnsiTheme="minorBidi"/>
          <w:sz w:val="20"/>
          <w:szCs w:val="20"/>
          <w:lang w:eastAsia="zh-CN"/>
        </w:rPr>
        <w:t xml:space="preserve"> </w:t>
      </w:r>
      <w:r w:rsidRPr="003813C9">
        <w:rPr>
          <w:rFonts w:asciiTheme="minorBidi" w:eastAsia="SimSun" w:hAnsiTheme="minorBidi"/>
          <w:sz w:val="20"/>
          <w:szCs w:val="20"/>
          <w:lang w:eastAsia="zh-CN"/>
        </w:rPr>
        <w:t xml:space="preserve">the relationship appears to be positive </w:t>
      </w:r>
      <w:r w:rsidR="00A40BD8" w:rsidRPr="003813C9">
        <w:rPr>
          <w:rFonts w:asciiTheme="minorBidi" w:eastAsia="SimSun" w:hAnsiTheme="minorBidi"/>
          <w:sz w:val="20"/>
          <w:szCs w:val="20"/>
          <w:lang w:eastAsia="zh-CN"/>
        </w:rPr>
        <w:t xml:space="preserve">during the first month, </w:t>
      </w:r>
      <w:r w:rsidRPr="003813C9">
        <w:rPr>
          <w:rFonts w:asciiTheme="minorBidi" w:eastAsia="SimSun" w:hAnsiTheme="minorBidi"/>
          <w:sz w:val="20"/>
          <w:szCs w:val="20"/>
          <w:lang w:eastAsia="zh-CN"/>
        </w:rPr>
        <w:t xml:space="preserve">before becoming negative. </w:t>
      </w:r>
    </w:p>
    <w:p w14:paraId="6236B68D" w14:textId="0CE7C114" w:rsidR="00155B66" w:rsidRPr="003813C9" w:rsidRDefault="00155B66" w:rsidP="009B62B0">
      <w:pPr>
        <w:autoSpaceDE w:val="0"/>
        <w:autoSpaceDN w:val="0"/>
        <w:adjustRightInd w:val="0"/>
        <w:spacing w:before="240" w:line="320" w:lineRule="exact"/>
        <w:rPr>
          <w:rFonts w:asciiTheme="minorBidi" w:eastAsia="SimSun" w:hAnsiTheme="minorBidi"/>
          <w:sz w:val="20"/>
          <w:szCs w:val="20"/>
          <w:lang w:eastAsia="zh-CN"/>
        </w:rPr>
      </w:pPr>
      <w:r w:rsidRPr="003813C9">
        <w:rPr>
          <w:rFonts w:asciiTheme="minorBidi" w:eastAsia="SimSun" w:hAnsiTheme="minorBidi"/>
          <w:sz w:val="20"/>
          <w:szCs w:val="20"/>
          <w:lang w:eastAsia="zh-CN"/>
        </w:rPr>
        <w:t xml:space="preserve">Similarly, the significantly positive correlation between gold and stock market returns during the COVID-19 pandemic </w:t>
      </w:r>
      <w:r w:rsidR="009B62B0" w:rsidRPr="003813C9">
        <w:rPr>
          <w:rFonts w:asciiTheme="minorBidi" w:eastAsia="SimSun" w:hAnsiTheme="minorBidi"/>
          <w:sz w:val="20"/>
          <w:szCs w:val="20"/>
          <w:lang w:eastAsia="zh-CN"/>
        </w:rPr>
        <w:t xml:space="preserve">seems to confirm </w:t>
      </w:r>
      <w:r w:rsidRPr="003813C9">
        <w:rPr>
          <w:rFonts w:asciiTheme="minorBidi" w:eastAsia="SimSun" w:hAnsiTheme="minorBidi"/>
          <w:sz w:val="20"/>
          <w:szCs w:val="20"/>
          <w:lang w:eastAsia="zh-CN"/>
        </w:rPr>
        <w:t xml:space="preserve">what is implied in the graph in </w:t>
      </w:r>
      <w:r w:rsidRPr="003813C9">
        <w:rPr>
          <w:rFonts w:asciiTheme="minorBidi" w:eastAsia="SimSun" w:hAnsiTheme="minorBidi"/>
          <w:b/>
          <w:bCs/>
          <w:sz w:val="20"/>
          <w:szCs w:val="20"/>
          <w:lang w:eastAsia="zh-CN"/>
        </w:rPr>
        <w:t>Figure 3</w:t>
      </w:r>
      <w:r w:rsidR="009B62B0" w:rsidRPr="003813C9">
        <w:rPr>
          <w:rFonts w:asciiTheme="minorBidi" w:eastAsia="SimSun" w:hAnsiTheme="minorBidi"/>
          <w:sz w:val="20"/>
          <w:szCs w:val="20"/>
          <w:lang w:eastAsia="zh-CN"/>
        </w:rPr>
        <w:t xml:space="preserve">, whereby gold and S&amp;P 500 returns appear to be positively correlated both before and after the fall in </w:t>
      </w:r>
      <w:r w:rsidR="00A40BD8" w:rsidRPr="003813C9">
        <w:rPr>
          <w:rFonts w:asciiTheme="minorBidi" w:eastAsia="SimSun" w:hAnsiTheme="minorBidi"/>
          <w:sz w:val="20"/>
          <w:szCs w:val="20"/>
          <w:lang w:eastAsia="zh-CN"/>
        </w:rPr>
        <w:t xml:space="preserve">the S&amp;P 500 index in </w:t>
      </w:r>
      <w:r w:rsidR="009B62B0" w:rsidRPr="003813C9">
        <w:rPr>
          <w:rFonts w:asciiTheme="minorBidi" w:eastAsia="SimSun" w:hAnsiTheme="minorBidi"/>
          <w:sz w:val="20"/>
          <w:szCs w:val="20"/>
          <w:lang w:eastAsia="zh-CN"/>
        </w:rPr>
        <w:t>February</w:t>
      </w:r>
      <w:r w:rsidR="00A40BD8" w:rsidRPr="003813C9">
        <w:rPr>
          <w:rFonts w:asciiTheme="minorBidi" w:eastAsia="SimSun" w:hAnsiTheme="minorBidi"/>
          <w:sz w:val="20"/>
          <w:szCs w:val="20"/>
          <w:lang w:eastAsia="zh-CN"/>
        </w:rPr>
        <w:t xml:space="preserve">, </w:t>
      </w:r>
      <w:r w:rsidR="009B62B0" w:rsidRPr="003813C9">
        <w:rPr>
          <w:rFonts w:asciiTheme="minorBidi" w:eastAsia="SimSun" w:hAnsiTheme="minorBidi"/>
          <w:sz w:val="20"/>
          <w:szCs w:val="20"/>
          <w:lang w:eastAsia="zh-CN"/>
        </w:rPr>
        <w:t>2020</w:t>
      </w:r>
      <w:r w:rsidRPr="003813C9">
        <w:rPr>
          <w:rFonts w:asciiTheme="minorBidi" w:eastAsia="SimSun" w:hAnsiTheme="minorBidi"/>
          <w:sz w:val="20"/>
          <w:szCs w:val="20"/>
          <w:lang w:eastAsia="zh-CN"/>
        </w:rPr>
        <w:t>.</w:t>
      </w:r>
    </w:p>
    <w:p w14:paraId="3961EF7E" w14:textId="255D8DEF" w:rsidR="00EF2CB4" w:rsidRPr="003813C9" w:rsidRDefault="00EF2CB4" w:rsidP="00677C2C">
      <w:pPr>
        <w:widowControl w:val="0"/>
        <w:spacing w:after="120" w:line="320" w:lineRule="exact"/>
        <w:jc w:val="both"/>
        <w:rPr>
          <w:rFonts w:asciiTheme="minorBidi" w:eastAsia="SimSun" w:hAnsiTheme="minorBidi"/>
          <w:b/>
          <w:bCs/>
          <w:kern w:val="2"/>
          <w:sz w:val="20"/>
          <w:szCs w:val="20"/>
          <w:shd w:val="clear" w:color="auto" w:fill="FFFFFF"/>
          <w:lang w:eastAsia="zh-CN"/>
        </w:rPr>
      </w:pPr>
      <w:r w:rsidRPr="003813C9">
        <w:rPr>
          <w:rFonts w:asciiTheme="minorBidi" w:eastAsia="SimSun" w:hAnsiTheme="minorBidi"/>
          <w:b/>
          <w:bCs/>
          <w:sz w:val="20"/>
          <w:szCs w:val="20"/>
          <w:lang w:eastAsia="zh-CN"/>
        </w:rPr>
        <w:t>5. Regression</w:t>
      </w:r>
      <w:r w:rsidR="00035860" w:rsidRPr="003813C9">
        <w:rPr>
          <w:rFonts w:asciiTheme="minorBidi" w:eastAsia="SimSun" w:hAnsiTheme="minorBidi"/>
          <w:b/>
          <w:bCs/>
          <w:sz w:val="20"/>
          <w:szCs w:val="20"/>
          <w:lang w:eastAsia="zh-CN"/>
        </w:rPr>
        <w:t xml:space="preserve"> analysis</w:t>
      </w:r>
    </w:p>
    <w:p w14:paraId="3661F531" w14:textId="47C04CFD" w:rsidR="00F33038" w:rsidRPr="003813C9" w:rsidRDefault="0026628F" w:rsidP="00F33038">
      <w:pPr>
        <w:autoSpaceDE w:val="0"/>
        <w:autoSpaceDN w:val="0"/>
        <w:adjustRightInd w:val="0"/>
        <w:spacing w:line="320" w:lineRule="exact"/>
        <w:jc w:val="both"/>
        <w:rPr>
          <w:rFonts w:asciiTheme="minorBidi" w:eastAsia="SimSun" w:hAnsiTheme="minorBidi"/>
          <w:b/>
          <w:bCs/>
          <w:sz w:val="20"/>
          <w:szCs w:val="20"/>
          <w:lang w:eastAsia="zh-CN"/>
        </w:rPr>
      </w:pPr>
      <w:r w:rsidRPr="003813C9">
        <w:rPr>
          <w:rFonts w:asciiTheme="minorBidi" w:eastAsia="SimSun" w:hAnsiTheme="minorBidi"/>
          <w:b/>
          <w:bCs/>
          <w:kern w:val="2"/>
          <w:sz w:val="20"/>
          <w:szCs w:val="20"/>
          <w:lang w:eastAsia="zh-CN"/>
        </w:rPr>
        <w:t>M</w:t>
      </w:r>
      <w:r w:rsidR="000E2A4D" w:rsidRPr="003813C9">
        <w:rPr>
          <w:rFonts w:asciiTheme="minorBidi" w:eastAsia="SimSun" w:hAnsiTheme="minorBidi"/>
          <w:b/>
          <w:bCs/>
          <w:kern w:val="2"/>
          <w:sz w:val="20"/>
          <w:szCs w:val="20"/>
          <w:lang w:eastAsia="zh-CN"/>
        </w:rPr>
        <w:t xml:space="preserve">odel </w:t>
      </w:r>
    </w:p>
    <w:p w14:paraId="1060A964" w14:textId="5D23EDBD" w:rsidR="00471FFD" w:rsidRPr="003813C9" w:rsidRDefault="00471FFD" w:rsidP="00F33038">
      <w:pPr>
        <w:autoSpaceDE w:val="0"/>
        <w:autoSpaceDN w:val="0"/>
        <w:adjustRightInd w:val="0"/>
        <w:spacing w:after="0" w:line="320" w:lineRule="exact"/>
        <w:jc w:val="both"/>
        <w:rPr>
          <w:rFonts w:asciiTheme="minorBidi" w:eastAsia="SimSun" w:hAnsiTheme="minorBidi"/>
          <w:sz w:val="20"/>
          <w:szCs w:val="20"/>
          <w:lang w:eastAsia="zh-CN"/>
        </w:rPr>
      </w:pPr>
      <w:r w:rsidRPr="003813C9">
        <w:rPr>
          <w:rFonts w:asciiTheme="minorBidi" w:eastAsia="SimSun" w:hAnsiTheme="minorBidi"/>
          <w:sz w:val="20"/>
          <w:szCs w:val="20"/>
          <w:lang w:eastAsia="zh-CN"/>
        </w:rPr>
        <w:t xml:space="preserve">To </w:t>
      </w:r>
      <w:r w:rsidR="00FC0EBD" w:rsidRPr="003813C9">
        <w:rPr>
          <w:rFonts w:asciiTheme="minorBidi" w:eastAsia="SimSun" w:hAnsiTheme="minorBidi"/>
          <w:sz w:val="20"/>
          <w:szCs w:val="20"/>
          <w:lang w:eastAsia="zh-CN"/>
        </w:rPr>
        <w:t xml:space="preserve">quantify </w:t>
      </w:r>
      <w:r w:rsidRPr="003813C9">
        <w:rPr>
          <w:rFonts w:asciiTheme="minorBidi" w:eastAsia="SimSun" w:hAnsiTheme="minorBidi"/>
          <w:sz w:val="20"/>
          <w:szCs w:val="20"/>
          <w:lang w:eastAsia="zh-CN"/>
        </w:rPr>
        <w:t>the correlation between gold and stock market returns</w:t>
      </w:r>
      <w:r w:rsidR="004655DB" w:rsidRPr="003813C9">
        <w:rPr>
          <w:rFonts w:asciiTheme="minorBidi" w:eastAsia="SimSun" w:hAnsiTheme="minorBidi"/>
          <w:sz w:val="20"/>
          <w:szCs w:val="20"/>
          <w:lang w:eastAsia="zh-CN"/>
        </w:rPr>
        <w:t>,</w:t>
      </w:r>
      <w:r w:rsidRPr="003813C9">
        <w:rPr>
          <w:rFonts w:asciiTheme="minorBidi" w:eastAsia="SimSun" w:hAnsiTheme="minorBidi"/>
          <w:sz w:val="20"/>
          <w:szCs w:val="20"/>
          <w:lang w:eastAsia="zh-CN"/>
        </w:rPr>
        <w:t xml:space="preserve"> I </w:t>
      </w:r>
      <w:r w:rsidR="00124C48" w:rsidRPr="003813C9">
        <w:rPr>
          <w:rFonts w:asciiTheme="minorBidi" w:eastAsia="SimSun" w:hAnsiTheme="minorBidi"/>
          <w:sz w:val="20"/>
          <w:szCs w:val="20"/>
          <w:lang w:eastAsia="zh-CN"/>
        </w:rPr>
        <w:t xml:space="preserve">used </w:t>
      </w:r>
      <w:r w:rsidRPr="003813C9">
        <w:rPr>
          <w:rFonts w:asciiTheme="minorBidi" w:eastAsia="SimSun" w:hAnsiTheme="minorBidi"/>
          <w:sz w:val="20"/>
          <w:szCs w:val="20"/>
          <w:lang w:eastAsia="zh-CN"/>
        </w:rPr>
        <w:t xml:space="preserve">the following </w:t>
      </w:r>
      <w:r w:rsidR="005753C1">
        <w:rPr>
          <w:rFonts w:asciiTheme="minorBidi" w:eastAsia="SimSun" w:hAnsiTheme="minorBidi"/>
          <w:sz w:val="20"/>
          <w:szCs w:val="20"/>
          <w:lang w:eastAsia="zh-CN"/>
        </w:rPr>
        <w:t xml:space="preserve">univariate </w:t>
      </w:r>
      <w:r w:rsidRPr="003813C9">
        <w:rPr>
          <w:rFonts w:asciiTheme="minorBidi" w:eastAsia="SimSun" w:hAnsiTheme="minorBidi"/>
          <w:sz w:val="20"/>
          <w:szCs w:val="20"/>
          <w:lang w:eastAsia="zh-CN"/>
        </w:rPr>
        <w:t>linear regression model</w:t>
      </w:r>
      <w:r w:rsidR="0088651B" w:rsidRPr="003813C9">
        <w:rPr>
          <w:rFonts w:asciiTheme="minorBidi" w:eastAsia="SimSun" w:hAnsiTheme="minorBidi"/>
          <w:sz w:val="20"/>
          <w:szCs w:val="20"/>
          <w:lang w:eastAsia="zh-CN"/>
        </w:rPr>
        <w:t>:</w:t>
      </w:r>
    </w:p>
    <w:p w14:paraId="2161BAFF" w14:textId="33A05411" w:rsidR="0088651B" w:rsidRPr="003813C9" w:rsidRDefault="0088651B" w:rsidP="006F4F1A">
      <w:pPr>
        <w:autoSpaceDE w:val="0"/>
        <w:autoSpaceDN w:val="0"/>
        <w:adjustRightInd w:val="0"/>
        <w:spacing w:before="120" w:after="120" w:line="320" w:lineRule="exact"/>
        <w:jc w:val="center"/>
        <w:rPr>
          <w:rFonts w:asciiTheme="minorBidi" w:eastAsia="SimSun" w:hAnsiTheme="minorBidi"/>
          <w:sz w:val="20"/>
          <w:szCs w:val="20"/>
          <w:lang w:eastAsia="zh-CN"/>
        </w:rPr>
      </w:pPr>
      <w:r w:rsidRPr="003813C9">
        <w:rPr>
          <w:rFonts w:asciiTheme="minorBidi" w:eastAsia="SimSun" w:hAnsiTheme="minorBidi"/>
          <w:sz w:val="20"/>
          <w:szCs w:val="20"/>
          <w:lang w:eastAsia="zh-CN"/>
        </w:rPr>
        <w:t xml:space="preserve">dlog(gold) = </w:t>
      </w:r>
      <w:r w:rsidR="007E1984" w:rsidRPr="003813C9">
        <w:rPr>
          <w:rFonts w:asciiTheme="minorBidi" w:eastAsia="SimSun" w:hAnsiTheme="minorBidi"/>
          <w:sz w:val="20"/>
          <w:szCs w:val="20"/>
          <w:lang w:eastAsia="zh-CN"/>
        </w:rPr>
        <w:t>α</w:t>
      </w:r>
      <w:r w:rsidRPr="003813C9">
        <w:rPr>
          <w:rFonts w:asciiTheme="minorBidi" w:eastAsia="SimSun" w:hAnsiTheme="minorBidi"/>
          <w:sz w:val="20"/>
          <w:szCs w:val="20"/>
          <w:lang w:eastAsia="zh-CN"/>
        </w:rPr>
        <w:t xml:space="preserve"> + β dlog(sp500) + u</w:t>
      </w:r>
      <w:r w:rsidRPr="003813C9">
        <w:rPr>
          <w:rFonts w:asciiTheme="minorBidi" w:eastAsia="SimSun" w:hAnsiTheme="minorBidi"/>
          <w:sz w:val="20"/>
          <w:szCs w:val="20"/>
          <w:vertAlign w:val="subscript"/>
          <w:lang w:eastAsia="zh-CN"/>
        </w:rPr>
        <w:t>t</w:t>
      </w:r>
    </w:p>
    <w:p w14:paraId="4C7149E6" w14:textId="706B8094" w:rsidR="007E1984" w:rsidRPr="003813C9" w:rsidRDefault="0088651B" w:rsidP="00124133">
      <w:pPr>
        <w:autoSpaceDE w:val="0"/>
        <w:autoSpaceDN w:val="0"/>
        <w:adjustRightInd w:val="0"/>
        <w:spacing w:line="320" w:lineRule="exact"/>
        <w:jc w:val="both"/>
        <w:rPr>
          <w:rFonts w:asciiTheme="minorBidi" w:eastAsia="SimSun" w:hAnsiTheme="minorBidi"/>
          <w:sz w:val="18"/>
          <w:szCs w:val="18"/>
          <w:lang w:eastAsia="zh-CN"/>
        </w:rPr>
      </w:pPr>
      <w:r w:rsidRPr="003813C9">
        <w:rPr>
          <w:rFonts w:asciiTheme="minorBidi" w:eastAsia="SimSun" w:hAnsiTheme="minorBidi"/>
          <w:sz w:val="20"/>
          <w:szCs w:val="20"/>
          <w:lang w:eastAsia="zh-CN"/>
        </w:rPr>
        <w:t xml:space="preserve">where </w:t>
      </w:r>
      <w:r w:rsidR="00717A07" w:rsidRPr="003813C9">
        <w:rPr>
          <w:rFonts w:asciiTheme="minorBidi" w:eastAsia="SimSun" w:hAnsiTheme="minorBidi"/>
          <w:i/>
          <w:iCs/>
          <w:sz w:val="20"/>
          <w:szCs w:val="20"/>
          <w:lang w:eastAsia="zh-CN"/>
        </w:rPr>
        <w:t>dlog(</w:t>
      </w:r>
      <w:r w:rsidRPr="003813C9">
        <w:rPr>
          <w:rFonts w:asciiTheme="minorBidi" w:eastAsia="SimSun" w:hAnsiTheme="minorBidi"/>
          <w:i/>
          <w:iCs/>
          <w:sz w:val="20"/>
          <w:szCs w:val="20"/>
          <w:lang w:eastAsia="zh-CN"/>
        </w:rPr>
        <w:t>gold</w:t>
      </w:r>
      <w:r w:rsidR="00717A07" w:rsidRPr="003813C9">
        <w:rPr>
          <w:rFonts w:asciiTheme="minorBidi" w:eastAsia="SimSun" w:hAnsiTheme="minorBidi"/>
          <w:i/>
          <w:iCs/>
          <w:sz w:val="20"/>
          <w:szCs w:val="20"/>
          <w:lang w:eastAsia="zh-CN"/>
        </w:rPr>
        <w:t>)</w:t>
      </w:r>
      <w:r w:rsidRPr="003813C9">
        <w:rPr>
          <w:rFonts w:asciiTheme="minorBidi" w:eastAsia="SimSun" w:hAnsiTheme="minorBidi"/>
          <w:i/>
          <w:iCs/>
          <w:sz w:val="20"/>
          <w:szCs w:val="20"/>
          <w:lang w:eastAsia="zh-CN"/>
        </w:rPr>
        <w:t xml:space="preserve"> </w:t>
      </w:r>
      <w:r w:rsidR="00392C6C" w:rsidRPr="003813C9">
        <w:rPr>
          <w:rFonts w:asciiTheme="minorBidi" w:eastAsia="SimSun" w:hAnsiTheme="minorBidi"/>
          <w:sz w:val="20"/>
          <w:szCs w:val="20"/>
          <w:lang w:eastAsia="zh-CN"/>
        </w:rPr>
        <w:t xml:space="preserve">denotes </w:t>
      </w:r>
      <w:r w:rsidRPr="003813C9">
        <w:rPr>
          <w:rFonts w:asciiTheme="minorBidi" w:eastAsia="SimSun" w:hAnsiTheme="minorBidi"/>
          <w:sz w:val="20"/>
          <w:szCs w:val="20"/>
          <w:lang w:eastAsia="zh-CN"/>
        </w:rPr>
        <w:t xml:space="preserve">the change in the log of the gold price and </w:t>
      </w:r>
      <w:r w:rsidR="00717A07" w:rsidRPr="003813C9">
        <w:rPr>
          <w:rFonts w:asciiTheme="minorBidi" w:eastAsia="SimSun" w:hAnsiTheme="minorBidi"/>
          <w:i/>
          <w:iCs/>
          <w:sz w:val="20"/>
          <w:szCs w:val="20"/>
          <w:lang w:eastAsia="zh-CN"/>
        </w:rPr>
        <w:t>dlog(</w:t>
      </w:r>
      <w:r w:rsidRPr="003813C9">
        <w:rPr>
          <w:rFonts w:asciiTheme="minorBidi" w:eastAsia="SimSun" w:hAnsiTheme="minorBidi"/>
          <w:i/>
          <w:iCs/>
          <w:sz w:val="20"/>
          <w:szCs w:val="20"/>
          <w:lang w:eastAsia="zh-CN"/>
        </w:rPr>
        <w:t>sp500</w:t>
      </w:r>
      <w:r w:rsidR="00717A07" w:rsidRPr="003813C9">
        <w:rPr>
          <w:rFonts w:asciiTheme="minorBidi" w:eastAsia="SimSun" w:hAnsiTheme="minorBidi"/>
          <w:i/>
          <w:iCs/>
          <w:sz w:val="20"/>
          <w:szCs w:val="20"/>
          <w:lang w:eastAsia="zh-CN"/>
        </w:rPr>
        <w:t>)</w:t>
      </w:r>
      <w:r w:rsidRPr="003813C9">
        <w:rPr>
          <w:rFonts w:asciiTheme="minorBidi" w:eastAsia="SimSun" w:hAnsiTheme="minorBidi"/>
          <w:sz w:val="20"/>
          <w:szCs w:val="20"/>
          <w:lang w:eastAsia="zh-CN"/>
        </w:rPr>
        <w:t xml:space="preserve"> </w:t>
      </w:r>
      <w:r w:rsidR="00392C6C" w:rsidRPr="003813C9">
        <w:rPr>
          <w:rFonts w:asciiTheme="minorBidi" w:eastAsia="SimSun" w:hAnsiTheme="minorBidi"/>
          <w:sz w:val="20"/>
          <w:szCs w:val="20"/>
          <w:lang w:eastAsia="zh-CN"/>
        </w:rPr>
        <w:t xml:space="preserve">denotes </w:t>
      </w:r>
      <w:r w:rsidRPr="003813C9">
        <w:rPr>
          <w:rFonts w:asciiTheme="minorBidi" w:eastAsia="SimSun" w:hAnsiTheme="minorBidi"/>
          <w:sz w:val="20"/>
          <w:szCs w:val="20"/>
          <w:lang w:eastAsia="zh-CN"/>
        </w:rPr>
        <w:t xml:space="preserve">the </w:t>
      </w:r>
      <w:r w:rsidR="00717A07" w:rsidRPr="003813C9">
        <w:rPr>
          <w:rFonts w:asciiTheme="minorBidi" w:eastAsia="SimSun" w:hAnsiTheme="minorBidi"/>
          <w:sz w:val="20"/>
          <w:szCs w:val="20"/>
          <w:lang w:eastAsia="zh-CN"/>
        </w:rPr>
        <w:t xml:space="preserve">change in the log of the </w:t>
      </w:r>
      <w:r w:rsidR="00AD14C5" w:rsidRPr="003813C9">
        <w:rPr>
          <w:rFonts w:asciiTheme="minorBidi" w:eastAsia="SimSun" w:hAnsiTheme="minorBidi"/>
          <w:sz w:val="20"/>
          <w:szCs w:val="20"/>
          <w:lang w:eastAsia="zh-CN"/>
        </w:rPr>
        <w:t xml:space="preserve">S&amp;P 500 </w:t>
      </w:r>
      <w:r w:rsidR="00717A07" w:rsidRPr="003813C9">
        <w:rPr>
          <w:rFonts w:asciiTheme="minorBidi" w:eastAsia="SimSun" w:hAnsiTheme="minorBidi"/>
          <w:sz w:val="20"/>
          <w:szCs w:val="20"/>
          <w:lang w:eastAsia="zh-CN"/>
        </w:rPr>
        <w:t>index.</w:t>
      </w:r>
      <w:r w:rsidR="007E1984" w:rsidRPr="003813C9">
        <w:rPr>
          <w:rFonts w:asciiTheme="minorBidi" w:eastAsia="SimSun" w:hAnsiTheme="minorBidi"/>
          <w:sz w:val="20"/>
          <w:szCs w:val="20"/>
          <w:lang w:eastAsia="zh-CN"/>
        </w:rPr>
        <w:t xml:space="preserve"> </w:t>
      </w:r>
      <w:r w:rsidR="00E30860" w:rsidRPr="003813C9">
        <w:rPr>
          <w:rFonts w:asciiTheme="minorBidi" w:eastAsia="SimSun" w:hAnsiTheme="minorBidi"/>
          <w:sz w:val="20"/>
          <w:szCs w:val="20"/>
          <w:lang w:eastAsia="zh-CN"/>
        </w:rPr>
        <w:t xml:space="preserve">A </w:t>
      </w:r>
      <w:r w:rsidR="00453E17" w:rsidRPr="003813C9">
        <w:rPr>
          <w:rFonts w:asciiTheme="minorBidi" w:eastAsia="SimSun" w:hAnsiTheme="minorBidi"/>
          <w:sz w:val="20"/>
          <w:szCs w:val="20"/>
          <w:lang w:eastAsia="zh-CN"/>
        </w:rPr>
        <w:t xml:space="preserve">regression was run for each of the </w:t>
      </w:r>
      <w:r w:rsidR="008B5207" w:rsidRPr="003813C9">
        <w:rPr>
          <w:rFonts w:asciiTheme="minorBidi" w:eastAsia="SimSun" w:hAnsiTheme="minorBidi"/>
          <w:sz w:val="20"/>
          <w:szCs w:val="20"/>
          <w:lang w:eastAsia="zh-CN"/>
        </w:rPr>
        <w:t xml:space="preserve">short-run </w:t>
      </w:r>
      <w:r w:rsidR="00453E17" w:rsidRPr="003813C9">
        <w:rPr>
          <w:rFonts w:asciiTheme="minorBidi" w:eastAsia="SimSun" w:hAnsiTheme="minorBidi"/>
          <w:sz w:val="20"/>
          <w:szCs w:val="20"/>
          <w:lang w:eastAsia="zh-CN"/>
        </w:rPr>
        <w:t xml:space="preserve">subsamples, and a </w:t>
      </w:r>
      <w:r w:rsidR="00E30860" w:rsidRPr="003813C9">
        <w:rPr>
          <w:rFonts w:asciiTheme="minorBidi" w:eastAsia="SimSun" w:hAnsiTheme="minorBidi"/>
          <w:sz w:val="20"/>
          <w:szCs w:val="20"/>
          <w:lang w:eastAsia="zh-CN"/>
        </w:rPr>
        <w:t xml:space="preserve">summary of the regression output is </w:t>
      </w:r>
      <w:r w:rsidR="00453E17" w:rsidRPr="003813C9">
        <w:rPr>
          <w:rFonts w:asciiTheme="minorBidi" w:eastAsia="SimSun" w:hAnsiTheme="minorBidi"/>
          <w:sz w:val="20"/>
          <w:szCs w:val="20"/>
          <w:lang w:eastAsia="zh-CN"/>
        </w:rPr>
        <w:t xml:space="preserve">provided </w:t>
      </w:r>
      <w:r w:rsidR="007E1984" w:rsidRPr="003813C9">
        <w:rPr>
          <w:rFonts w:asciiTheme="minorBidi" w:eastAsia="SimSun" w:hAnsiTheme="minorBidi"/>
          <w:sz w:val="20"/>
          <w:szCs w:val="20"/>
          <w:lang w:eastAsia="zh-CN"/>
        </w:rPr>
        <w:t xml:space="preserve">in </w:t>
      </w:r>
      <w:r w:rsidR="007E1984" w:rsidRPr="003813C9">
        <w:rPr>
          <w:rFonts w:asciiTheme="minorBidi" w:eastAsia="SimSun" w:hAnsiTheme="minorBidi"/>
          <w:b/>
          <w:bCs/>
          <w:sz w:val="20"/>
          <w:szCs w:val="20"/>
          <w:lang w:eastAsia="zh-CN"/>
        </w:rPr>
        <w:t>Table 4</w:t>
      </w:r>
      <w:r w:rsidR="007E1984" w:rsidRPr="003813C9">
        <w:rPr>
          <w:rFonts w:asciiTheme="minorBidi" w:eastAsia="SimSun" w:hAnsiTheme="minorBidi"/>
          <w:sz w:val="20"/>
          <w:szCs w:val="20"/>
          <w:lang w:eastAsia="zh-CN"/>
        </w:rPr>
        <w:t>.</w:t>
      </w:r>
    </w:p>
    <w:p w14:paraId="12BF8FA4" w14:textId="3958A1D0" w:rsidR="007E1984" w:rsidRPr="003813C9" w:rsidRDefault="00A24508" w:rsidP="008B5207">
      <w:pPr>
        <w:autoSpaceDE w:val="0"/>
        <w:autoSpaceDN w:val="0"/>
        <w:adjustRightInd w:val="0"/>
        <w:spacing w:before="240" w:line="320" w:lineRule="exact"/>
        <w:jc w:val="center"/>
        <w:rPr>
          <w:rFonts w:asciiTheme="minorBidi" w:eastAsia="SimSun" w:hAnsiTheme="minorBidi"/>
          <w:b/>
          <w:bCs/>
          <w:sz w:val="20"/>
          <w:szCs w:val="20"/>
          <w:lang w:eastAsia="zh-CN"/>
        </w:rPr>
      </w:pPr>
      <w:r w:rsidRPr="003813C9">
        <w:rPr>
          <w:rFonts w:asciiTheme="minorBidi" w:eastAsia="SimSun" w:hAnsiTheme="minorBidi"/>
          <w:b/>
          <w:bCs/>
          <w:sz w:val="20"/>
          <w:szCs w:val="20"/>
          <w:lang w:eastAsia="zh-CN"/>
        </w:rPr>
        <w:t>Table 4.</w:t>
      </w:r>
      <w:r w:rsidRPr="003813C9">
        <w:rPr>
          <w:rFonts w:asciiTheme="minorBidi" w:eastAsia="SimSun" w:hAnsiTheme="minorBidi"/>
          <w:sz w:val="20"/>
          <w:szCs w:val="20"/>
          <w:lang w:eastAsia="zh-CN"/>
        </w:rPr>
        <w:t xml:space="preserve"> Summary of regression analysis </w:t>
      </w:r>
      <w:r w:rsidR="008B5207" w:rsidRPr="003813C9">
        <w:rPr>
          <w:rFonts w:asciiTheme="minorBidi" w:eastAsia="SimSun" w:hAnsiTheme="minorBidi"/>
          <w:sz w:val="20"/>
          <w:szCs w:val="20"/>
          <w:lang w:eastAsia="zh-CN"/>
        </w:rPr>
        <w:t xml:space="preserve">results </w:t>
      </w:r>
      <w:r w:rsidRPr="003813C9">
        <w:rPr>
          <w:rFonts w:asciiTheme="minorBidi" w:eastAsia="SimSun" w:hAnsiTheme="minorBidi"/>
          <w:sz w:val="20"/>
          <w:szCs w:val="20"/>
          <w:lang w:eastAsia="zh-CN"/>
        </w:rPr>
        <w:t xml:space="preserve">of </w:t>
      </w:r>
      <w:r w:rsidR="008B5207" w:rsidRPr="003813C9">
        <w:rPr>
          <w:rFonts w:asciiTheme="minorBidi" w:eastAsia="SimSun" w:hAnsiTheme="minorBidi"/>
          <w:sz w:val="20"/>
          <w:szCs w:val="20"/>
          <w:lang w:eastAsia="zh-CN"/>
        </w:rPr>
        <w:t xml:space="preserve">short-run </w:t>
      </w:r>
      <w:r w:rsidRPr="003813C9">
        <w:rPr>
          <w:rFonts w:asciiTheme="minorBidi" w:eastAsia="SimSun" w:hAnsiTheme="minorBidi"/>
          <w:sz w:val="20"/>
          <w:szCs w:val="20"/>
          <w:lang w:eastAsia="zh-CN"/>
        </w:rPr>
        <w:t>subsamples</w:t>
      </w:r>
      <w:r w:rsidR="00286D08" w:rsidRPr="003813C9">
        <w:rPr>
          <w:rFonts w:asciiTheme="minorBidi" w:eastAsia="SimSun" w:hAnsiTheme="minorBidi"/>
          <w:sz w:val="20"/>
          <w:szCs w:val="20"/>
          <w:lang w:eastAsia="zh-CN"/>
        </w:rPr>
        <w:t>.</w:t>
      </w:r>
      <w:r w:rsidR="00942773" w:rsidRPr="003813C9">
        <w:rPr>
          <w:rFonts w:asciiTheme="minorBidi" w:eastAsia="SimSun" w:hAnsiTheme="minorBidi"/>
          <w:sz w:val="20"/>
          <w:szCs w:val="20"/>
          <w:lang w:eastAsia="zh-CN"/>
        </w:rPr>
        <w:t xml:space="preserve"> </w:t>
      </w:r>
    </w:p>
    <w:tbl>
      <w:tblPr>
        <w:tblStyle w:val="Tablaconcuadrcula"/>
        <w:tblpPr w:leftFromText="180" w:rightFromText="180" w:vertAnchor="text" w:tblpY="1"/>
        <w:tblOverlap w:val="never"/>
        <w:tblW w:w="5004" w:type="pct"/>
        <w:tblLook w:val="04A0" w:firstRow="1" w:lastRow="0" w:firstColumn="1" w:lastColumn="0" w:noHBand="0" w:noVBand="1"/>
      </w:tblPr>
      <w:tblGrid>
        <w:gridCol w:w="1699"/>
        <w:gridCol w:w="1698"/>
        <w:gridCol w:w="1702"/>
        <w:gridCol w:w="1698"/>
        <w:gridCol w:w="1704"/>
      </w:tblGrid>
      <w:tr w:rsidR="007E1984" w:rsidRPr="003813C9" w14:paraId="549D9737" w14:textId="77777777" w:rsidTr="00E30860">
        <w:tc>
          <w:tcPr>
            <w:tcW w:w="999" w:type="pct"/>
          </w:tcPr>
          <w:p w14:paraId="19046AD9" w14:textId="77777777" w:rsidR="007E1984" w:rsidRPr="003813C9" w:rsidRDefault="007E1984" w:rsidP="005D393C">
            <w:pPr>
              <w:autoSpaceDE w:val="0"/>
              <w:autoSpaceDN w:val="0"/>
              <w:adjustRightInd w:val="0"/>
              <w:spacing w:before="120" w:after="120" w:line="320" w:lineRule="exact"/>
              <w:rPr>
                <w:rFonts w:asciiTheme="minorBidi" w:eastAsia="SimSun" w:hAnsiTheme="minorBidi"/>
                <w:kern w:val="2"/>
                <w:sz w:val="18"/>
                <w:szCs w:val="18"/>
                <w:lang w:eastAsia="zh-CN"/>
              </w:rPr>
            </w:pPr>
          </w:p>
        </w:tc>
        <w:tc>
          <w:tcPr>
            <w:tcW w:w="2000" w:type="pct"/>
            <w:gridSpan w:val="2"/>
          </w:tcPr>
          <w:p w14:paraId="5983D1FC" w14:textId="6F4D6C96" w:rsidR="007E1984" w:rsidRPr="003813C9" w:rsidRDefault="007E1984" w:rsidP="005D393C">
            <w:pPr>
              <w:autoSpaceDE w:val="0"/>
              <w:autoSpaceDN w:val="0"/>
              <w:adjustRightInd w:val="0"/>
              <w:spacing w:before="120" w:after="120" w:line="320" w:lineRule="exact"/>
              <w:jc w:val="center"/>
              <w:rPr>
                <w:rFonts w:asciiTheme="minorBidi" w:eastAsia="SimSun" w:hAnsiTheme="minorBidi"/>
                <w:b/>
                <w:bCs/>
                <w:kern w:val="2"/>
                <w:sz w:val="18"/>
                <w:szCs w:val="18"/>
                <w:lang w:eastAsia="zh-CN"/>
              </w:rPr>
            </w:pPr>
            <w:r w:rsidRPr="003813C9">
              <w:rPr>
                <w:rFonts w:asciiTheme="minorBidi" w:eastAsia="SimSun" w:hAnsiTheme="minorBidi"/>
                <w:b/>
                <w:bCs/>
                <w:kern w:val="2"/>
                <w:sz w:val="18"/>
                <w:szCs w:val="18"/>
                <w:lang w:eastAsia="zh-CN"/>
              </w:rPr>
              <w:t>Financial crisis</w:t>
            </w:r>
            <w:r w:rsidR="00013E63" w:rsidRPr="003813C9">
              <w:rPr>
                <w:rFonts w:asciiTheme="minorBidi" w:eastAsia="SimSun" w:hAnsiTheme="minorBidi"/>
                <w:b/>
                <w:bCs/>
                <w:kern w:val="2"/>
                <w:sz w:val="18"/>
                <w:szCs w:val="18"/>
                <w:lang w:eastAsia="zh-CN"/>
              </w:rPr>
              <w:br/>
            </w:r>
            <w:r w:rsidR="00013E63" w:rsidRPr="003813C9">
              <w:rPr>
                <w:rFonts w:asciiTheme="minorBidi" w:hAnsiTheme="minorBidi"/>
                <w:sz w:val="18"/>
                <w:szCs w:val="18"/>
              </w:rPr>
              <w:t>(</w:t>
            </w:r>
            <w:r w:rsidR="00013E63" w:rsidRPr="003813C9">
              <w:rPr>
                <w:rFonts w:asciiTheme="minorBidi" w:eastAsia="SimSun" w:hAnsiTheme="minorBidi"/>
                <w:b/>
                <w:bCs/>
                <w:kern w:val="2"/>
                <w:sz w:val="18"/>
                <w:szCs w:val="18"/>
                <w:lang w:eastAsia="zh-CN"/>
              </w:rPr>
              <w:t>Sep 2008 – Mar 2009)</w:t>
            </w:r>
          </w:p>
        </w:tc>
        <w:tc>
          <w:tcPr>
            <w:tcW w:w="2001" w:type="pct"/>
            <w:gridSpan w:val="2"/>
          </w:tcPr>
          <w:p w14:paraId="4B2192DB" w14:textId="77777777" w:rsidR="006E1E4A" w:rsidRPr="003813C9" w:rsidRDefault="007E1984" w:rsidP="005D393C">
            <w:pPr>
              <w:autoSpaceDE w:val="0"/>
              <w:autoSpaceDN w:val="0"/>
              <w:adjustRightInd w:val="0"/>
              <w:spacing w:before="120" w:after="120" w:line="320" w:lineRule="exact"/>
              <w:jc w:val="center"/>
              <w:rPr>
                <w:rFonts w:asciiTheme="minorBidi" w:eastAsia="SimSun" w:hAnsiTheme="minorBidi"/>
                <w:b/>
                <w:bCs/>
                <w:kern w:val="2"/>
                <w:sz w:val="18"/>
                <w:szCs w:val="18"/>
                <w:lang w:eastAsia="zh-CN"/>
              </w:rPr>
            </w:pPr>
            <w:r w:rsidRPr="003813C9">
              <w:rPr>
                <w:rFonts w:asciiTheme="minorBidi" w:eastAsia="SimSun" w:hAnsiTheme="minorBidi"/>
                <w:b/>
                <w:bCs/>
                <w:kern w:val="2"/>
                <w:sz w:val="18"/>
                <w:szCs w:val="18"/>
                <w:lang w:eastAsia="zh-CN"/>
              </w:rPr>
              <w:t>COVID-19 pandemic</w:t>
            </w:r>
          </w:p>
          <w:p w14:paraId="311B9181" w14:textId="5890EEAF" w:rsidR="00013E63" w:rsidRPr="003813C9" w:rsidRDefault="00013E63" w:rsidP="005D393C">
            <w:pPr>
              <w:autoSpaceDE w:val="0"/>
              <w:autoSpaceDN w:val="0"/>
              <w:adjustRightInd w:val="0"/>
              <w:spacing w:after="120" w:line="320" w:lineRule="exact"/>
              <w:jc w:val="center"/>
              <w:rPr>
                <w:rFonts w:asciiTheme="minorBidi" w:eastAsia="SimSun" w:hAnsiTheme="minorBidi"/>
                <w:b/>
                <w:bCs/>
                <w:kern w:val="2"/>
                <w:sz w:val="18"/>
                <w:szCs w:val="18"/>
                <w:lang w:eastAsia="zh-CN"/>
              </w:rPr>
            </w:pPr>
            <w:r w:rsidRPr="003813C9">
              <w:rPr>
                <w:rFonts w:asciiTheme="minorBidi" w:eastAsia="SimSun" w:hAnsiTheme="minorBidi"/>
                <w:b/>
                <w:bCs/>
                <w:kern w:val="2"/>
                <w:sz w:val="18"/>
                <w:szCs w:val="18"/>
                <w:lang w:eastAsia="zh-CN"/>
              </w:rPr>
              <w:t>(Dec 2019 – May 2020)</w:t>
            </w:r>
          </w:p>
        </w:tc>
      </w:tr>
      <w:tr w:rsidR="007E1984" w:rsidRPr="003813C9" w14:paraId="48384039" w14:textId="77777777" w:rsidTr="006720EB">
        <w:tc>
          <w:tcPr>
            <w:tcW w:w="999" w:type="pct"/>
          </w:tcPr>
          <w:p w14:paraId="3CBF0ACC" w14:textId="77777777" w:rsidR="007E1984" w:rsidRPr="003813C9" w:rsidRDefault="007E1984" w:rsidP="005D393C">
            <w:pPr>
              <w:autoSpaceDE w:val="0"/>
              <w:autoSpaceDN w:val="0"/>
              <w:adjustRightInd w:val="0"/>
              <w:spacing w:before="120" w:after="120" w:line="320" w:lineRule="exact"/>
              <w:rPr>
                <w:rFonts w:asciiTheme="minorBidi" w:eastAsia="SimSun" w:hAnsiTheme="minorBidi"/>
                <w:kern w:val="2"/>
                <w:sz w:val="18"/>
                <w:szCs w:val="18"/>
                <w:lang w:eastAsia="zh-CN"/>
              </w:rPr>
            </w:pPr>
          </w:p>
        </w:tc>
        <w:tc>
          <w:tcPr>
            <w:tcW w:w="999" w:type="pct"/>
          </w:tcPr>
          <w:p w14:paraId="080E0A95" w14:textId="3E9101A5" w:rsidR="007E1984" w:rsidRPr="003813C9" w:rsidRDefault="007E1984"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Coefficient</w:t>
            </w:r>
          </w:p>
        </w:tc>
        <w:tc>
          <w:tcPr>
            <w:tcW w:w="1001" w:type="pct"/>
          </w:tcPr>
          <w:p w14:paraId="0098A35C" w14:textId="6683F433" w:rsidR="007E1984" w:rsidRPr="003813C9" w:rsidRDefault="00CA4A3F"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P-value</w:t>
            </w:r>
          </w:p>
        </w:tc>
        <w:tc>
          <w:tcPr>
            <w:tcW w:w="999" w:type="pct"/>
          </w:tcPr>
          <w:p w14:paraId="1DB89AC5" w14:textId="1BDAFFB5" w:rsidR="007E1984" w:rsidRPr="003813C9" w:rsidRDefault="007E1984"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Coefficient</w:t>
            </w:r>
          </w:p>
        </w:tc>
        <w:tc>
          <w:tcPr>
            <w:tcW w:w="1002" w:type="pct"/>
          </w:tcPr>
          <w:p w14:paraId="3D74CE40" w14:textId="6BEEB65E" w:rsidR="007E1984" w:rsidRPr="003813C9" w:rsidRDefault="000C7024"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P</w:t>
            </w:r>
            <w:r w:rsidR="007E1984" w:rsidRPr="003813C9">
              <w:rPr>
                <w:rFonts w:asciiTheme="minorBidi" w:eastAsia="SimSun" w:hAnsiTheme="minorBidi"/>
                <w:kern w:val="2"/>
                <w:sz w:val="18"/>
                <w:szCs w:val="18"/>
                <w:lang w:eastAsia="zh-CN"/>
              </w:rPr>
              <w:t>-</w:t>
            </w:r>
            <w:r w:rsidRPr="003813C9">
              <w:rPr>
                <w:rFonts w:asciiTheme="minorBidi" w:eastAsia="SimSun" w:hAnsiTheme="minorBidi"/>
                <w:kern w:val="2"/>
                <w:sz w:val="18"/>
                <w:szCs w:val="18"/>
                <w:lang w:eastAsia="zh-CN"/>
              </w:rPr>
              <w:t>value</w:t>
            </w:r>
          </w:p>
        </w:tc>
      </w:tr>
      <w:tr w:rsidR="00CA4A3F" w:rsidRPr="003813C9" w14:paraId="13362783" w14:textId="77777777" w:rsidTr="00742440">
        <w:trPr>
          <w:trHeight w:val="405"/>
        </w:trPr>
        <w:tc>
          <w:tcPr>
            <w:tcW w:w="999" w:type="pct"/>
          </w:tcPr>
          <w:p w14:paraId="52517AEF" w14:textId="472BC3B8" w:rsidR="00CA4A3F" w:rsidRPr="003813C9" w:rsidRDefault="00CA4A3F" w:rsidP="00742440">
            <w:pPr>
              <w:autoSpaceDE w:val="0"/>
              <w:autoSpaceDN w:val="0"/>
              <w:adjustRightInd w:val="0"/>
              <w:spacing w:before="120" w:after="120" w:line="320" w:lineRule="exact"/>
              <w:jc w:val="center"/>
              <w:rPr>
                <w:rFonts w:asciiTheme="minorBidi" w:eastAsia="SimSun" w:hAnsiTheme="minorBidi"/>
                <w:i/>
                <w:iCs/>
                <w:kern w:val="2"/>
                <w:sz w:val="18"/>
                <w:szCs w:val="18"/>
                <w:lang w:eastAsia="zh-CN"/>
              </w:rPr>
            </w:pPr>
            <w:r w:rsidRPr="003813C9">
              <w:rPr>
                <w:rFonts w:asciiTheme="minorBidi" w:eastAsia="SimSun" w:hAnsiTheme="minorBidi"/>
                <w:i/>
                <w:iCs/>
                <w:sz w:val="18"/>
                <w:szCs w:val="18"/>
                <w:lang w:eastAsia="zh-CN"/>
              </w:rPr>
              <w:t>β</w:t>
            </w:r>
          </w:p>
        </w:tc>
        <w:tc>
          <w:tcPr>
            <w:tcW w:w="999" w:type="pct"/>
          </w:tcPr>
          <w:p w14:paraId="1AE6073B" w14:textId="34A258CA" w:rsidR="00CA4A3F" w:rsidRPr="003813C9" w:rsidRDefault="00CA4A3F"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-0.045</w:t>
            </w:r>
          </w:p>
        </w:tc>
        <w:tc>
          <w:tcPr>
            <w:tcW w:w="1001" w:type="pct"/>
            <w:vAlign w:val="bottom"/>
          </w:tcPr>
          <w:p w14:paraId="76EA5C01" w14:textId="53350324" w:rsidR="00CA4A3F" w:rsidRPr="003813C9" w:rsidRDefault="00CA4A3F"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hAnsiTheme="minorBidi"/>
                <w:color w:val="000000"/>
                <w:sz w:val="18"/>
                <w:szCs w:val="18"/>
              </w:rPr>
              <w:t>0.465</w:t>
            </w:r>
          </w:p>
        </w:tc>
        <w:tc>
          <w:tcPr>
            <w:tcW w:w="999" w:type="pct"/>
            <w:vAlign w:val="bottom"/>
          </w:tcPr>
          <w:p w14:paraId="05B02533" w14:textId="4C72415F" w:rsidR="00CA4A3F" w:rsidRPr="003813C9" w:rsidRDefault="000C7024" w:rsidP="0035182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Arial" w:hAnsi="Arial" w:cs="Arial"/>
                <w:color w:val="000000"/>
                <w:sz w:val="18"/>
                <w:szCs w:val="18"/>
              </w:rPr>
              <w:t>0.225</w:t>
            </w:r>
          </w:p>
        </w:tc>
        <w:tc>
          <w:tcPr>
            <w:tcW w:w="1002" w:type="pct"/>
          </w:tcPr>
          <w:p w14:paraId="6B9B8709" w14:textId="5642BC57" w:rsidR="00CA4A3F" w:rsidRPr="003813C9" w:rsidRDefault="000C7024" w:rsidP="00351820">
            <w:pPr>
              <w:autoSpaceDE w:val="0"/>
              <w:autoSpaceDN w:val="0"/>
              <w:adjustRightInd w:val="0"/>
              <w:spacing w:before="120" w:after="120" w:line="320" w:lineRule="exact"/>
              <w:jc w:val="center"/>
              <w:rPr>
                <w:rFonts w:asciiTheme="minorBidi" w:eastAsia="SimSun" w:hAnsiTheme="minorBidi"/>
                <w:b/>
                <w:bCs/>
                <w:kern w:val="2"/>
                <w:sz w:val="18"/>
                <w:szCs w:val="18"/>
                <w:lang w:eastAsia="zh-CN"/>
              </w:rPr>
            </w:pPr>
            <w:r w:rsidRPr="003813C9">
              <w:rPr>
                <w:rFonts w:asciiTheme="minorBidi" w:eastAsia="SimSun" w:hAnsiTheme="minorBidi"/>
                <w:b/>
                <w:bCs/>
                <w:kern w:val="2"/>
                <w:sz w:val="18"/>
                <w:szCs w:val="18"/>
                <w:lang w:eastAsia="zh-CN"/>
              </w:rPr>
              <w:t>0.000</w:t>
            </w:r>
            <w:r w:rsidR="00ED1C09" w:rsidRPr="003813C9">
              <w:rPr>
                <w:rFonts w:asciiTheme="minorBidi" w:eastAsia="SimSun" w:hAnsiTheme="minorBidi"/>
                <w:b/>
                <w:bCs/>
                <w:kern w:val="2"/>
                <w:sz w:val="18"/>
                <w:szCs w:val="18"/>
                <w:lang w:eastAsia="zh-CN"/>
              </w:rPr>
              <w:t>*</w:t>
            </w:r>
          </w:p>
        </w:tc>
      </w:tr>
    </w:tbl>
    <w:p w14:paraId="4D8AE02B" w14:textId="28DD3EF8" w:rsidR="00942773" w:rsidRPr="003813C9" w:rsidRDefault="006720EB" w:rsidP="00942773">
      <w:pPr>
        <w:autoSpaceDE w:val="0"/>
        <w:autoSpaceDN w:val="0"/>
        <w:adjustRightInd w:val="0"/>
        <w:spacing w:after="0" w:line="320" w:lineRule="exact"/>
        <w:rPr>
          <w:rFonts w:asciiTheme="minorBidi" w:eastAsia="SimSun" w:hAnsiTheme="minorBidi"/>
          <w:sz w:val="18"/>
          <w:szCs w:val="18"/>
          <w:lang w:eastAsia="zh-CN"/>
        </w:rPr>
      </w:pPr>
      <w:r w:rsidRPr="003813C9">
        <w:rPr>
          <w:rFonts w:asciiTheme="minorBidi" w:eastAsia="SimSun" w:hAnsiTheme="minorBidi"/>
          <w:sz w:val="18"/>
          <w:szCs w:val="18"/>
          <w:lang w:eastAsia="zh-CN"/>
        </w:rPr>
        <w:t>* Significant at 5% level (p&lt;0.05)</w:t>
      </w:r>
      <w:r w:rsidR="00942773" w:rsidRPr="003813C9">
        <w:rPr>
          <w:rFonts w:asciiTheme="minorBidi" w:eastAsia="SimSun" w:hAnsiTheme="minorBidi"/>
          <w:sz w:val="18"/>
          <w:szCs w:val="18"/>
          <w:lang w:eastAsia="zh-CN"/>
        </w:rPr>
        <w:t xml:space="preserve">. </w:t>
      </w:r>
    </w:p>
    <w:p w14:paraId="3A61AE8F" w14:textId="0939B17F" w:rsidR="007C67BA" w:rsidRPr="003813C9" w:rsidRDefault="006E7350" w:rsidP="00F33038">
      <w:pPr>
        <w:autoSpaceDE w:val="0"/>
        <w:autoSpaceDN w:val="0"/>
        <w:adjustRightInd w:val="0"/>
        <w:spacing w:before="240" w:after="0" w:line="320" w:lineRule="exact"/>
        <w:rPr>
          <w:rFonts w:asciiTheme="minorBidi" w:eastAsia="SimSun" w:hAnsiTheme="minorBidi"/>
          <w:b/>
          <w:bCs/>
          <w:kern w:val="2"/>
          <w:sz w:val="20"/>
          <w:szCs w:val="20"/>
          <w:lang w:eastAsia="zh-CN"/>
        </w:rPr>
      </w:pPr>
      <w:r w:rsidRPr="003813C9">
        <w:rPr>
          <w:rFonts w:asciiTheme="minorBidi" w:eastAsia="SimSun" w:hAnsiTheme="minorBidi"/>
          <w:b/>
          <w:bCs/>
          <w:kern w:val="2"/>
          <w:sz w:val="20"/>
          <w:szCs w:val="20"/>
          <w:lang w:eastAsia="zh-CN"/>
        </w:rPr>
        <w:t>A</w:t>
      </w:r>
      <w:r w:rsidR="00286D08" w:rsidRPr="003813C9">
        <w:rPr>
          <w:rFonts w:asciiTheme="minorBidi" w:eastAsia="SimSun" w:hAnsiTheme="minorBidi"/>
          <w:b/>
          <w:bCs/>
          <w:kern w:val="2"/>
          <w:sz w:val="20"/>
          <w:szCs w:val="20"/>
          <w:lang w:eastAsia="zh-CN"/>
        </w:rPr>
        <w:t xml:space="preserve">nalysis of </w:t>
      </w:r>
      <w:r w:rsidR="00501DD7" w:rsidRPr="003813C9">
        <w:rPr>
          <w:rFonts w:asciiTheme="minorBidi" w:eastAsia="SimSun" w:hAnsiTheme="minorBidi"/>
          <w:b/>
          <w:bCs/>
          <w:kern w:val="2"/>
          <w:sz w:val="20"/>
          <w:szCs w:val="20"/>
          <w:lang w:eastAsia="zh-CN"/>
        </w:rPr>
        <w:t>f</w:t>
      </w:r>
      <w:r w:rsidR="007C67BA" w:rsidRPr="003813C9">
        <w:rPr>
          <w:rFonts w:asciiTheme="minorBidi" w:eastAsia="SimSun" w:hAnsiTheme="minorBidi"/>
          <w:b/>
          <w:bCs/>
          <w:kern w:val="2"/>
          <w:sz w:val="20"/>
          <w:szCs w:val="20"/>
          <w:lang w:eastAsia="zh-CN"/>
        </w:rPr>
        <w:t>inancial crisis</w:t>
      </w:r>
      <w:r w:rsidR="00286D08" w:rsidRPr="003813C9">
        <w:rPr>
          <w:rFonts w:asciiTheme="minorBidi" w:eastAsia="SimSun" w:hAnsiTheme="minorBidi"/>
          <w:b/>
          <w:bCs/>
          <w:kern w:val="2"/>
          <w:sz w:val="20"/>
          <w:szCs w:val="20"/>
          <w:lang w:eastAsia="zh-CN"/>
        </w:rPr>
        <w:t xml:space="preserve"> subsample</w:t>
      </w:r>
    </w:p>
    <w:p w14:paraId="1C5D9221" w14:textId="34CF768D" w:rsidR="00A247B5" w:rsidRPr="003813C9" w:rsidRDefault="00A96544" w:rsidP="00A96544">
      <w:pPr>
        <w:autoSpaceDE w:val="0"/>
        <w:autoSpaceDN w:val="0"/>
        <w:adjustRightInd w:val="0"/>
        <w:spacing w:before="120"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As shown above in </w:t>
      </w:r>
      <w:r w:rsidRPr="003813C9">
        <w:rPr>
          <w:rFonts w:asciiTheme="minorBidi" w:eastAsia="SimSun" w:hAnsiTheme="minorBidi"/>
          <w:b/>
          <w:bCs/>
          <w:kern w:val="2"/>
          <w:sz w:val="20"/>
          <w:szCs w:val="20"/>
          <w:lang w:eastAsia="zh-CN"/>
        </w:rPr>
        <w:t>Table 4</w:t>
      </w:r>
      <w:r w:rsidRPr="003813C9">
        <w:rPr>
          <w:rFonts w:asciiTheme="minorBidi" w:eastAsia="SimSun" w:hAnsiTheme="minorBidi"/>
          <w:kern w:val="2"/>
          <w:sz w:val="20"/>
          <w:szCs w:val="20"/>
          <w:lang w:eastAsia="zh-CN"/>
        </w:rPr>
        <w:t>, there appears to be a no correlation between gold and S&amp;P returns during the financial crisis, as expected</w:t>
      </w:r>
      <w:r w:rsidR="00300D57" w:rsidRPr="003813C9">
        <w:rPr>
          <w:rFonts w:asciiTheme="minorBidi" w:eastAsia="SimSun" w:hAnsiTheme="minorBidi"/>
          <w:kern w:val="2"/>
          <w:sz w:val="20"/>
          <w:szCs w:val="20"/>
          <w:lang w:eastAsia="zh-CN"/>
        </w:rPr>
        <w:t xml:space="preserve"> (Table S3)</w:t>
      </w:r>
      <w:r w:rsidR="00CA4A3F" w:rsidRPr="003813C9">
        <w:rPr>
          <w:rFonts w:asciiTheme="minorBidi" w:eastAsia="SimSun" w:hAnsiTheme="minorBidi"/>
          <w:kern w:val="2"/>
          <w:sz w:val="20"/>
          <w:szCs w:val="20"/>
          <w:lang w:eastAsia="zh-CN"/>
        </w:rPr>
        <w:t xml:space="preserve">. </w:t>
      </w:r>
    </w:p>
    <w:p w14:paraId="3E0E405E" w14:textId="67CC3EB7" w:rsidR="00A247B5" w:rsidRPr="003813C9" w:rsidRDefault="00A96544" w:rsidP="00A26FEB">
      <w:pPr>
        <w:autoSpaceDE w:val="0"/>
        <w:autoSpaceDN w:val="0"/>
        <w:adjustRightInd w:val="0"/>
        <w:spacing w:before="120" w:after="0" w:line="320" w:lineRule="exact"/>
        <w:jc w:val="both"/>
        <w:rPr>
          <w:rFonts w:ascii="Arial" w:hAnsi="Arial" w:cs="Arial"/>
          <w:sz w:val="20"/>
          <w:szCs w:val="20"/>
        </w:rPr>
      </w:pPr>
      <w:r w:rsidRPr="003813C9">
        <w:rPr>
          <w:rFonts w:asciiTheme="minorBidi" w:eastAsia="SimSun" w:hAnsiTheme="minorBidi"/>
          <w:kern w:val="2"/>
          <w:sz w:val="20"/>
          <w:szCs w:val="20"/>
          <w:lang w:eastAsia="zh-CN"/>
        </w:rPr>
        <w:t>However, a</w:t>
      </w:r>
      <w:r w:rsidR="009A61AE" w:rsidRPr="003813C9">
        <w:rPr>
          <w:rFonts w:asciiTheme="minorBidi" w:eastAsia="SimSun" w:hAnsiTheme="minorBidi"/>
          <w:kern w:val="2"/>
          <w:sz w:val="20"/>
          <w:szCs w:val="20"/>
          <w:lang w:eastAsia="zh-CN"/>
        </w:rPr>
        <w:t xml:space="preserve"> </w:t>
      </w:r>
      <w:r w:rsidR="009A61AE" w:rsidRPr="003813C9">
        <w:rPr>
          <w:rFonts w:ascii="Arial" w:hAnsi="Arial" w:cs="Arial"/>
          <w:sz w:val="20"/>
          <w:szCs w:val="20"/>
        </w:rPr>
        <w:t>breakpoint test</w:t>
      </w:r>
      <w:r w:rsidR="009A61AE" w:rsidRPr="003813C9">
        <w:rPr>
          <w:rFonts w:asciiTheme="minorBidi" w:eastAsia="SimSun" w:hAnsiTheme="minorBidi"/>
          <w:kern w:val="2"/>
          <w:sz w:val="20"/>
          <w:szCs w:val="20"/>
          <w:lang w:eastAsia="zh-CN"/>
        </w:rPr>
        <w:t xml:space="preserve"> </w:t>
      </w:r>
      <w:r w:rsidR="00400263" w:rsidRPr="003813C9">
        <w:rPr>
          <w:rFonts w:asciiTheme="minorBidi" w:eastAsia="SimSun" w:hAnsiTheme="minorBidi"/>
          <w:kern w:val="2"/>
          <w:sz w:val="20"/>
          <w:szCs w:val="20"/>
          <w:lang w:eastAsia="zh-CN"/>
        </w:rPr>
        <w:t>(</w:t>
      </w:r>
      <w:r w:rsidR="00400263" w:rsidRPr="003813C9">
        <w:rPr>
          <w:rFonts w:ascii="Arial" w:hAnsi="Arial" w:cs="Arial"/>
          <w:sz w:val="20"/>
          <w:szCs w:val="20"/>
        </w:rPr>
        <w:t>Quandt-Andrews unknown breakpoint) detect</w:t>
      </w:r>
      <w:r w:rsidR="00705133" w:rsidRPr="003813C9">
        <w:rPr>
          <w:rFonts w:ascii="Arial" w:hAnsi="Arial" w:cs="Arial"/>
          <w:sz w:val="20"/>
          <w:szCs w:val="20"/>
        </w:rPr>
        <w:t xml:space="preserve">s </w:t>
      </w:r>
      <w:r w:rsidR="00400263" w:rsidRPr="003813C9">
        <w:rPr>
          <w:rFonts w:ascii="Arial" w:hAnsi="Arial" w:cs="Arial"/>
          <w:sz w:val="20"/>
          <w:szCs w:val="20"/>
        </w:rPr>
        <w:t xml:space="preserve">a </w:t>
      </w:r>
      <w:r w:rsidR="00A26FEB" w:rsidRPr="003813C9">
        <w:rPr>
          <w:rFonts w:ascii="Arial" w:hAnsi="Arial" w:cs="Arial"/>
          <w:sz w:val="20"/>
          <w:szCs w:val="20"/>
        </w:rPr>
        <w:t xml:space="preserve">statistically significant </w:t>
      </w:r>
      <w:r w:rsidR="00400263" w:rsidRPr="003813C9">
        <w:rPr>
          <w:rFonts w:ascii="Arial" w:hAnsi="Arial" w:cs="Arial"/>
          <w:sz w:val="20"/>
          <w:szCs w:val="20"/>
        </w:rPr>
        <w:t>breakpoint in late October 2008 (</w:t>
      </w:r>
      <w:r w:rsidR="00300D57" w:rsidRPr="003813C9">
        <w:rPr>
          <w:rFonts w:ascii="Arial" w:hAnsi="Arial" w:cs="Arial"/>
          <w:sz w:val="20"/>
          <w:szCs w:val="20"/>
        </w:rPr>
        <w:t>10/20/2008</w:t>
      </w:r>
      <w:r w:rsidR="00A26FEB" w:rsidRPr="003813C9">
        <w:rPr>
          <w:rFonts w:ascii="Arial" w:hAnsi="Arial" w:cs="Arial"/>
          <w:sz w:val="20"/>
          <w:szCs w:val="20"/>
        </w:rPr>
        <w:t>) at the 5% level (</w:t>
      </w:r>
      <w:r w:rsidR="00400263" w:rsidRPr="003813C9">
        <w:rPr>
          <w:rFonts w:ascii="Arial" w:hAnsi="Arial" w:cs="Arial"/>
          <w:sz w:val="20"/>
          <w:szCs w:val="20"/>
        </w:rPr>
        <w:t>p=0.0439)</w:t>
      </w:r>
      <w:r w:rsidR="00A26FEB" w:rsidRPr="003813C9">
        <w:rPr>
          <w:rFonts w:ascii="Arial" w:hAnsi="Arial" w:cs="Arial"/>
          <w:sz w:val="20"/>
          <w:szCs w:val="20"/>
        </w:rPr>
        <w:t xml:space="preserve"> </w:t>
      </w:r>
      <w:r w:rsidR="00300D57" w:rsidRPr="003813C9">
        <w:rPr>
          <w:rFonts w:ascii="Arial" w:hAnsi="Arial" w:cs="Arial"/>
          <w:sz w:val="20"/>
          <w:szCs w:val="20"/>
        </w:rPr>
        <w:t>(Table S4)</w:t>
      </w:r>
      <w:r w:rsidR="00A26FEB" w:rsidRPr="003813C9">
        <w:rPr>
          <w:rFonts w:ascii="Arial" w:hAnsi="Arial" w:cs="Arial"/>
          <w:sz w:val="20"/>
          <w:szCs w:val="20"/>
        </w:rPr>
        <w:t xml:space="preserve">, as suspected from the graphs </w:t>
      </w:r>
      <w:r w:rsidR="00671E60" w:rsidRPr="003813C9">
        <w:rPr>
          <w:rFonts w:ascii="Arial" w:hAnsi="Arial" w:cs="Arial"/>
          <w:sz w:val="20"/>
          <w:szCs w:val="20"/>
        </w:rPr>
        <w:t>(</w:t>
      </w:r>
      <w:r w:rsidR="00671E60" w:rsidRPr="003813C9">
        <w:rPr>
          <w:rFonts w:ascii="Arial" w:hAnsi="Arial" w:cs="Arial"/>
          <w:b/>
          <w:bCs/>
          <w:sz w:val="20"/>
          <w:szCs w:val="20"/>
        </w:rPr>
        <w:t>Figure 2</w:t>
      </w:r>
      <w:r w:rsidR="00671E60" w:rsidRPr="003813C9">
        <w:rPr>
          <w:rFonts w:ascii="Arial" w:hAnsi="Arial" w:cs="Arial"/>
          <w:sz w:val="20"/>
          <w:szCs w:val="20"/>
        </w:rPr>
        <w:t xml:space="preserve">) </w:t>
      </w:r>
      <w:r w:rsidR="00A26FEB" w:rsidRPr="003813C9">
        <w:rPr>
          <w:rFonts w:ascii="Arial" w:hAnsi="Arial" w:cs="Arial"/>
          <w:sz w:val="20"/>
          <w:szCs w:val="20"/>
        </w:rPr>
        <w:t>and correlation analysis</w:t>
      </w:r>
      <w:r w:rsidR="00671E60" w:rsidRPr="003813C9">
        <w:rPr>
          <w:rFonts w:ascii="Arial" w:hAnsi="Arial" w:cs="Arial"/>
          <w:sz w:val="20"/>
          <w:szCs w:val="20"/>
        </w:rPr>
        <w:t xml:space="preserve"> (</w:t>
      </w:r>
      <w:r w:rsidR="00671E60" w:rsidRPr="003813C9">
        <w:rPr>
          <w:rFonts w:ascii="Arial" w:hAnsi="Arial" w:cs="Arial"/>
          <w:b/>
          <w:bCs/>
          <w:sz w:val="20"/>
          <w:szCs w:val="20"/>
        </w:rPr>
        <w:t>Figure 4</w:t>
      </w:r>
      <w:r w:rsidR="00671E60" w:rsidRPr="003813C9">
        <w:rPr>
          <w:rFonts w:ascii="Arial" w:hAnsi="Arial" w:cs="Arial"/>
          <w:sz w:val="20"/>
          <w:szCs w:val="20"/>
        </w:rPr>
        <w:t>)</w:t>
      </w:r>
      <w:r w:rsidR="00A26FEB" w:rsidRPr="003813C9">
        <w:rPr>
          <w:rFonts w:ascii="Arial" w:hAnsi="Arial" w:cs="Arial"/>
          <w:sz w:val="20"/>
          <w:szCs w:val="20"/>
        </w:rPr>
        <w:t>.</w:t>
      </w:r>
    </w:p>
    <w:p w14:paraId="4AA6FE0F" w14:textId="346C8A26" w:rsidR="00CE4875" w:rsidRPr="003813C9" w:rsidRDefault="00A96544" w:rsidP="00CE4875">
      <w:pPr>
        <w:autoSpaceDE w:val="0"/>
        <w:autoSpaceDN w:val="0"/>
        <w:adjustRightInd w:val="0"/>
        <w:spacing w:before="120" w:after="0" w:line="320" w:lineRule="exact"/>
        <w:jc w:val="both"/>
        <w:rPr>
          <w:rFonts w:ascii="Arial" w:hAnsi="Arial" w:cs="Arial"/>
          <w:sz w:val="20"/>
          <w:szCs w:val="20"/>
        </w:rPr>
      </w:pPr>
      <w:r w:rsidRPr="003813C9">
        <w:rPr>
          <w:rFonts w:ascii="Arial" w:hAnsi="Arial" w:cs="Arial"/>
          <w:sz w:val="20"/>
          <w:szCs w:val="20"/>
        </w:rPr>
        <w:t>A</w:t>
      </w:r>
      <w:r w:rsidR="00CE4875" w:rsidRPr="003813C9">
        <w:rPr>
          <w:rFonts w:ascii="Arial" w:hAnsi="Arial" w:cs="Arial"/>
          <w:sz w:val="20"/>
          <w:szCs w:val="20"/>
        </w:rPr>
        <w:t xml:space="preserve">fter running a </w:t>
      </w:r>
      <w:r w:rsidRPr="003813C9">
        <w:rPr>
          <w:rFonts w:ascii="Arial" w:hAnsi="Arial" w:cs="Arial"/>
          <w:sz w:val="20"/>
          <w:szCs w:val="20"/>
        </w:rPr>
        <w:t xml:space="preserve">set </w:t>
      </w:r>
      <w:r w:rsidR="00CE4875" w:rsidRPr="003813C9">
        <w:rPr>
          <w:rFonts w:ascii="Arial" w:hAnsi="Arial" w:cs="Arial"/>
          <w:sz w:val="20"/>
          <w:szCs w:val="20"/>
        </w:rPr>
        <w:t>of regression</w:t>
      </w:r>
      <w:r w:rsidRPr="003813C9">
        <w:rPr>
          <w:rFonts w:ascii="Arial" w:hAnsi="Arial" w:cs="Arial"/>
          <w:sz w:val="20"/>
          <w:szCs w:val="20"/>
        </w:rPr>
        <w:t xml:space="preserve"> models</w:t>
      </w:r>
      <w:r w:rsidR="00CE4875" w:rsidRPr="003813C9">
        <w:rPr>
          <w:rFonts w:ascii="Arial" w:hAnsi="Arial" w:cs="Arial"/>
          <w:sz w:val="20"/>
          <w:szCs w:val="20"/>
        </w:rPr>
        <w:t>, one before and one after the confirmed breakpoint, the relationship appears to be the opposite of what was initially expected (</w:t>
      </w:r>
      <w:r w:rsidR="00CE4875" w:rsidRPr="003813C9">
        <w:rPr>
          <w:rFonts w:ascii="Arial" w:hAnsi="Arial" w:cs="Arial"/>
          <w:b/>
          <w:bCs/>
          <w:sz w:val="20"/>
          <w:szCs w:val="20"/>
        </w:rPr>
        <w:t xml:space="preserve">Table </w:t>
      </w:r>
      <w:r w:rsidRPr="003813C9">
        <w:rPr>
          <w:rFonts w:ascii="Arial" w:hAnsi="Arial" w:cs="Arial"/>
          <w:b/>
          <w:bCs/>
          <w:sz w:val="20"/>
          <w:szCs w:val="20"/>
        </w:rPr>
        <w:t>5</w:t>
      </w:r>
      <w:r w:rsidR="00CE4875" w:rsidRPr="003813C9">
        <w:rPr>
          <w:rFonts w:ascii="Arial" w:hAnsi="Arial" w:cs="Arial"/>
          <w:sz w:val="20"/>
          <w:szCs w:val="20"/>
        </w:rPr>
        <w:t>)</w:t>
      </w:r>
      <w:r w:rsidR="00485FDF" w:rsidRPr="003813C9">
        <w:rPr>
          <w:rFonts w:ascii="Arial" w:hAnsi="Arial" w:cs="Arial"/>
          <w:sz w:val="20"/>
          <w:szCs w:val="20"/>
        </w:rPr>
        <w:t>:</w:t>
      </w:r>
    </w:p>
    <w:p w14:paraId="02F2D70E" w14:textId="48A38827" w:rsidR="005536D7" w:rsidRPr="003813C9" w:rsidRDefault="00CE4875" w:rsidP="005536D7">
      <w:pPr>
        <w:pStyle w:val="Prrafodelista"/>
        <w:numPr>
          <w:ilvl w:val="0"/>
          <w:numId w:val="2"/>
        </w:numPr>
        <w:autoSpaceDE w:val="0"/>
        <w:autoSpaceDN w:val="0"/>
        <w:adjustRightInd w:val="0"/>
        <w:spacing w:before="120" w:after="120" w:line="320" w:lineRule="exact"/>
        <w:ind w:left="714" w:hanging="357"/>
        <w:contextualSpacing w:val="0"/>
        <w:jc w:val="both"/>
        <w:rPr>
          <w:rFonts w:ascii="Arial" w:hAnsi="Arial" w:cs="Arial"/>
          <w:sz w:val="20"/>
          <w:szCs w:val="20"/>
        </w:rPr>
      </w:pPr>
      <w:r w:rsidRPr="003813C9">
        <w:rPr>
          <w:rFonts w:ascii="Arial" w:hAnsi="Arial" w:cs="Arial"/>
          <w:sz w:val="20"/>
          <w:szCs w:val="20"/>
        </w:rPr>
        <w:t xml:space="preserve">The </w:t>
      </w:r>
      <w:r w:rsidR="00995F4A" w:rsidRPr="003813C9">
        <w:rPr>
          <w:rFonts w:asciiTheme="minorBidi" w:eastAsia="SimSun" w:hAnsiTheme="minorBidi"/>
          <w:kern w:val="2"/>
          <w:sz w:val="20"/>
          <w:szCs w:val="20"/>
          <w:lang w:eastAsia="zh-CN"/>
        </w:rPr>
        <w:t xml:space="preserve">regression </w:t>
      </w:r>
      <w:r w:rsidRPr="003813C9">
        <w:rPr>
          <w:rFonts w:asciiTheme="minorBidi" w:eastAsia="SimSun" w:hAnsiTheme="minorBidi"/>
          <w:kern w:val="2"/>
          <w:sz w:val="20"/>
          <w:szCs w:val="20"/>
          <w:lang w:eastAsia="zh-CN"/>
        </w:rPr>
        <w:t xml:space="preserve">before the breakpoint (i.e. </w:t>
      </w:r>
      <w:r w:rsidR="00D04C38" w:rsidRPr="003813C9">
        <w:rPr>
          <w:rFonts w:ascii="Arial" w:hAnsi="Arial" w:cs="Arial"/>
          <w:sz w:val="20"/>
          <w:szCs w:val="20"/>
        </w:rPr>
        <w:t xml:space="preserve">late </w:t>
      </w:r>
      <w:r w:rsidR="00E049F9" w:rsidRPr="003813C9">
        <w:rPr>
          <w:rFonts w:asciiTheme="minorBidi" w:eastAsia="SimSun" w:hAnsiTheme="minorBidi"/>
          <w:kern w:val="2"/>
          <w:sz w:val="20"/>
          <w:szCs w:val="20"/>
          <w:lang w:eastAsia="zh-CN"/>
        </w:rPr>
        <w:t xml:space="preserve">September </w:t>
      </w:r>
      <w:r w:rsidR="00A26FEB" w:rsidRPr="003813C9">
        <w:rPr>
          <w:rFonts w:asciiTheme="minorBidi" w:eastAsia="SimSun" w:hAnsiTheme="minorBidi"/>
          <w:kern w:val="2"/>
          <w:sz w:val="20"/>
          <w:szCs w:val="20"/>
          <w:lang w:eastAsia="zh-CN"/>
        </w:rPr>
        <w:t xml:space="preserve">to </w:t>
      </w:r>
      <w:r w:rsidR="00D04C38" w:rsidRPr="003813C9">
        <w:rPr>
          <w:rFonts w:ascii="Arial" w:hAnsi="Arial" w:cs="Arial"/>
          <w:sz w:val="20"/>
          <w:szCs w:val="20"/>
        </w:rPr>
        <w:t xml:space="preserve">late </w:t>
      </w:r>
      <w:r w:rsidR="00995F4A" w:rsidRPr="003813C9">
        <w:rPr>
          <w:rFonts w:asciiTheme="minorBidi" w:eastAsia="SimSun" w:hAnsiTheme="minorBidi"/>
          <w:kern w:val="2"/>
          <w:sz w:val="20"/>
          <w:szCs w:val="20"/>
          <w:lang w:eastAsia="zh-CN"/>
        </w:rPr>
        <w:t>October 2008</w:t>
      </w:r>
      <w:r w:rsidRPr="003813C9">
        <w:rPr>
          <w:rFonts w:asciiTheme="minorBidi" w:eastAsia="SimSun" w:hAnsiTheme="minorBidi"/>
          <w:kern w:val="2"/>
          <w:sz w:val="20"/>
          <w:szCs w:val="20"/>
          <w:lang w:eastAsia="zh-CN"/>
        </w:rPr>
        <w:t>)</w:t>
      </w:r>
      <w:r w:rsidR="00A26FEB" w:rsidRPr="003813C9">
        <w:rPr>
          <w:rFonts w:asciiTheme="minorBidi" w:eastAsia="SimSun" w:hAnsiTheme="minorBidi"/>
          <w:kern w:val="2"/>
          <w:sz w:val="20"/>
          <w:szCs w:val="20"/>
          <w:lang w:eastAsia="zh-CN"/>
        </w:rPr>
        <w:t xml:space="preserve"> indicates a significant negative relationship</w:t>
      </w:r>
      <w:r w:rsidRPr="003813C9">
        <w:rPr>
          <w:rFonts w:asciiTheme="minorBidi" w:eastAsia="SimSun" w:hAnsiTheme="minorBidi"/>
          <w:kern w:val="2"/>
          <w:sz w:val="20"/>
          <w:szCs w:val="20"/>
          <w:lang w:eastAsia="zh-CN"/>
        </w:rPr>
        <w:t xml:space="preserve"> between daily gold returns on S&amp;P returns in the first month of the financial crisis subsample, with </w:t>
      </w:r>
      <w:r w:rsidR="00995F4A" w:rsidRPr="003813C9">
        <w:rPr>
          <w:rFonts w:asciiTheme="minorBidi" w:eastAsia="SimSun" w:hAnsiTheme="minorBidi"/>
          <w:kern w:val="2"/>
          <w:sz w:val="20"/>
          <w:szCs w:val="20"/>
          <w:lang w:eastAsia="zh-CN"/>
        </w:rPr>
        <w:t>a 1% change in the S&amp;P index caus</w:t>
      </w:r>
      <w:r w:rsidR="00AF791B" w:rsidRPr="003813C9">
        <w:rPr>
          <w:rFonts w:asciiTheme="minorBidi" w:eastAsia="SimSun" w:hAnsiTheme="minorBidi"/>
          <w:kern w:val="2"/>
          <w:sz w:val="20"/>
          <w:szCs w:val="20"/>
          <w:lang w:eastAsia="zh-CN"/>
        </w:rPr>
        <w:t xml:space="preserve">ing </w:t>
      </w:r>
      <w:r w:rsidR="00995F4A" w:rsidRPr="003813C9">
        <w:rPr>
          <w:rFonts w:asciiTheme="minorBidi" w:eastAsia="SimSun" w:hAnsiTheme="minorBidi"/>
          <w:kern w:val="2"/>
          <w:sz w:val="20"/>
          <w:szCs w:val="20"/>
          <w:lang w:eastAsia="zh-CN"/>
        </w:rPr>
        <w:t xml:space="preserve">a </w:t>
      </w:r>
      <w:r w:rsidR="00AF791B" w:rsidRPr="003813C9">
        <w:rPr>
          <w:rFonts w:asciiTheme="minorBidi" w:eastAsia="SimSun" w:hAnsiTheme="minorBidi"/>
          <w:kern w:val="2"/>
          <w:sz w:val="20"/>
          <w:szCs w:val="20"/>
          <w:lang w:eastAsia="zh-CN"/>
        </w:rPr>
        <w:br/>
      </w:r>
      <w:r w:rsidR="00995F4A" w:rsidRPr="003813C9">
        <w:rPr>
          <w:rFonts w:asciiTheme="minorBidi" w:eastAsia="SimSun" w:hAnsiTheme="minorBidi"/>
          <w:kern w:val="2"/>
          <w:sz w:val="20"/>
          <w:szCs w:val="20"/>
          <w:lang w:eastAsia="zh-CN"/>
        </w:rPr>
        <w:t>-0.30% change in the gold price (</w:t>
      </w:r>
      <w:r w:rsidR="00A26FEB" w:rsidRPr="003813C9">
        <w:rPr>
          <w:rFonts w:asciiTheme="minorBidi" w:eastAsia="SimSun" w:hAnsiTheme="minorBidi"/>
          <w:kern w:val="2"/>
          <w:sz w:val="20"/>
          <w:szCs w:val="20"/>
          <w:lang w:eastAsia="zh-CN"/>
        </w:rPr>
        <w:t>p=0.0212</w:t>
      </w:r>
      <w:r w:rsidR="00995F4A" w:rsidRPr="003813C9">
        <w:rPr>
          <w:rFonts w:asciiTheme="minorBidi" w:eastAsia="SimSun" w:hAnsiTheme="minorBidi"/>
          <w:kern w:val="2"/>
          <w:sz w:val="20"/>
          <w:szCs w:val="20"/>
          <w:lang w:eastAsia="zh-CN"/>
        </w:rPr>
        <w:t>)</w:t>
      </w:r>
      <w:r w:rsidR="00196AA2" w:rsidRPr="003813C9">
        <w:rPr>
          <w:rFonts w:asciiTheme="minorBidi" w:eastAsia="SimSun" w:hAnsiTheme="minorBidi"/>
          <w:kern w:val="2"/>
          <w:sz w:val="20"/>
          <w:szCs w:val="20"/>
          <w:lang w:eastAsia="zh-CN"/>
        </w:rPr>
        <w:t>,</w:t>
      </w:r>
      <w:r w:rsidR="00995F4A" w:rsidRPr="003813C9">
        <w:rPr>
          <w:rFonts w:asciiTheme="minorBidi" w:eastAsia="SimSun" w:hAnsiTheme="minorBidi"/>
          <w:kern w:val="2"/>
          <w:sz w:val="20"/>
          <w:szCs w:val="20"/>
          <w:lang w:eastAsia="zh-CN"/>
        </w:rPr>
        <w:t xml:space="preserve"> </w:t>
      </w:r>
      <w:r w:rsidR="00A26FEB" w:rsidRPr="003813C9">
        <w:rPr>
          <w:rFonts w:asciiTheme="minorBidi" w:eastAsia="SimSun" w:hAnsiTheme="minorBidi"/>
          <w:kern w:val="2"/>
          <w:sz w:val="20"/>
          <w:szCs w:val="20"/>
          <w:lang w:eastAsia="zh-CN"/>
        </w:rPr>
        <w:t xml:space="preserve">at the 5% level </w:t>
      </w:r>
      <w:r w:rsidR="00995F4A" w:rsidRPr="003813C9">
        <w:rPr>
          <w:rFonts w:asciiTheme="minorBidi" w:eastAsia="SimSun" w:hAnsiTheme="minorBidi"/>
          <w:kern w:val="2"/>
          <w:sz w:val="20"/>
          <w:szCs w:val="20"/>
          <w:lang w:eastAsia="zh-CN"/>
        </w:rPr>
        <w:t>(Table S5)</w:t>
      </w:r>
      <w:r w:rsidR="00A26FEB" w:rsidRPr="003813C9">
        <w:rPr>
          <w:rFonts w:asciiTheme="minorBidi" w:eastAsia="SimSun" w:hAnsiTheme="minorBidi"/>
          <w:kern w:val="2"/>
          <w:sz w:val="20"/>
          <w:szCs w:val="20"/>
          <w:lang w:eastAsia="zh-CN"/>
        </w:rPr>
        <w:t>.</w:t>
      </w:r>
    </w:p>
    <w:p w14:paraId="50C0AA26" w14:textId="2088D1B1" w:rsidR="00A247B5" w:rsidRPr="003813C9" w:rsidRDefault="00A26FEB" w:rsidP="00485FDF">
      <w:pPr>
        <w:pStyle w:val="Prrafodelista"/>
        <w:numPr>
          <w:ilvl w:val="0"/>
          <w:numId w:val="2"/>
        </w:numPr>
        <w:autoSpaceDE w:val="0"/>
        <w:autoSpaceDN w:val="0"/>
        <w:adjustRightInd w:val="0"/>
        <w:spacing w:before="120"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The regression after the breakpoint (i.e. </w:t>
      </w:r>
      <w:r w:rsidR="00D04C38" w:rsidRPr="003813C9">
        <w:rPr>
          <w:rFonts w:ascii="Arial" w:hAnsi="Arial" w:cs="Arial"/>
          <w:sz w:val="20"/>
          <w:szCs w:val="20"/>
        </w:rPr>
        <w:t xml:space="preserve">late </w:t>
      </w:r>
      <w:r w:rsidR="0070741A" w:rsidRPr="003813C9">
        <w:rPr>
          <w:rFonts w:asciiTheme="minorBidi" w:eastAsia="SimSun" w:hAnsiTheme="minorBidi"/>
          <w:kern w:val="2"/>
          <w:sz w:val="20"/>
          <w:szCs w:val="20"/>
          <w:lang w:eastAsia="zh-CN"/>
        </w:rPr>
        <w:t xml:space="preserve">October 2008 to </w:t>
      </w:r>
      <w:r w:rsidR="00D04C38" w:rsidRPr="003813C9">
        <w:rPr>
          <w:rFonts w:ascii="Arial" w:hAnsi="Arial" w:cs="Arial"/>
          <w:sz w:val="20"/>
          <w:szCs w:val="20"/>
        </w:rPr>
        <w:t xml:space="preserve">late </w:t>
      </w:r>
      <w:r w:rsidR="0070741A" w:rsidRPr="003813C9">
        <w:rPr>
          <w:rFonts w:asciiTheme="minorBidi" w:eastAsia="SimSun" w:hAnsiTheme="minorBidi"/>
          <w:kern w:val="2"/>
          <w:sz w:val="20"/>
          <w:szCs w:val="20"/>
          <w:lang w:eastAsia="zh-CN"/>
        </w:rPr>
        <w:t>March 2009</w:t>
      </w:r>
      <w:r w:rsidRPr="003813C9">
        <w:rPr>
          <w:rFonts w:asciiTheme="minorBidi" w:eastAsia="SimSun" w:hAnsiTheme="minorBidi"/>
          <w:kern w:val="2"/>
          <w:sz w:val="20"/>
          <w:szCs w:val="20"/>
          <w:lang w:eastAsia="zh-CN"/>
        </w:rPr>
        <w:t>)</w:t>
      </w:r>
      <w:r w:rsidR="0070741A" w:rsidRPr="003813C9">
        <w:rPr>
          <w:rFonts w:asciiTheme="minorBidi" w:eastAsia="SimSun" w:hAnsiTheme="minorBidi"/>
          <w:kern w:val="2"/>
          <w:sz w:val="20"/>
          <w:szCs w:val="20"/>
          <w:lang w:eastAsia="zh-CN"/>
        </w:rPr>
        <w:t xml:space="preserve"> </w:t>
      </w:r>
      <w:r w:rsidRPr="003813C9">
        <w:rPr>
          <w:rFonts w:asciiTheme="minorBidi" w:eastAsia="SimSun" w:hAnsiTheme="minorBidi"/>
          <w:kern w:val="2"/>
          <w:sz w:val="20"/>
          <w:szCs w:val="20"/>
          <w:lang w:eastAsia="zh-CN"/>
        </w:rPr>
        <w:t xml:space="preserve">indicates a significant positive relationship, with </w:t>
      </w:r>
      <w:r w:rsidR="0070741A" w:rsidRPr="003813C9">
        <w:rPr>
          <w:rFonts w:asciiTheme="minorBidi" w:eastAsia="SimSun" w:hAnsiTheme="minorBidi"/>
          <w:kern w:val="2"/>
          <w:sz w:val="20"/>
          <w:szCs w:val="20"/>
          <w:lang w:eastAsia="zh-CN"/>
        </w:rPr>
        <w:t>a 1% change in the S&amp;P index caus</w:t>
      </w:r>
      <w:r w:rsidRPr="003813C9">
        <w:rPr>
          <w:rFonts w:asciiTheme="minorBidi" w:eastAsia="SimSun" w:hAnsiTheme="minorBidi"/>
          <w:kern w:val="2"/>
          <w:sz w:val="20"/>
          <w:szCs w:val="20"/>
          <w:lang w:eastAsia="zh-CN"/>
        </w:rPr>
        <w:t xml:space="preserve">ing </w:t>
      </w:r>
      <w:r w:rsidR="0070741A" w:rsidRPr="003813C9">
        <w:rPr>
          <w:rFonts w:asciiTheme="minorBidi" w:eastAsia="SimSun" w:hAnsiTheme="minorBidi"/>
          <w:kern w:val="2"/>
          <w:sz w:val="20"/>
          <w:szCs w:val="20"/>
          <w:lang w:eastAsia="zh-CN"/>
        </w:rPr>
        <w:t>a 0.</w:t>
      </w:r>
      <w:r w:rsidRPr="003813C9">
        <w:rPr>
          <w:rFonts w:asciiTheme="minorBidi" w:eastAsia="SimSun" w:hAnsiTheme="minorBidi"/>
          <w:kern w:val="2"/>
          <w:sz w:val="20"/>
          <w:szCs w:val="20"/>
          <w:lang w:eastAsia="zh-CN"/>
        </w:rPr>
        <w:t>16</w:t>
      </w:r>
      <w:r w:rsidR="0070741A" w:rsidRPr="003813C9">
        <w:rPr>
          <w:rFonts w:asciiTheme="minorBidi" w:eastAsia="SimSun" w:hAnsiTheme="minorBidi"/>
          <w:kern w:val="2"/>
          <w:sz w:val="20"/>
          <w:szCs w:val="20"/>
          <w:lang w:eastAsia="zh-CN"/>
        </w:rPr>
        <w:t>% change in the gold price (</w:t>
      </w:r>
      <w:r w:rsidRPr="003813C9">
        <w:rPr>
          <w:rFonts w:asciiTheme="minorBidi" w:eastAsia="SimSun" w:hAnsiTheme="minorBidi"/>
          <w:kern w:val="2"/>
          <w:sz w:val="20"/>
          <w:szCs w:val="20"/>
          <w:lang w:eastAsia="zh-CN"/>
        </w:rPr>
        <w:t>p=</w:t>
      </w:r>
      <w:bookmarkStart w:id="3" w:name="_Hlk41257000"/>
      <w:r w:rsidRPr="003813C9">
        <w:rPr>
          <w:rFonts w:ascii="Arial" w:hAnsi="Arial" w:cs="Arial"/>
          <w:color w:val="000000"/>
          <w:sz w:val="20"/>
          <w:szCs w:val="20"/>
        </w:rPr>
        <w:t>0.0576</w:t>
      </w:r>
      <w:bookmarkEnd w:id="3"/>
      <w:r w:rsidR="0070741A" w:rsidRPr="003813C9">
        <w:rPr>
          <w:rFonts w:asciiTheme="minorBidi" w:eastAsia="SimSun" w:hAnsiTheme="minorBidi"/>
          <w:kern w:val="2"/>
          <w:sz w:val="20"/>
          <w:szCs w:val="20"/>
          <w:lang w:eastAsia="zh-CN"/>
        </w:rPr>
        <w:t>)</w:t>
      </w:r>
      <w:r w:rsidR="00196AA2" w:rsidRPr="003813C9">
        <w:rPr>
          <w:rFonts w:asciiTheme="minorBidi" w:eastAsia="SimSun" w:hAnsiTheme="minorBidi"/>
          <w:kern w:val="2"/>
          <w:sz w:val="20"/>
          <w:szCs w:val="20"/>
          <w:lang w:eastAsia="zh-CN"/>
        </w:rPr>
        <w:t>,</w:t>
      </w:r>
      <w:r w:rsidR="0070741A" w:rsidRPr="003813C9">
        <w:rPr>
          <w:rFonts w:asciiTheme="minorBidi" w:eastAsia="SimSun" w:hAnsiTheme="minorBidi"/>
          <w:kern w:val="2"/>
          <w:sz w:val="20"/>
          <w:szCs w:val="20"/>
          <w:lang w:eastAsia="zh-CN"/>
        </w:rPr>
        <w:t xml:space="preserve"> </w:t>
      </w:r>
      <w:r w:rsidRPr="003813C9">
        <w:rPr>
          <w:rFonts w:asciiTheme="minorBidi" w:eastAsia="SimSun" w:hAnsiTheme="minorBidi"/>
          <w:kern w:val="2"/>
          <w:sz w:val="20"/>
          <w:szCs w:val="20"/>
          <w:lang w:eastAsia="zh-CN"/>
        </w:rPr>
        <w:t xml:space="preserve">at the 10% level </w:t>
      </w:r>
      <w:r w:rsidR="0070741A" w:rsidRPr="003813C9">
        <w:rPr>
          <w:rFonts w:asciiTheme="minorBidi" w:eastAsia="SimSun" w:hAnsiTheme="minorBidi"/>
          <w:kern w:val="2"/>
          <w:sz w:val="20"/>
          <w:szCs w:val="20"/>
          <w:lang w:eastAsia="zh-CN"/>
        </w:rPr>
        <w:t>(Table S</w:t>
      </w:r>
      <w:r w:rsidRPr="003813C9">
        <w:rPr>
          <w:rFonts w:asciiTheme="minorBidi" w:eastAsia="SimSun" w:hAnsiTheme="minorBidi"/>
          <w:kern w:val="2"/>
          <w:sz w:val="20"/>
          <w:szCs w:val="20"/>
          <w:lang w:eastAsia="zh-CN"/>
        </w:rPr>
        <w:t>6</w:t>
      </w:r>
      <w:r w:rsidR="0070741A" w:rsidRPr="003813C9">
        <w:rPr>
          <w:rFonts w:asciiTheme="minorBidi" w:eastAsia="SimSun" w:hAnsiTheme="minorBidi"/>
          <w:kern w:val="2"/>
          <w:sz w:val="20"/>
          <w:szCs w:val="20"/>
          <w:lang w:eastAsia="zh-CN"/>
        </w:rPr>
        <w:t>)</w:t>
      </w:r>
      <w:r w:rsidRPr="003813C9">
        <w:rPr>
          <w:rFonts w:asciiTheme="minorBidi" w:eastAsia="SimSun" w:hAnsiTheme="minorBidi"/>
          <w:kern w:val="2"/>
          <w:sz w:val="20"/>
          <w:szCs w:val="20"/>
          <w:lang w:eastAsia="zh-CN"/>
        </w:rPr>
        <w:t>.</w:t>
      </w:r>
    </w:p>
    <w:p w14:paraId="3BE145F2" w14:textId="0F9BC429" w:rsidR="00FD36BD" w:rsidRPr="003813C9" w:rsidRDefault="003813C9" w:rsidP="003813C9">
      <w:pPr>
        <w:autoSpaceDE w:val="0"/>
        <w:autoSpaceDN w:val="0"/>
        <w:adjustRightInd w:val="0"/>
        <w:spacing w:before="120" w:after="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T</w:t>
      </w:r>
      <w:r w:rsidR="00FD36BD" w:rsidRPr="003813C9">
        <w:rPr>
          <w:rFonts w:asciiTheme="minorBidi" w:eastAsia="SimSun" w:hAnsiTheme="minorBidi"/>
          <w:kern w:val="2"/>
          <w:sz w:val="20"/>
          <w:szCs w:val="20"/>
          <w:lang w:eastAsia="zh-CN"/>
        </w:rPr>
        <w:t xml:space="preserve">he “pre-breakpoint” regression model </w:t>
      </w:r>
      <w:r>
        <w:rPr>
          <w:rFonts w:asciiTheme="minorBidi" w:eastAsia="SimSun" w:hAnsiTheme="minorBidi"/>
          <w:kern w:val="2"/>
          <w:sz w:val="20"/>
          <w:szCs w:val="20"/>
          <w:lang w:eastAsia="zh-CN"/>
        </w:rPr>
        <w:t xml:space="preserve">has </w:t>
      </w:r>
      <w:r w:rsidRPr="003813C9">
        <w:rPr>
          <w:rFonts w:asciiTheme="minorBidi" w:eastAsia="SimSun" w:hAnsiTheme="minorBidi"/>
          <w:kern w:val="2"/>
          <w:sz w:val="20"/>
          <w:szCs w:val="20"/>
          <w:lang w:eastAsia="zh-CN"/>
        </w:rPr>
        <w:t>&lt;30 observations</w:t>
      </w:r>
      <w:r>
        <w:rPr>
          <w:rFonts w:asciiTheme="minorBidi" w:eastAsia="SimSun" w:hAnsiTheme="minorBidi"/>
          <w:kern w:val="2"/>
          <w:sz w:val="20"/>
          <w:szCs w:val="20"/>
          <w:lang w:eastAsia="zh-CN"/>
        </w:rPr>
        <w:t xml:space="preserve">. However, </w:t>
      </w:r>
      <w:r w:rsidR="00172EC6">
        <w:rPr>
          <w:rFonts w:asciiTheme="minorBidi" w:eastAsia="SimSun" w:hAnsiTheme="minorBidi"/>
          <w:kern w:val="2"/>
          <w:sz w:val="20"/>
          <w:szCs w:val="20"/>
          <w:lang w:eastAsia="zh-CN"/>
        </w:rPr>
        <w:t xml:space="preserve">both variables </w:t>
      </w:r>
      <w:r w:rsidR="00FD36BD" w:rsidRPr="003813C9">
        <w:rPr>
          <w:rFonts w:asciiTheme="minorBidi" w:eastAsia="SimSun" w:hAnsiTheme="minorBidi"/>
          <w:kern w:val="2"/>
          <w:sz w:val="20"/>
          <w:szCs w:val="20"/>
          <w:lang w:eastAsia="zh-CN"/>
        </w:rPr>
        <w:t>appear to be normally distributed</w:t>
      </w:r>
      <w:r>
        <w:rPr>
          <w:rFonts w:asciiTheme="minorBidi" w:eastAsia="SimSun" w:hAnsiTheme="minorBidi"/>
          <w:kern w:val="2"/>
          <w:sz w:val="20"/>
          <w:szCs w:val="20"/>
          <w:lang w:eastAsia="zh-CN"/>
        </w:rPr>
        <w:t xml:space="preserve"> (Figure S2).</w:t>
      </w:r>
    </w:p>
    <w:p w14:paraId="42D98914" w14:textId="4CB894FE" w:rsidR="0070741A" w:rsidRPr="003813C9" w:rsidRDefault="0070741A" w:rsidP="00362C3B">
      <w:pPr>
        <w:keepNext/>
        <w:keepLines/>
        <w:autoSpaceDE w:val="0"/>
        <w:autoSpaceDN w:val="0"/>
        <w:adjustRightInd w:val="0"/>
        <w:spacing w:before="240" w:line="320" w:lineRule="exact"/>
        <w:ind w:left="-142"/>
        <w:jc w:val="center"/>
        <w:rPr>
          <w:rFonts w:asciiTheme="minorBidi" w:eastAsia="SimSun" w:hAnsiTheme="minorBidi"/>
          <w:b/>
          <w:bCs/>
          <w:spacing w:val="-6"/>
          <w:sz w:val="20"/>
          <w:szCs w:val="20"/>
          <w:lang w:eastAsia="zh-CN"/>
        </w:rPr>
      </w:pPr>
      <w:r w:rsidRPr="003813C9">
        <w:rPr>
          <w:rFonts w:asciiTheme="minorBidi" w:eastAsia="SimSun" w:hAnsiTheme="minorBidi"/>
          <w:b/>
          <w:bCs/>
          <w:spacing w:val="-6"/>
          <w:sz w:val="20"/>
          <w:szCs w:val="20"/>
          <w:lang w:eastAsia="zh-CN"/>
        </w:rPr>
        <w:t xml:space="preserve">Table </w:t>
      </w:r>
      <w:r w:rsidR="00A96544" w:rsidRPr="003813C9">
        <w:rPr>
          <w:rFonts w:asciiTheme="minorBidi" w:eastAsia="SimSun" w:hAnsiTheme="minorBidi"/>
          <w:b/>
          <w:bCs/>
          <w:spacing w:val="-6"/>
          <w:sz w:val="20"/>
          <w:szCs w:val="20"/>
          <w:lang w:eastAsia="zh-CN"/>
        </w:rPr>
        <w:t>5</w:t>
      </w:r>
      <w:r w:rsidRPr="003813C9">
        <w:rPr>
          <w:rFonts w:asciiTheme="minorBidi" w:eastAsia="SimSun" w:hAnsiTheme="minorBidi"/>
          <w:b/>
          <w:bCs/>
          <w:spacing w:val="-6"/>
          <w:sz w:val="20"/>
          <w:szCs w:val="20"/>
          <w:lang w:eastAsia="zh-CN"/>
        </w:rPr>
        <w:t>.</w:t>
      </w:r>
      <w:r w:rsidRPr="003813C9">
        <w:rPr>
          <w:rFonts w:asciiTheme="minorBidi" w:eastAsia="SimSun" w:hAnsiTheme="minorBidi"/>
          <w:spacing w:val="-6"/>
          <w:sz w:val="20"/>
          <w:szCs w:val="20"/>
          <w:lang w:eastAsia="zh-CN"/>
        </w:rPr>
        <w:t xml:space="preserve"> </w:t>
      </w:r>
      <w:r w:rsidR="00A26FEB" w:rsidRPr="003813C9">
        <w:rPr>
          <w:rFonts w:asciiTheme="minorBidi" w:eastAsia="SimSun" w:hAnsiTheme="minorBidi"/>
          <w:spacing w:val="-6"/>
          <w:sz w:val="20"/>
          <w:szCs w:val="20"/>
          <w:lang w:eastAsia="zh-CN"/>
        </w:rPr>
        <w:t>R</w:t>
      </w:r>
      <w:r w:rsidRPr="003813C9">
        <w:rPr>
          <w:rFonts w:asciiTheme="minorBidi" w:eastAsia="SimSun" w:hAnsiTheme="minorBidi"/>
          <w:spacing w:val="-6"/>
          <w:sz w:val="20"/>
          <w:szCs w:val="20"/>
          <w:lang w:eastAsia="zh-CN"/>
        </w:rPr>
        <w:t>egression results</w:t>
      </w:r>
      <w:r w:rsidR="00A26FEB" w:rsidRPr="003813C9">
        <w:rPr>
          <w:rFonts w:asciiTheme="minorBidi" w:eastAsia="SimSun" w:hAnsiTheme="minorBidi"/>
          <w:spacing w:val="-6"/>
          <w:sz w:val="20"/>
          <w:szCs w:val="20"/>
          <w:lang w:eastAsia="zh-CN"/>
        </w:rPr>
        <w:t xml:space="preserve"> of financial crisis subsample </w:t>
      </w:r>
      <w:r w:rsidR="00705133" w:rsidRPr="003813C9">
        <w:rPr>
          <w:rFonts w:asciiTheme="minorBidi" w:eastAsia="SimSun" w:hAnsiTheme="minorBidi"/>
          <w:spacing w:val="-6"/>
          <w:sz w:val="20"/>
          <w:szCs w:val="20"/>
          <w:lang w:eastAsia="zh-CN"/>
        </w:rPr>
        <w:t xml:space="preserve">before and after </w:t>
      </w:r>
      <w:r w:rsidR="00705133" w:rsidRPr="003813C9">
        <w:rPr>
          <w:rFonts w:ascii="Arial" w:hAnsi="Arial" w:cs="Arial"/>
          <w:spacing w:val="-6"/>
          <w:sz w:val="20"/>
          <w:szCs w:val="20"/>
        </w:rPr>
        <w:t xml:space="preserve">10/20/2008 </w:t>
      </w:r>
      <w:r w:rsidR="00A26FEB" w:rsidRPr="003813C9">
        <w:rPr>
          <w:rFonts w:asciiTheme="minorBidi" w:eastAsia="SimSun" w:hAnsiTheme="minorBidi"/>
          <w:spacing w:val="-6"/>
          <w:sz w:val="20"/>
          <w:szCs w:val="20"/>
          <w:lang w:eastAsia="zh-CN"/>
        </w:rPr>
        <w:t>breakpoint</w:t>
      </w:r>
      <w:r w:rsidRPr="003813C9">
        <w:rPr>
          <w:rFonts w:asciiTheme="minorBidi" w:eastAsia="SimSun" w:hAnsiTheme="minorBidi"/>
          <w:spacing w:val="-6"/>
          <w:sz w:val="20"/>
          <w:szCs w:val="20"/>
          <w:lang w:eastAsia="zh-CN"/>
        </w:rPr>
        <w:t>.</w:t>
      </w:r>
    </w:p>
    <w:tbl>
      <w:tblPr>
        <w:tblStyle w:val="Tablaconcuadrcula"/>
        <w:tblpPr w:leftFromText="180" w:rightFromText="180" w:vertAnchor="text" w:tblpY="1"/>
        <w:tblOverlap w:val="never"/>
        <w:tblW w:w="5004" w:type="pct"/>
        <w:tblLook w:val="04A0" w:firstRow="1" w:lastRow="0" w:firstColumn="1" w:lastColumn="0" w:noHBand="0" w:noVBand="1"/>
      </w:tblPr>
      <w:tblGrid>
        <w:gridCol w:w="1699"/>
        <w:gridCol w:w="1698"/>
        <w:gridCol w:w="1702"/>
        <w:gridCol w:w="1698"/>
        <w:gridCol w:w="1704"/>
      </w:tblGrid>
      <w:tr w:rsidR="0070741A" w:rsidRPr="003813C9" w14:paraId="3221A532" w14:textId="77777777" w:rsidTr="008754E7">
        <w:tc>
          <w:tcPr>
            <w:tcW w:w="999" w:type="pct"/>
          </w:tcPr>
          <w:p w14:paraId="2E6C9B8F" w14:textId="77777777" w:rsidR="0070741A" w:rsidRPr="003813C9" w:rsidRDefault="0070741A" w:rsidP="008754E7">
            <w:pPr>
              <w:autoSpaceDE w:val="0"/>
              <w:autoSpaceDN w:val="0"/>
              <w:adjustRightInd w:val="0"/>
              <w:spacing w:before="120" w:after="120" w:line="320" w:lineRule="exact"/>
              <w:rPr>
                <w:rFonts w:asciiTheme="minorBidi" w:eastAsia="SimSun" w:hAnsiTheme="minorBidi"/>
                <w:kern w:val="2"/>
                <w:sz w:val="18"/>
                <w:szCs w:val="18"/>
                <w:lang w:eastAsia="zh-CN"/>
              </w:rPr>
            </w:pPr>
          </w:p>
        </w:tc>
        <w:tc>
          <w:tcPr>
            <w:tcW w:w="2000" w:type="pct"/>
            <w:gridSpan w:val="2"/>
          </w:tcPr>
          <w:p w14:paraId="179887E1" w14:textId="55F6A030" w:rsidR="0070741A" w:rsidRPr="003813C9" w:rsidRDefault="0070741A" w:rsidP="008754E7">
            <w:pPr>
              <w:autoSpaceDE w:val="0"/>
              <w:autoSpaceDN w:val="0"/>
              <w:adjustRightInd w:val="0"/>
              <w:spacing w:before="120" w:after="120" w:line="320" w:lineRule="exact"/>
              <w:jc w:val="center"/>
              <w:rPr>
                <w:rFonts w:asciiTheme="minorBidi" w:eastAsia="SimSun" w:hAnsiTheme="minorBidi"/>
                <w:b/>
                <w:bCs/>
                <w:kern w:val="2"/>
                <w:sz w:val="18"/>
                <w:szCs w:val="18"/>
                <w:lang w:eastAsia="zh-CN"/>
              </w:rPr>
            </w:pPr>
            <w:r w:rsidRPr="003813C9">
              <w:rPr>
                <w:rFonts w:asciiTheme="minorBidi" w:eastAsia="SimSun" w:hAnsiTheme="minorBidi"/>
                <w:b/>
                <w:bCs/>
                <w:kern w:val="2"/>
                <w:sz w:val="18"/>
                <w:szCs w:val="18"/>
                <w:lang w:eastAsia="zh-CN"/>
              </w:rPr>
              <w:t>Financial crisis</w:t>
            </w:r>
            <w:r w:rsidR="00705133" w:rsidRPr="003813C9">
              <w:rPr>
                <w:rFonts w:asciiTheme="minorBidi" w:eastAsia="SimSun" w:hAnsiTheme="minorBidi"/>
                <w:b/>
                <w:bCs/>
                <w:kern w:val="2"/>
                <w:sz w:val="18"/>
                <w:szCs w:val="18"/>
                <w:lang w:eastAsia="zh-CN"/>
              </w:rPr>
              <w:t xml:space="preserve"> pre-breakpoint</w:t>
            </w:r>
            <w:r w:rsidRPr="003813C9">
              <w:rPr>
                <w:rFonts w:asciiTheme="minorBidi" w:eastAsia="SimSun" w:hAnsiTheme="minorBidi"/>
                <w:b/>
                <w:bCs/>
                <w:kern w:val="2"/>
                <w:sz w:val="18"/>
                <w:szCs w:val="18"/>
                <w:lang w:eastAsia="zh-CN"/>
              </w:rPr>
              <w:br/>
            </w:r>
            <w:r w:rsidRPr="003813C9">
              <w:rPr>
                <w:rFonts w:asciiTheme="minorBidi" w:hAnsiTheme="minorBidi"/>
                <w:b/>
                <w:bCs/>
                <w:sz w:val="18"/>
                <w:szCs w:val="18"/>
              </w:rPr>
              <w:t>(</w:t>
            </w:r>
            <w:r w:rsidR="00AE2DC9" w:rsidRPr="003813C9">
              <w:rPr>
                <w:rFonts w:asciiTheme="minorBidi" w:hAnsiTheme="minorBidi"/>
                <w:b/>
                <w:bCs/>
                <w:sz w:val="18"/>
                <w:szCs w:val="18"/>
              </w:rPr>
              <w:t>late</w:t>
            </w:r>
            <w:r w:rsidR="00AE2DC9" w:rsidRPr="003813C9">
              <w:rPr>
                <w:rFonts w:asciiTheme="minorBidi" w:hAnsiTheme="minorBidi"/>
                <w:sz w:val="18"/>
                <w:szCs w:val="18"/>
              </w:rPr>
              <w:t xml:space="preserve"> </w:t>
            </w:r>
            <w:r w:rsidRPr="003813C9">
              <w:rPr>
                <w:rFonts w:asciiTheme="minorBidi" w:eastAsia="SimSun" w:hAnsiTheme="minorBidi"/>
                <w:b/>
                <w:bCs/>
                <w:kern w:val="2"/>
                <w:sz w:val="18"/>
                <w:szCs w:val="18"/>
                <w:lang w:eastAsia="zh-CN"/>
              </w:rPr>
              <w:t xml:space="preserve">Sep 2008 – </w:t>
            </w:r>
            <w:r w:rsidR="00AE2DC9" w:rsidRPr="003813C9">
              <w:rPr>
                <w:rFonts w:asciiTheme="minorBidi" w:hAnsiTheme="minorBidi"/>
                <w:b/>
                <w:bCs/>
                <w:sz w:val="18"/>
                <w:szCs w:val="18"/>
              </w:rPr>
              <w:t xml:space="preserve"> late</w:t>
            </w:r>
            <w:r w:rsidR="00AE2DC9" w:rsidRPr="003813C9">
              <w:rPr>
                <w:rFonts w:asciiTheme="minorBidi" w:hAnsiTheme="minorBidi"/>
                <w:sz w:val="18"/>
                <w:szCs w:val="18"/>
              </w:rPr>
              <w:t xml:space="preserve"> </w:t>
            </w:r>
            <w:r w:rsidRPr="003813C9">
              <w:rPr>
                <w:rFonts w:asciiTheme="minorBidi" w:eastAsia="SimSun" w:hAnsiTheme="minorBidi"/>
                <w:b/>
                <w:bCs/>
                <w:kern w:val="2"/>
                <w:sz w:val="18"/>
                <w:szCs w:val="18"/>
                <w:lang w:eastAsia="zh-CN"/>
              </w:rPr>
              <w:t>Oct 2008)</w:t>
            </w:r>
          </w:p>
        </w:tc>
        <w:tc>
          <w:tcPr>
            <w:tcW w:w="2001" w:type="pct"/>
            <w:gridSpan w:val="2"/>
          </w:tcPr>
          <w:p w14:paraId="3DEFC33C" w14:textId="59C80783" w:rsidR="0070741A" w:rsidRPr="003813C9" w:rsidRDefault="00D925E9" w:rsidP="00705133">
            <w:pPr>
              <w:autoSpaceDE w:val="0"/>
              <w:autoSpaceDN w:val="0"/>
              <w:adjustRightInd w:val="0"/>
              <w:spacing w:before="120" w:line="320" w:lineRule="exact"/>
              <w:jc w:val="center"/>
              <w:rPr>
                <w:rFonts w:asciiTheme="minorBidi" w:eastAsia="SimSun" w:hAnsiTheme="minorBidi"/>
                <w:b/>
                <w:bCs/>
                <w:kern w:val="2"/>
                <w:sz w:val="18"/>
                <w:szCs w:val="18"/>
                <w:lang w:eastAsia="zh-CN"/>
              </w:rPr>
            </w:pPr>
            <w:r w:rsidRPr="003813C9">
              <w:rPr>
                <w:rFonts w:asciiTheme="minorBidi" w:eastAsia="SimSun" w:hAnsiTheme="minorBidi"/>
                <w:b/>
                <w:bCs/>
                <w:kern w:val="2"/>
                <w:sz w:val="18"/>
                <w:szCs w:val="18"/>
                <w:lang w:eastAsia="zh-CN"/>
              </w:rPr>
              <w:t>Financial crisis</w:t>
            </w:r>
            <w:r w:rsidR="00705133" w:rsidRPr="003813C9">
              <w:rPr>
                <w:rFonts w:asciiTheme="minorBidi" w:eastAsia="SimSun" w:hAnsiTheme="minorBidi"/>
                <w:b/>
                <w:bCs/>
                <w:kern w:val="2"/>
                <w:sz w:val="18"/>
                <w:szCs w:val="18"/>
                <w:lang w:eastAsia="zh-CN"/>
              </w:rPr>
              <w:t xml:space="preserve"> post-breakpoint</w:t>
            </w:r>
            <w:r w:rsidRPr="003813C9">
              <w:rPr>
                <w:rFonts w:asciiTheme="minorBidi" w:eastAsia="SimSun" w:hAnsiTheme="minorBidi"/>
                <w:b/>
                <w:bCs/>
                <w:kern w:val="2"/>
                <w:sz w:val="18"/>
                <w:szCs w:val="18"/>
                <w:lang w:eastAsia="zh-CN"/>
              </w:rPr>
              <w:br/>
            </w:r>
            <w:r w:rsidRPr="003813C9">
              <w:rPr>
                <w:rFonts w:asciiTheme="minorBidi" w:hAnsiTheme="minorBidi"/>
                <w:b/>
                <w:bCs/>
                <w:sz w:val="18"/>
                <w:szCs w:val="18"/>
              </w:rPr>
              <w:t>(</w:t>
            </w:r>
            <w:r w:rsidR="00AE2DC9" w:rsidRPr="003813C9">
              <w:rPr>
                <w:rFonts w:asciiTheme="minorBidi" w:hAnsiTheme="minorBidi"/>
                <w:b/>
                <w:bCs/>
                <w:sz w:val="18"/>
                <w:szCs w:val="18"/>
              </w:rPr>
              <w:t>late</w:t>
            </w:r>
            <w:r w:rsidR="00AE2DC9" w:rsidRPr="003813C9">
              <w:rPr>
                <w:rFonts w:asciiTheme="minorBidi" w:hAnsiTheme="minorBidi"/>
                <w:sz w:val="18"/>
                <w:szCs w:val="18"/>
              </w:rPr>
              <w:t xml:space="preserve"> </w:t>
            </w:r>
            <w:r w:rsidR="00AE2DC9" w:rsidRPr="003813C9">
              <w:rPr>
                <w:rFonts w:asciiTheme="minorBidi" w:eastAsia="SimSun" w:hAnsiTheme="minorBidi"/>
                <w:b/>
                <w:bCs/>
                <w:kern w:val="2"/>
                <w:sz w:val="18"/>
                <w:szCs w:val="18"/>
                <w:lang w:eastAsia="zh-CN"/>
              </w:rPr>
              <w:t xml:space="preserve">Oct </w:t>
            </w:r>
            <w:r w:rsidRPr="003813C9">
              <w:rPr>
                <w:rFonts w:asciiTheme="minorBidi" w:eastAsia="SimSun" w:hAnsiTheme="minorBidi"/>
                <w:b/>
                <w:bCs/>
                <w:kern w:val="2"/>
                <w:sz w:val="18"/>
                <w:szCs w:val="18"/>
                <w:lang w:eastAsia="zh-CN"/>
              </w:rPr>
              <w:t xml:space="preserve">2008 – </w:t>
            </w:r>
            <w:r w:rsidR="00AE2DC9" w:rsidRPr="003813C9">
              <w:rPr>
                <w:rFonts w:asciiTheme="minorBidi" w:hAnsiTheme="minorBidi"/>
                <w:b/>
                <w:bCs/>
                <w:sz w:val="18"/>
                <w:szCs w:val="18"/>
              </w:rPr>
              <w:t xml:space="preserve"> late</w:t>
            </w:r>
            <w:r w:rsidR="00AE2DC9" w:rsidRPr="003813C9">
              <w:rPr>
                <w:rFonts w:asciiTheme="minorBidi" w:hAnsiTheme="minorBidi"/>
                <w:sz w:val="18"/>
                <w:szCs w:val="18"/>
              </w:rPr>
              <w:t xml:space="preserve"> </w:t>
            </w:r>
            <w:r w:rsidR="00AE2DC9" w:rsidRPr="003813C9">
              <w:rPr>
                <w:rFonts w:asciiTheme="minorBidi" w:eastAsia="SimSun" w:hAnsiTheme="minorBidi"/>
                <w:b/>
                <w:bCs/>
                <w:kern w:val="2"/>
                <w:sz w:val="18"/>
                <w:szCs w:val="18"/>
                <w:lang w:eastAsia="zh-CN"/>
              </w:rPr>
              <w:t xml:space="preserve">Mar </w:t>
            </w:r>
            <w:r w:rsidRPr="003813C9">
              <w:rPr>
                <w:rFonts w:asciiTheme="minorBidi" w:eastAsia="SimSun" w:hAnsiTheme="minorBidi"/>
                <w:b/>
                <w:bCs/>
                <w:kern w:val="2"/>
                <w:sz w:val="18"/>
                <w:szCs w:val="18"/>
                <w:lang w:eastAsia="zh-CN"/>
              </w:rPr>
              <w:t>20</w:t>
            </w:r>
            <w:r w:rsidR="00AE2DC9" w:rsidRPr="003813C9">
              <w:rPr>
                <w:rFonts w:asciiTheme="minorBidi" w:eastAsia="SimSun" w:hAnsiTheme="minorBidi"/>
                <w:b/>
                <w:bCs/>
                <w:kern w:val="2"/>
                <w:sz w:val="18"/>
                <w:szCs w:val="18"/>
                <w:lang w:eastAsia="zh-CN"/>
              </w:rPr>
              <w:t>09</w:t>
            </w:r>
            <w:r w:rsidRPr="003813C9">
              <w:rPr>
                <w:rFonts w:asciiTheme="minorBidi" w:eastAsia="SimSun" w:hAnsiTheme="minorBidi"/>
                <w:b/>
                <w:bCs/>
                <w:kern w:val="2"/>
                <w:sz w:val="18"/>
                <w:szCs w:val="18"/>
                <w:lang w:eastAsia="zh-CN"/>
              </w:rPr>
              <w:t>)</w:t>
            </w:r>
          </w:p>
        </w:tc>
      </w:tr>
      <w:tr w:rsidR="0070741A" w:rsidRPr="003813C9" w14:paraId="7979F2B3" w14:textId="77777777" w:rsidTr="008754E7">
        <w:tc>
          <w:tcPr>
            <w:tcW w:w="999" w:type="pct"/>
          </w:tcPr>
          <w:p w14:paraId="4FCB452E" w14:textId="77777777" w:rsidR="0070741A" w:rsidRPr="003813C9" w:rsidRDefault="0070741A"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p>
        </w:tc>
        <w:tc>
          <w:tcPr>
            <w:tcW w:w="999" w:type="pct"/>
          </w:tcPr>
          <w:p w14:paraId="4429E3A1" w14:textId="77777777" w:rsidR="0070741A" w:rsidRPr="003813C9" w:rsidRDefault="0070741A"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Coefficient</w:t>
            </w:r>
          </w:p>
        </w:tc>
        <w:tc>
          <w:tcPr>
            <w:tcW w:w="1001" w:type="pct"/>
          </w:tcPr>
          <w:p w14:paraId="160E833D" w14:textId="77777777" w:rsidR="0070741A" w:rsidRPr="003813C9" w:rsidRDefault="0070741A"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P-value</w:t>
            </w:r>
          </w:p>
        </w:tc>
        <w:tc>
          <w:tcPr>
            <w:tcW w:w="999" w:type="pct"/>
          </w:tcPr>
          <w:p w14:paraId="45CD7647" w14:textId="77777777" w:rsidR="0070741A" w:rsidRPr="003813C9" w:rsidRDefault="0070741A"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Coefficient</w:t>
            </w:r>
          </w:p>
        </w:tc>
        <w:tc>
          <w:tcPr>
            <w:tcW w:w="1002" w:type="pct"/>
          </w:tcPr>
          <w:p w14:paraId="763F67B1" w14:textId="77777777" w:rsidR="0070741A" w:rsidRPr="003813C9" w:rsidRDefault="0070741A"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eastAsia="SimSun" w:hAnsiTheme="minorBidi"/>
                <w:kern w:val="2"/>
                <w:sz w:val="18"/>
                <w:szCs w:val="18"/>
                <w:lang w:eastAsia="zh-CN"/>
              </w:rPr>
              <w:t>P-value</w:t>
            </w:r>
          </w:p>
        </w:tc>
      </w:tr>
      <w:tr w:rsidR="005A6C46" w:rsidRPr="003813C9" w14:paraId="42E2A964" w14:textId="77777777" w:rsidTr="008754E7">
        <w:tc>
          <w:tcPr>
            <w:tcW w:w="999" w:type="pct"/>
          </w:tcPr>
          <w:p w14:paraId="506D9DD1" w14:textId="77777777" w:rsidR="005A6C46" w:rsidRPr="003813C9" w:rsidRDefault="005A6C46" w:rsidP="00742440">
            <w:pPr>
              <w:autoSpaceDE w:val="0"/>
              <w:autoSpaceDN w:val="0"/>
              <w:adjustRightInd w:val="0"/>
              <w:spacing w:before="120" w:after="120" w:line="320" w:lineRule="exact"/>
              <w:jc w:val="center"/>
              <w:rPr>
                <w:rFonts w:asciiTheme="minorBidi" w:eastAsia="SimSun" w:hAnsiTheme="minorBidi"/>
                <w:i/>
                <w:iCs/>
                <w:kern w:val="2"/>
                <w:sz w:val="18"/>
                <w:szCs w:val="18"/>
                <w:lang w:eastAsia="zh-CN"/>
              </w:rPr>
            </w:pPr>
            <w:r w:rsidRPr="003813C9">
              <w:rPr>
                <w:rFonts w:asciiTheme="minorBidi" w:eastAsia="SimSun" w:hAnsiTheme="minorBidi"/>
                <w:i/>
                <w:iCs/>
                <w:sz w:val="18"/>
                <w:szCs w:val="18"/>
                <w:lang w:eastAsia="zh-CN"/>
              </w:rPr>
              <w:t>β</w:t>
            </w:r>
          </w:p>
        </w:tc>
        <w:tc>
          <w:tcPr>
            <w:tcW w:w="999" w:type="pct"/>
          </w:tcPr>
          <w:p w14:paraId="184C4866" w14:textId="3E2E1DBD" w:rsidR="005A6C46" w:rsidRPr="003813C9" w:rsidRDefault="005A6C46"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hAnsiTheme="minorBidi"/>
                <w:sz w:val="18"/>
                <w:szCs w:val="18"/>
              </w:rPr>
              <w:t>-0.303</w:t>
            </w:r>
          </w:p>
        </w:tc>
        <w:tc>
          <w:tcPr>
            <w:tcW w:w="1001" w:type="pct"/>
          </w:tcPr>
          <w:p w14:paraId="418232FE" w14:textId="0A37B4AE" w:rsidR="005A6C46" w:rsidRPr="003813C9" w:rsidRDefault="005A6C46" w:rsidP="00742440">
            <w:pPr>
              <w:autoSpaceDE w:val="0"/>
              <w:autoSpaceDN w:val="0"/>
              <w:adjustRightInd w:val="0"/>
              <w:spacing w:before="120" w:after="120" w:line="320" w:lineRule="exact"/>
              <w:jc w:val="center"/>
              <w:rPr>
                <w:rFonts w:asciiTheme="minorBidi" w:eastAsia="SimSun" w:hAnsiTheme="minorBidi"/>
                <w:b/>
                <w:bCs/>
                <w:kern w:val="2"/>
                <w:sz w:val="18"/>
                <w:szCs w:val="18"/>
                <w:lang w:eastAsia="zh-CN"/>
              </w:rPr>
            </w:pPr>
            <w:r w:rsidRPr="003813C9">
              <w:rPr>
                <w:rFonts w:asciiTheme="minorBidi" w:hAnsiTheme="minorBidi"/>
                <w:b/>
                <w:bCs/>
                <w:sz w:val="18"/>
                <w:szCs w:val="18"/>
              </w:rPr>
              <w:t>0.021*</w:t>
            </w:r>
          </w:p>
        </w:tc>
        <w:tc>
          <w:tcPr>
            <w:tcW w:w="999" w:type="pct"/>
            <w:vAlign w:val="bottom"/>
          </w:tcPr>
          <w:p w14:paraId="3AEB0E1E" w14:textId="034854E0" w:rsidR="005A6C46" w:rsidRPr="003813C9" w:rsidRDefault="005A6C46" w:rsidP="00742440">
            <w:pPr>
              <w:autoSpaceDE w:val="0"/>
              <w:autoSpaceDN w:val="0"/>
              <w:adjustRightInd w:val="0"/>
              <w:spacing w:before="120" w:after="120" w:line="320" w:lineRule="exact"/>
              <w:jc w:val="center"/>
              <w:rPr>
                <w:rFonts w:asciiTheme="minorBidi" w:eastAsia="SimSun" w:hAnsiTheme="minorBidi"/>
                <w:kern w:val="2"/>
                <w:sz w:val="18"/>
                <w:szCs w:val="18"/>
                <w:lang w:eastAsia="zh-CN"/>
              </w:rPr>
            </w:pPr>
            <w:r w:rsidRPr="003813C9">
              <w:rPr>
                <w:rFonts w:asciiTheme="minorBidi" w:hAnsiTheme="minorBidi"/>
                <w:color w:val="000000"/>
                <w:sz w:val="18"/>
                <w:szCs w:val="18"/>
              </w:rPr>
              <w:t>0.167</w:t>
            </w:r>
          </w:p>
        </w:tc>
        <w:tc>
          <w:tcPr>
            <w:tcW w:w="1002" w:type="pct"/>
          </w:tcPr>
          <w:p w14:paraId="6689788D" w14:textId="08ECBB24" w:rsidR="005A6C46" w:rsidRPr="003813C9" w:rsidRDefault="005A6C46" w:rsidP="00742440">
            <w:pPr>
              <w:autoSpaceDE w:val="0"/>
              <w:autoSpaceDN w:val="0"/>
              <w:adjustRightInd w:val="0"/>
              <w:spacing w:before="120" w:after="120" w:line="320" w:lineRule="exact"/>
              <w:jc w:val="center"/>
              <w:rPr>
                <w:rFonts w:asciiTheme="minorBidi" w:eastAsia="SimSun" w:hAnsiTheme="minorBidi"/>
                <w:b/>
                <w:bCs/>
                <w:kern w:val="2"/>
                <w:sz w:val="18"/>
                <w:szCs w:val="18"/>
                <w:lang w:eastAsia="zh-CN"/>
              </w:rPr>
            </w:pPr>
            <w:r w:rsidRPr="003813C9">
              <w:rPr>
                <w:rFonts w:asciiTheme="minorBidi" w:hAnsiTheme="minorBidi"/>
                <w:b/>
                <w:bCs/>
                <w:sz w:val="18"/>
                <w:szCs w:val="18"/>
              </w:rPr>
              <w:t>0.057**</w:t>
            </w:r>
          </w:p>
        </w:tc>
      </w:tr>
    </w:tbl>
    <w:p w14:paraId="0C8937F3" w14:textId="51C49928" w:rsidR="0070741A" w:rsidRPr="003813C9" w:rsidRDefault="0070741A" w:rsidP="006119DD">
      <w:pPr>
        <w:autoSpaceDE w:val="0"/>
        <w:autoSpaceDN w:val="0"/>
        <w:adjustRightInd w:val="0"/>
        <w:spacing w:line="320" w:lineRule="exact"/>
        <w:rPr>
          <w:rFonts w:asciiTheme="minorBidi" w:eastAsia="SimSun" w:hAnsiTheme="minorBidi"/>
          <w:sz w:val="18"/>
          <w:szCs w:val="18"/>
          <w:lang w:eastAsia="zh-CN"/>
        </w:rPr>
      </w:pPr>
      <w:r w:rsidRPr="003813C9">
        <w:rPr>
          <w:rFonts w:asciiTheme="minorBidi" w:eastAsia="SimSun" w:hAnsiTheme="minorBidi"/>
          <w:sz w:val="18"/>
          <w:szCs w:val="18"/>
          <w:lang w:eastAsia="zh-CN"/>
        </w:rPr>
        <w:t>* Significant at 5% level (p&lt;0.05)</w:t>
      </w:r>
      <w:r w:rsidR="006F6FE5" w:rsidRPr="003813C9">
        <w:rPr>
          <w:rFonts w:asciiTheme="minorBidi" w:eastAsia="SimSun" w:hAnsiTheme="minorBidi"/>
          <w:sz w:val="18"/>
          <w:szCs w:val="18"/>
          <w:lang w:eastAsia="zh-CN"/>
        </w:rPr>
        <w:t>. ** Significant at 10% level (p&lt;0.10).</w:t>
      </w:r>
    </w:p>
    <w:p w14:paraId="4E7345D4" w14:textId="7908BBFE" w:rsidR="008C2C3A" w:rsidRPr="003813C9" w:rsidRDefault="008C2C3A" w:rsidP="008C2C3A">
      <w:pPr>
        <w:autoSpaceDE w:val="0"/>
        <w:autoSpaceDN w:val="0"/>
        <w:adjustRightInd w:val="0"/>
        <w:spacing w:before="120"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Neither model shows evidence of serial correlation (DW=2.0-2.5) and both appear to have small standard errors of regression (2.1-2.6%) (Table S5 and S6).</w:t>
      </w:r>
    </w:p>
    <w:p w14:paraId="3FD5BB3E" w14:textId="5EB9FC3E" w:rsidR="00705133" w:rsidRPr="003813C9" w:rsidRDefault="00705133" w:rsidP="00705133">
      <w:pPr>
        <w:autoSpaceDE w:val="0"/>
        <w:autoSpaceDN w:val="0"/>
        <w:adjustRightInd w:val="0"/>
        <w:spacing w:before="120"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This change in the relationship </w:t>
      </w:r>
      <w:r w:rsidR="00585B32" w:rsidRPr="003813C9">
        <w:rPr>
          <w:rFonts w:asciiTheme="minorBidi" w:eastAsia="SimSun" w:hAnsiTheme="minorBidi"/>
          <w:kern w:val="2"/>
          <w:sz w:val="20"/>
          <w:szCs w:val="20"/>
          <w:lang w:eastAsia="zh-CN"/>
        </w:rPr>
        <w:t xml:space="preserve">between gold and S&amp;P returns </w:t>
      </w:r>
      <w:r w:rsidRPr="003813C9">
        <w:rPr>
          <w:rFonts w:asciiTheme="minorBidi" w:eastAsia="SimSun" w:hAnsiTheme="minorBidi"/>
          <w:kern w:val="2"/>
          <w:sz w:val="20"/>
          <w:szCs w:val="20"/>
          <w:lang w:eastAsia="zh-CN"/>
        </w:rPr>
        <w:t>mid-sample explains the lack of correlation found in the initial correlation analysis, and indicates that what initially appeared to be a positive correlation followed by a negative correlation is in fact the inverse.</w:t>
      </w:r>
    </w:p>
    <w:p w14:paraId="6C86D6BE" w14:textId="57034266" w:rsidR="007C67BA" w:rsidRPr="003813C9" w:rsidRDefault="006E7350" w:rsidP="00286D08">
      <w:pPr>
        <w:autoSpaceDE w:val="0"/>
        <w:autoSpaceDN w:val="0"/>
        <w:adjustRightInd w:val="0"/>
        <w:spacing w:before="240" w:after="0" w:line="320" w:lineRule="exact"/>
        <w:rPr>
          <w:rFonts w:asciiTheme="minorBidi" w:eastAsia="SimSun" w:hAnsiTheme="minorBidi"/>
          <w:b/>
          <w:bCs/>
          <w:kern w:val="2"/>
          <w:sz w:val="20"/>
          <w:szCs w:val="20"/>
          <w:lang w:eastAsia="zh-CN"/>
        </w:rPr>
      </w:pPr>
      <w:r w:rsidRPr="003813C9">
        <w:rPr>
          <w:rFonts w:asciiTheme="minorBidi" w:eastAsia="SimSun" w:hAnsiTheme="minorBidi"/>
          <w:b/>
          <w:bCs/>
          <w:kern w:val="2"/>
          <w:sz w:val="20"/>
          <w:szCs w:val="20"/>
          <w:lang w:eastAsia="zh-CN"/>
        </w:rPr>
        <w:lastRenderedPageBreak/>
        <w:t>A</w:t>
      </w:r>
      <w:r w:rsidR="00286D08" w:rsidRPr="003813C9">
        <w:rPr>
          <w:rFonts w:asciiTheme="minorBidi" w:eastAsia="SimSun" w:hAnsiTheme="minorBidi"/>
          <w:b/>
          <w:bCs/>
          <w:kern w:val="2"/>
          <w:sz w:val="20"/>
          <w:szCs w:val="20"/>
          <w:lang w:eastAsia="zh-CN"/>
        </w:rPr>
        <w:t xml:space="preserve">nalysis of </w:t>
      </w:r>
      <w:r w:rsidR="007C67BA" w:rsidRPr="003813C9">
        <w:rPr>
          <w:rFonts w:asciiTheme="minorBidi" w:eastAsia="SimSun" w:hAnsiTheme="minorBidi"/>
          <w:b/>
          <w:bCs/>
          <w:kern w:val="2"/>
          <w:sz w:val="20"/>
          <w:szCs w:val="20"/>
          <w:lang w:eastAsia="zh-CN"/>
        </w:rPr>
        <w:t>COVID-19 pandemic</w:t>
      </w:r>
      <w:r w:rsidR="00286D08" w:rsidRPr="003813C9">
        <w:rPr>
          <w:rFonts w:asciiTheme="minorBidi" w:eastAsia="SimSun" w:hAnsiTheme="minorBidi"/>
          <w:b/>
          <w:bCs/>
          <w:kern w:val="2"/>
          <w:sz w:val="20"/>
          <w:szCs w:val="20"/>
          <w:lang w:eastAsia="zh-CN"/>
        </w:rPr>
        <w:t xml:space="preserve"> subsample</w:t>
      </w:r>
    </w:p>
    <w:p w14:paraId="51111966" w14:textId="3E3F494D" w:rsidR="00A96544" w:rsidRPr="003813C9" w:rsidRDefault="0002794D" w:rsidP="00102D60">
      <w:pPr>
        <w:autoSpaceDE w:val="0"/>
        <w:autoSpaceDN w:val="0"/>
        <w:adjustRightInd w:val="0"/>
        <w:spacing w:before="120"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As shown above in </w:t>
      </w:r>
      <w:r w:rsidRPr="003813C9">
        <w:rPr>
          <w:rFonts w:asciiTheme="minorBidi" w:eastAsia="SimSun" w:hAnsiTheme="minorBidi"/>
          <w:b/>
          <w:bCs/>
          <w:kern w:val="2"/>
          <w:sz w:val="20"/>
          <w:szCs w:val="20"/>
          <w:lang w:eastAsia="zh-CN"/>
        </w:rPr>
        <w:t>Table 4</w:t>
      </w:r>
      <w:r w:rsidRPr="003813C9">
        <w:rPr>
          <w:rFonts w:asciiTheme="minorBidi" w:eastAsia="SimSun" w:hAnsiTheme="minorBidi"/>
          <w:kern w:val="2"/>
          <w:sz w:val="20"/>
          <w:szCs w:val="20"/>
          <w:lang w:eastAsia="zh-CN"/>
        </w:rPr>
        <w:t xml:space="preserve">, </w:t>
      </w:r>
      <w:r w:rsidR="00A96544" w:rsidRPr="003813C9">
        <w:rPr>
          <w:rFonts w:asciiTheme="minorBidi" w:eastAsia="SimSun" w:hAnsiTheme="minorBidi"/>
          <w:kern w:val="2"/>
          <w:sz w:val="20"/>
          <w:szCs w:val="20"/>
          <w:lang w:eastAsia="zh-CN"/>
        </w:rPr>
        <w:t xml:space="preserve">there appears to be a </w:t>
      </w:r>
      <w:r w:rsidR="004019C5" w:rsidRPr="003813C9">
        <w:rPr>
          <w:rFonts w:asciiTheme="minorBidi" w:eastAsia="SimSun" w:hAnsiTheme="minorBidi"/>
          <w:kern w:val="2"/>
          <w:sz w:val="20"/>
          <w:szCs w:val="20"/>
          <w:lang w:eastAsia="zh-CN"/>
        </w:rPr>
        <w:t xml:space="preserve">significant </w:t>
      </w:r>
      <w:r w:rsidR="00A96544" w:rsidRPr="003813C9">
        <w:rPr>
          <w:rFonts w:asciiTheme="minorBidi" w:eastAsia="SimSun" w:hAnsiTheme="minorBidi"/>
          <w:kern w:val="2"/>
          <w:sz w:val="20"/>
          <w:szCs w:val="20"/>
          <w:lang w:eastAsia="zh-CN"/>
        </w:rPr>
        <w:t>positive relationship between gold and S&amp;P returns d</w:t>
      </w:r>
      <w:r w:rsidR="00671E60" w:rsidRPr="003813C9">
        <w:rPr>
          <w:rFonts w:asciiTheme="minorBidi" w:eastAsia="SimSun" w:hAnsiTheme="minorBidi"/>
          <w:kern w:val="2"/>
          <w:sz w:val="20"/>
          <w:szCs w:val="20"/>
          <w:lang w:eastAsia="zh-CN"/>
        </w:rPr>
        <w:t xml:space="preserve">uring </w:t>
      </w:r>
      <w:r w:rsidR="007C67BA" w:rsidRPr="003813C9">
        <w:rPr>
          <w:rFonts w:asciiTheme="minorBidi" w:eastAsia="SimSun" w:hAnsiTheme="minorBidi"/>
          <w:kern w:val="2"/>
          <w:sz w:val="20"/>
          <w:szCs w:val="20"/>
          <w:lang w:eastAsia="zh-CN"/>
        </w:rPr>
        <w:t>the COVID-19 pandemic</w:t>
      </w:r>
      <w:r w:rsidR="00A96544" w:rsidRPr="003813C9">
        <w:rPr>
          <w:rFonts w:asciiTheme="minorBidi" w:eastAsia="SimSun" w:hAnsiTheme="minorBidi"/>
          <w:kern w:val="2"/>
          <w:sz w:val="20"/>
          <w:szCs w:val="20"/>
          <w:lang w:eastAsia="zh-CN"/>
        </w:rPr>
        <w:t>.</w:t>
      </w:r>
    </w:p>
    <w:p w14:paraId="4D614F8A" w14:textId="3194CC83" w:rsidR="007C67BA" w:rsidRDefault="00A96544" w:rsidP="00CC2940">
      <w:pPr>
        <w:autoSpaceDE w:val="0"/>
        <w:autoSpaceDN w:val="0"/>
        <w:adjustRightInd w:val="0"/>
        <w:spacing w:before="120" w:after="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I</w:t>
      </w:r>
      <w:r w:rsidR="007C67BA" w:rsidRPr="003813C9">
        <w:rPr>
          <w:rFonts w:asciiTheme="minorBidi" w:eastAsia="SimSun" w:hAnsiTheme="minorBidi"/>
          <w:kern w:val="2"/>
          <w:sz w:val="20"/>
          <w:szCs w:val="20"/>
          <w:lang w:eastAsia="zh-CN"/>
        </w:rPr>
        <w:t xml:space="preserve">n a regression of daily gold returns on S&amp;P returns over the </w:t>
      </w:r>
      <w:r w:rsidR="004019C5" w:rsidRPr="003813C9">
        <w:rPr>
          <w:rFonts w:asciiTheme="minorBidi" w:eastAsia="SimSun" w:hAnsiTheme="minorBidi"/>
          <w:kern w:val="2"/>
          <w:sz w:val="20"/>
          <w:szCs w:val="20"/>
          <w:lang w:eastAsia="zh-CN"/>
        </w:rPr>
        <w:t xml:space="preserve">final month of 2019 and the </w:t>
      </w:r>
      <w:r w:rsidR="007C67BA" w:rsidRPr="003813C9">
        <w:rPr>
          <w:rFonts w:asciiTheme="minorBidi" w:eastAsia="SimSun" w:hAnsiTheme="minorBidi"/>
          <w:kern w:val="2"/>
          <w:sz w:val="20"/>
          <w:szCs w:val="20"/>
          <w:lang w:eastAsia="zh-CN"/>
        </w:rPr>
        <w:t>first half of 2020, a 1% change in the S&amp;P index caused a 0.23% change in the gold price (</w:t>
      </w:r>
      <w:r w:rsidR="007C67BA" w:rsidRPr="00CC2940">
        <w:rPr>
          <w:rFonts w:asciiTheme="minorBidi" w:eastAsia="SimSun" w:hAnsiTheme="minorBidi"/>
          <w:kern w:val="2"/>
          <w:sz w:val="20"/>
          <w:szCs w:val="20"/>
          <w:lang w:eastAsia="zh-CN"/>
        </w:rPr>
        <w:t>significant at</w:t>
      </w:r>
      <w:r w:rsidR="007C67BA" w:rsidRPr="003813C9">
        <w:rPr>
          <w:rFonts w:asciiTheme="minorBidi" w:eastAsia="SimSun" w:hAnsiTheme="minorBidi"/>
          <w:kern w:val="2"/>
          <w:sz w:val="20"/>
          <w:szCs w:val="20"/>
          <w:lang w:eastAsia="zh-CN"/>
        </w:rPr>
        <w:t xml:space="preserve"> </w:t>
      </w:r>
      <w:r w:rsidR="00CC2940">
        <w:rPr>
          <w:rFonts w:asciiTheme="minorBidi" w:eastAsia="SimSun" w:hAnsiTheme="minorBidi"/>
          <w:kern w:val="2"/>
          <w:sz w:val="20"/>
          <w:szCs w:val="20"/>
          <w:lang w:eastAsia="zh-CN"/>
        </w:rPr>
        <w:t>p</w:t>
      </w:r>
      <w:r w:rsidR="007C67BA" w:rsidRPr="003813C9">
        <w:rPr>
          <w:rFonts w:asciiTheme="minorBidi" w:eastAsia="SimSun" w:hAnsiTheme="minorBidi"/>
          <w:kern w:val="2"/>
          <w:sz w:val="20"/>
          <w:szCs w:val="20"/>
          <w:lang w:eastAsia="zh-CN"/>
        </w:rPr>
        <w:t>=</w:t>
      </w:r>
      <w:r w:rsidR="00CC2940">
        <w:rPr>
          <w:rFonts w:asciiTheme="minorBidi" w:eastAsia="SimSun" w:hAnsiTheme="minorBidi"/>
          <w:kern w:val="2"/>
          <w:sz w:val="20"/>
          <w:szCs w:val="20"/>
          <w:lang w:eastAsia="zh-CN"/>
        </w:rPr>
        <w:t>0</w:t>
      </w:r>
      <w:r w:rsidR="007C67BA" w:rsidRPr="003813C9">
        <w:rPr>
          <w:rFonts w:asciiTheme="minorBidi" w:eastAsia="SimSun" w:hAnsiTheme="minorBidi"/>
          <w:kern w:val="2"/>
          <w:sz w:val="20"/>
          <w:szCs w:val="20"/>
          <w:lang w:eastAsia="zh-CN"/>
        </w:rPr>
        <w:t>.</w:t>
      </w:r>
      <w:r w:rsidR="00CC2940">
        <w:rPr>
          <w:rFonts w:asciiTheme="minorBidi" w:eastAsia="SimSun" w:hAnsiTheme="minorBidi"/>
          <w:kern w:val="2"/>
          <w:sz w:val="20"/>
          <w:szCs w:val="20"/>
          <w:lang w:eastAsia="zh-CN"/>
        </w:rPr>
        <w:t>00</w:t>
      </w:r>
      <w:r w:rsidR="007C67BA" w:rsidRPr="003813C9">
        <w:rPr>
          <w:rFonts w:asciiTheme="minorBidi" w:eastAsia="SimSun" w:hAnsiTheme="minorBidi"/>
          <w:kern w:val="2"/>
          <w:sz w:val="20"/>
          <w:szCs w:val="20"/>
          <w:lang w:eastAsia="zh-CN"/>
        </w:rPr>
        <w:t>), with a small standard error of regression (1.23%) and no evidence of serial correlation</w:t>
      </w:r>
      <w:r w:rsidR="00111158" w:rsidRPr="003813C9">
        <w:rPr>
          <w:rFonts w:asciiTheme="minorBidi" w:eastAsia="SimSun" w:hAnsiTheme="minorBidi"/>
          <w:kern w:val="2"/>
          <w:sz w:val="20"/>
          <w:szCs w:val="20"/>
          <w:lang w:eastAsia="zh-CN"/>
        </w:rPr>
        <w:t xml:space="preserve"> </w:t>
      </w:r>
      <w:r w:rsidR="00995F4A" w:rsidRPr="003813C9">
        <w:rPr>
          <w:rFonts w:asciiTheme="minorBidi" w:eastAsia="SimSun" w:hAnsiTheme="minorBidi"/>
          <w:kern w:val="2"/>
          <w:sz w:val="20"/>
          <w:szCs w:val="20"/>
          <w:lang w:eastAsia="zh-CN"/>
        </w:rPr>
        <w:t xml:space="preserve">(DW=2.53) </w:t>
      </w:r>
      <w:r w:rsidR="00111158" w:rsidRPr="003813C9">
        <w:rPr>
          <w:rFonts w:asciiTheme="minorBidi" w:eastAsia="SimSun" w:hAnsiTheme="minorBidi"/>
          <w:kern w:val="2"/>
          <w:sz w:val="20"/>
          <w:szCs w:val="20"/>
          <w:lang w:eastAsia="zh-CN"/>
        </w:rPr>
        <w:t>(Table S</w:t>
      </w:r>
      <w:r w:rsidR="000565C7" w:rsidRPr="003813C9">
        <w:rPr>
          <w:rFonts w:asciiTheme="minorBidi" w:eastAsia="SimSun" w:hAnsiTheme="minorBidi"/>
          <w:kern w:val="2"/>
          <w:sz w:val="20"/>
          <w:szCs w:val="20"/>
          <w:lang w:eastAsia="zh-CN"/>
        </w:rPr>
        <w:t>6)</w:t>
      </w:r>
      <w:r w:rsidR="007C67BA" w:rsidRPr="003813C9">
        <w:rPr>
          <w:rFonts w:asciiTheme="minorBidi" w:eastAsia="SimSun" w:hAnsiTheme="minorBidi"/>
          <w:kern w:val="2"/>
          <w:sz w:val="20"/>
          <w:szCs w:val="20"/>
          <w:lang w:eastAsia="zh-CN"/>
        </w:rPr>
        <w:t>.</w:t>
      </w:r>
    </w:p>
    <w:p w14:paraId="0E84CFCB" w14:textId="77777777" w:rsidR="0015211E" w:rsidRDefault="0015211E" w:rsidP="00CC2940">
      <w:pPr>
        <w:autoSpaceDE w:val="0"/>
        <w:autoSpaceDN w:val="0"/>
        <w:adjustRightInd w:val="0"/>
        <w:spacing w:before="120" w:after="0" w:line="320" w:lineRule="exact"/>
        <w:jc w:val="both"/>
        <w:rPr>
          <w:rFonts w:asciiTheme="minorBidi" w:eastAsia="SimSun" w:hAnsiTheme="minorBidi"/>
          <w:b/>
          <w:bCs/>
          <w:kern w:val="2"/>
          <w:sz w:val="20"/>
          <w:szCs w:val="20"/>
          <w:lang w:eastAsia="zh-CN"/>
        </w:rPr>
      </w:pPr>
    </w:p>
    <w:p w14:paraId="182466FB" w14:textId="088DD9AA" w:rsidR="0015211E" w:rsidRPr="003813C9" w:rsidRDefault="0015211E" w:rsidP="0015211E">
      <w:pPr>
        <w:widowControl w:val="0"/>
        <w:spacing w:after="120" w:line="320" w:lineRule="exact"/>
        <w:jc w:val="both"/>
        <w:rPr>
          <w:rFonts w:asciiTheme="minorBidi" w:eastAsia="SimSun" w:hAnsiTheme="minorBidi"/>
          <w:b/>
          <w:bCs/>
          <w:kern w:val="2"/>
          <w:sz w:val="20"/>
          <w:szCs w:val="20"/>
          <w:shd w:val="clear" w:color="auto" w:fill="FFFFFF"/>
          <w:lang w:eastAsia="zh-CN"/>
        </w:rPr>
      </w:pPr>
      <w:r w:rsidRPr="003813C9">
        <w:rPr>
          <w:rFonts w:asciiTheme="minorBidi" w:eastAsia="SimSun" w:hAnsiTheme="minorBidi"/>
          <w:b/>
          <w:bCs/>
          <w:sz w:val="20"/>
          <w:szCs w:val="20"/>
          <w:lang w:eastAsia="zh-CN"/>
        </w:rPr>
        <w:t xml:space="preserve">5. </w:t>
      </w:r>
      <w:r w:rsidR="00CA2621">
        <w:rPr>
          <w:rFonts w:asciiTheme="minorBidi" w:eastAsia="SimSun" w:hAnsiTheme="minorBidi"/>
          <w:b/>
          <w:bCs/>
          <w:sz w:val="20"/>
          <w:szCs w:val="20"/>
          <w:lang w:eastAsia="zh-CN"/>
        </w:rPr>
        <w:t xml:space="preserve">Model fit </w:t>
      </w:r>
    </w:p>
    <w:p w14:paraId="0FD91522" w14:textId="6439CBDC" w:rsidR="0015211E" w:rsidRDefault="00527D32" w:rsidP="00527D32">
      <w:pPr>
        <w:widowControl w:val="0"/>
        <w:spacing w:after="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 xml:space="preserve">Despite providing statistically significant, serially uncorrelated, homoscedastic results, in this section I </w:t>
      </w:r>
      <w:r w:rsidR="0015211E">
        <w:rPr>
          <w:rFonts w:asciiTheme="minorBidi" w:eastAsia="SimSun" w:hAnsiTheme="minorBidi"/>
          <w:kern w:val="2"/>
          <w:sz w:val="20"/>
          <w:szCs w:val="20"/>
          <w:lang w:eastAsia="zh-CN"/>
        </w:rPr>
        <w:t>analy</w:t>
      </w:r>
      <w:r>
        <w:rPr>
          <w:rFonts w:asciiTheme="minorBidi" w:eastAsia="SimSun" w:hAnsiTheme="minorBidi"/>
          <w:kern w:val="2"/>
          <w:sz w:val="20"/>
          <w:szCs w:val="20"/>
          <w:lang w:eastAsia="zh-CN"/>
        </w:rPr>
        <w:t xml:space="preserve">se </w:t>
      </w:r>
      <w:r w:rsidR="0015211E">
        <w:rPr>
          <w:rFonts w:asciiTheme="minorBidi" w:eastAsia="SimSun" w:hAnsiTheme="minorBidi"/>
          <w:kern w:val="2"/>
          <w:sz w:val="20"/>
          <w:szCs w:val="20"/>
          <w:lang w:eastAsia="zh-CN"/>
        </w:rPr>
        <w:t xml:space="preserve">the fit of </w:t>
      </w:r>
      <w:r>
        <w:rPr>
          <w:rFonts w:asciiTheme="minorBidi" w:eastAsia="SimSun" w:hAnsiTheme="minorBidi"/>
          <w:kern w:val="2"/>
          <w:sz w:val="20"/>
          <w:szCs w:val="20"/>
          <w:lang w:eastAsia="zh-CN"/>
        </w:rPr>
        <w:t xml:space="preserve">my </w:t>
      </w:r>
      <w:r w:rsidR="0015211E">
        <w:rPr>
          <w:rFonts w:asciiTheme="minorBidi" w:eastAsia="SimSun" w:hAnsiTheme="minorBidi"/>
          <w:kern w:val="2"/>
          <w:sz w:val="20"/>
          <w:szCs w:val="20"/>
          <w:lang w:eastAsia="zh-CN"/>
        </w:rPr>
        <w:t xml:space="preserve">model and </w:t>
      </w:r>
      <w:r>
        <w:rPr>
          <w:rFonts w:asciiTheme="minorBidi" w:eastAsia="SimSun" w:hAnsiTheme="minorBidi"/>
          <w:kern w:val="2"/>
          <w:sz w:val="20"/>
          <w:szCs w:val="20"/>
          <w:lang w:eastAsia="zh-CN"/>
        </w:rPr>
        <w:t xml:space="preserve">discuss </w:t>
      </w:r>
      <w:r w:rsidR="0015211E">
        <w:rPr>
          <w:rFonts w:asciiTheme="minorBidi" w:eastAsia="SimSun" w:hAnsiTheme="minorBidi"/>
          <w:kern w:val="2"/>
          <w:sz w:val="20"/>
          <w:szCs w:val="20"/>
          <w:lang w:eastAsia="zh-CN"/>
        </w:rPr>
        <w:t>how it may be improved.</w:t>
      </w:r>
    </w:p>
    <w:p w14:paraId="4D85B202" w14:textId="1F5346B2" w:rsidR="0015211E" w:rsidRDefault="0015211E" w:rsidP="0015211E">
      <w:pPr>
        <w:widowControl w:val="0"/>
        <w:spacing w:before="240" w:after="0" w:line="320" w:lineRule="exact"/>
        <w:jc w:val="both"/>
        <w:rPr>
          <w:rFonts w:asciiTheme="minorBidi" w:eastAsia="SimSun" w:hAnsiTheme="minorBidi"/>
          <w:b/>
          <w:bCs/>
          <w:kern w:val="2"/>
          <w:sz w:val="20"/>
          <w:szCs w:val="20"/>
          <w:lang w:eastAsia="zh-CN"/>
        </w:rPr>
      </w:pPr>
      <w:r>
        <w:rPr>
          <w:rFonts w:asciiTheme="minorBidi" w:eastAsia="SimSun" w:hAnsiTheme="minorBidi"/>
          <w:b/>
          <w:bCs/>
          <w:kern w:val="2"/>
          <w:sz w:val="20"/>
          <w:szCs w:val="20"/>
          <w:lang w:eastAsia="zh-CN"/>
        </w:rPr>
        <w:t>Correlation analysis</w:t>
      </w:r>
    </w:p>
    <w:p w14:paraId="2ED27F81" w14:textId="765458E6" w:rsidR="00FA5238" w:rsidRPr="00FA5238" w:rsidRDefault="00FA5238" w:rsidP="00FA5238">
      <w:pPr>
        <w:widowControl w:val="0"/>
        <w:spacing w:before="120" w:after="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Despite being statistically significant, t</w:t>
      </w:r>
      <w:r w:rsidRPr="00FA5238">
        <w:rPr>
          <w:rFonts w:asciiTheme="minorBidi" w:eastAsia="SimSun" w:hAnsiTheme="minorBidi"/>
          <w:kern w:val="2"/>
          <w:sz w:val="20"/>
          <w:szCs w:val="20"/>
          <w:lang w:eastAsia="zh-CN"/>
        </w:rPr>
        <w:t xml:space="preserve">he regression </w:t>
      </w:r>
      <w:r>
        <w:rPr>
          <w:rFonts w:asciiTheme="minorBidi" w:eastAsia="SimSun" w:hAnsiTheme="minorBidi"/>
          <w:kern w:val="2"/>
          <w:sz w:val="20"/>
          <w:szCs w:val="20"/>
          <w:lang w:eastAsia="zh-CN"/>
        </w:rPr>
        <w:t xml:space="preserve">line on the scatterplots is not closely fitted to the date in Figure 4. Although there , particularly for . In fact, this regression line seems to be distorted by several outliers. </w:t>
      </w:r>
    </w:p>
    <w:p w14:paraId="3CACDDB3" w14:textId="6AA3F3F2" w:rsidR="00CA2621" w:rsidRDefault="00CA2621" w:rsidP="0015211E">
      <w:pPr>
        <w:widowControl w:val="0"/>
        <w:spacing w:before="240" w:after="0" w:line="320" w:lineRule="exact"/>
        <w:jc w:val="both"/>
        <w:rPr>
          <w:rFonts w:asciiTheme="minorBidi" w:eastAsia="SimSun" w:hAnsiTheme="minorBidi"/>
          <w:b/>
          <w:bCs/>
          <w:kern w:val="2"/>
          <w:sz w:val="20"/>
          <w:szCs w:val="20"/>
          <w:lang w:eastAsia="zh-CN"/>
        </w:rPr>
      </w:pPr>
      <w:r>
        <w:rPr>
          <w:rFonts w:asciiTheme="minorBidi" w:eastAsia="SimSun" w:hAnsiTheme="minorBidi"/>
          <w:b/>
          <w:bCs/>
          <w:kern w:val="2"/>
          <w:sz w:val="20"/>
          <w:szCs w:val="20"/>
          <w:lang w:eastAsia="zh-CN"/>
        </w:rPr>
        <w:t>Outliers</w:t>
      </w:r>
    </w:p>
    <w:p w14:paraId="1E3678A3" w14:textId="4FCDFE41" w:rsidR="003E7BBC" w:rsidRPr="003E7BBC" w:rsidRDefault="003E7BBC" w:rsidP="00FA5238">
      <w:pPr>
        <w:widowControl w:val="0"/>
        <w:spacing w:before="120" w:after="0" w:line="320" w:lineRule="exact"/>
        <w:jc w:val="both"/>
        <w:rPr>
          <w:rFonts w:asciiTheme="minorBidi" w:eastAsia="SimSun" w:hAnsiTheme="minorBidi"/>
          <w:kern w:val="2"/>
          <w:sz w:val="20"/>
          <w:szCs w:val="20"/>
          <w:lang w:eastAsia="zh-CN"/>
        </w:rPr>
      </w:pPr>
      <w:r w:rsidRPr="003E7BBC">
        <w:rPr>
          <w:rFonts w:asciiTheme="minorBidi" w:eastAsia="SimSun" w:hAnsiTheme="minorBidi"/>
          <w:kern w:val="2"/>
          <w:sz w:val="20"/>
          <w:szCs w:val="20"/>
          <w:lang w:eastAsia="zh-CN"/>
        </w:rPr>
        <w:t xml:space="preserve">The large number of outliers seems to suggest that this analysis is particularly </w:t>
      </w:r>
      <w:r>
        <w:rPr>
          <w:rFonts w:asciiTheme="minorBidi" w:eastAsia="SimSun" w:hAnsiTheme="minorBidi"/>
          <w:kern w:val="2"/>
          <w:sz w:val="20"/>
          <w:szCs w:val="20"/>
          <w:lang w:eastAsia="zh-CN"/>
        </w:rPr>
        <w:t>sensitive</w:t>
      </w:r>
    </w:p>
    <w:p w14:paraId="2968D29F" w14:textId="571E338F" w:rsidR="0015211E" w:rsidRDefault="0015211E" w:rsidP="0015211E">
      <w:pPr>
        <w:widowControl w:val="0"/>
        <w:spacing w:before="240" w:after="0" w:line="320" w:lineRule="exact"/>
        <w:jc w:val="both"/>
        <w:rPr>
          <w:rFonts w:asciiTheme="minorBidi" w:eastAsia="SimSun" w:hAnsiTheme="minorBidi"/>
          <w:b/>
          <w:bCs/>
          <w:kern w:val="2"/>
          <w:sz w:val="20"/>
          <w:szCs w:val="20"/>
          <w:lang w:eastAsia="zh-CN"/>
        </w:rPr>
      </w:pPr>
      <w:r w:rsidRPr="0015211E">
        <w:rPr>
          <w:rFonts w:asciiTheme="minorBidi" w:eastAsia="SimSun" w:hAnsiTheme="minorBidi"/>
          <w:b/>
          <w:bCs/>
          <w:kern w:val="2"/>
          <w:sz w:val="20"/>
          <w:szCs w:val="20"/>
          <w:lang w:eastAsia="zh-CN"/>
        </w:rPr>
        <w:t>Residuals</w:t>
      </w:r>
    </w:p>
    <w:p w14:paraId="5FE9033E" w14:textId="77777777" w:rsidR="0015211E" w:rsidRPr="0015211E" w:rsidRDefault="0015211E" w:rsidP="0015211E">
      <w:pPr>
        <w:widowControl w:val="0"/>
        <w:spacing w:before="240" w:after="0" w:line="320" w:lineRule="exact"/>
        <w:jc w:val="both"/>
        <w:rPr>
          <w:rFonts w:asciiTheme="minorBidi" w:eastAsia="SimSun" w:hAnsiTheme="minorBidi"/>
          <w:b/>
          <w:bCs/>
          <w:kern w:val="2"/>
          <w:sz w:val="20"/>
          <w:szCs w:val="20"/>
          <w:lang w:eastAsia="zh-CN"/>
        </w:rPr>
      </w:pPr>
    </w:p>
    <w:p w14:paraId="4CBDD627" w14:textId="77777777" w:rsidR="0015211E" w:rsidRPr="003813C9" w:rsidRDefault="0015211E" w:rsidP="00F56ACA">
      <w:pPr>
        <w:widowControl w:val="0"/>
        <w:spacing w:after="0" w:line="320" w:lineRule="exact"/>
        <w:jc w:val="both"/>
        <w:rPr>
          <w:rFonts w:asciiTheme="minorBidi" w:eastAsia="SimSun" w:hAnsiTheme="minorBidi"/>
          <w:kern w:val="2"/>
          <w:sz w:val="20"/>
          <w:szCs w:val="20"/>
          <w:lang w:eastAsia="zh-CN"/>
        </w:rPr>
      </w:pPr>
    </w:p>
    <w:p w14:paraId="46A9722E" w14:textId="573099E1" w:rsidR="00EF2CB4" w:rsidRPr="003813C9" w:rsidRDefault="00EF2CB4" w:rsidP="00677C2C">
      <w:pPr>
        <w:autoSpaceDE w:val="0"/>
        <w:autoSpaceDN w:val="0"/>
        <w:adjustRightInd w:val="0"/>
        <w:spacing w:after="0" w:line="320" w:lineRule="exact"/>
        <w:ind w:left="420" w:hanging="420"/>
        <w:rPr>
          <w:rFonts w:asciiTheme="minorBidi" w:eastAsia="SimSun" w:hAnsiTheme="minorBidi"/>
          <w:b/>
          <w:bCs/>
          <w:sz w:val="20"/>
          <w:szCs w:val="20"/>
          <w:lang w:eastAsia="zh-CN"/>
        </w:rPr>
      </w:pPr>
      <w:r w:rsidRPr="003813C9">
        <w:rPr>
          <w:rFonts w:asciiTheme="minorBidi" w:eastAsia="SimSun" w:hAnsiTheme="minorBidi"/>
          <w:b/>
          <w:bCs/>
          <w:sz w:val="20"/>
          <w:szCs w:val="20"/>
          <w:lang w:eastAsia="zh-CN"/>
        </w:rPr>
        <w:t xml:space="preserve">6. </w:t>
      </w:r>
      <w:r w:rsidR="00663C4F">
        <w:rPr>
          <w:rFonts w:asciiTheme="minorBidi" w:eastAsia="SimSun" w:hAnsiTheme="minorBidi"/>
          <w:b/>
          <w:bCs/>
          <w:sz w:val="20"/>
          <w:szCs w:val="20"/>
          <w:lang w:eastAsia="zh-CN"/>
        </w:rPr>
        <w:t>Discussion</w:t>
      </w:r>
    </w:p>
    <w:p w14:paraId="3F1EADD3" w14:textId="0C062158" w:rsidR="00351820" w:rsidRDefault="00351820" w:rsidP="005E7133">
      <w:pPr>
        <w:widowControl w:val="0"/>
        <w:spacing w:before="120"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Although gold is widely believed to be negatively correlated with stock market </w:t>
      </w:r>
      <w:r w:rsidR="003B76EF" w:rsidRPr="003813C9">
        <w:rPr>
          <w:rFonts w:asciiTheme="minorBidi" w:eastAsia="SimSun" w:hAnsiTheme="minorBidi"/>
          <w:kern w:val="2"/>
          <w:sz w:val="20"/>
          <w:szCs w:val="20"/>
          <w:lang w:eastAsia="zh-CN"/>
        </w:rPr>
        <w:t xml:space="preserve">indices in </w:t>
      </w:r>
      <w:r w:rsidRPr="003813C9">
        <w:rPr>
          <w:rFonts w:asciiTheme="minorBidi" w:eastAsia="SimSun" w:hAnsiTheme="minorBidi"/>
          <w:kern w:val="2"/>
          <w:sz w:val="20"/>
          <w:szCs w:val="20"/>
          <w:lang w:eastAsia="zh-CN"/>
        </w:rPr>
        <w:t xml:space="preserve">times of market turmoil, my </w:t>
      </w:r>
      <w:r w:rsidR="005233C8" w:rsidRPr="003813C9">
        <w:rPr>
          <w:rFonts w:asciiTheme="minorBidi" w:eastAsia="SimSun" w:hAnsiTheme="minorBidi"/>
          <w:kern w:val="2"/>
          <w:sz w:val="20"/>
          <w:szCs w:val="20"/>
          <w:lang w:eastAsia="zh-CN"/>
        </w:rPr>
        <w:t xml:space="preserve">analysis </w:t>
      </w:r>
      <w:r w:rsidR="003B76EF" w:rsidRPr="003813C9">
        <w:rPr>
          <w:rFonts w:asciiTheme="minorBidi" w:eastAsia="SimSun" w:hAnsiTheme="minorBidi"/>
          <w:kern w:val="2"/>
          <w:sz w:val="20"/>
          <w:szCs w:val="20"/>
          <w:lang w:eastAsia="zh-CN"/>
        </w:rPr>
        <w:t xml:space="preserve">suggests </w:t>
      </w:r>
      <w:r w:rsidRPr="003813C9">
        <w:rPr>
          <w:rFonts w:asciiTheme="minorBidi" w:eastAsia="SimSun" w:hAnsiTheme="minorBidi"/>
          <w:kern w:val="2"/>
          <w:sz w:val="20"/>
          <w:szCs w:val="20"/>
          <w:lang w:eastAsia="zh-CN"/>
        </w:rPr>
        <w:t xml:space="preserve">that this </w:t>
      </w:r>
      <w:r w:rsidR="00EE36CF" w:rsidRPr="003813C9">
        <w:rPr>
          <w:rFonts w:asciiTheme="minorBidi" w:eastAsia="SimSun" w:hAnsiTheme="minorBidi"/>
          <w:kern w:val="2"/>
          <w:sz w:val="20"/>
          <w:szCs w:val="20"/>
          <w:lang w:eastAsia="zh-CN"/>
        </w:rPr>
        <w:t xml:space="preserve">relationship </w:t>
      </w:r>
      <w:r w:rsidR="008B6FD2">
        <w:rPr>
          <w:rFonts w:asciiTheme="minorBidi" w:eastAsia="SimSun" w:hAnsiTheme="minorBidi"/>
          <w:kern w:val="2"/>
          <w:sz w:val="20"/>
          <w:szCs w:val="20"/>
          <w:lang w:eastAsia="zh-CN"/>
        </w:rPr>
        <w:t xml:space="preserve">does </w:t>
      </w:r>
      <w:r w:rsidRPr="003813C9">
        <w:rPr>
          <w:rFonts w:asciiTheme="minorBidi" w:eastAsia="SimSun" w:hAnsiTheme="minorBidi"/>
          <w:kern w:val="2"/>
          <w:sz w:val="20"/>
          <w:szCs w:val="20"/>
          <w:lang w:eastAsia="zh-CN"/>
        </w:rPr>
        <w:t xml:space="preserve">not hold </w:t>
      </w:r>
      <w:r w:rsidR="00743C4D" w:rsidRPr="003813C9">
        <w:rPr>
          <w:rFonts w:asciiTheme="minorBidi" w:eastAsia="SimSun" w:hAnsiTheme="minorBidi"/>
          <w:kern w:val="2"/>
          <w:sz w:val="20"/>
          <w:szCs w:val="20"/>
          <w:lang w:eastAsia="zh-CN"/>
        </w:rPr>
        <w:t xml:space="preserve">in the US stock market </w:t>
      </w:r>
      <w:r w:rsidRPr="003813C9">
        <w:rPr>
          <w:rFonts w:asciiTheme="minorBidi" w:eastAsia="SimSun" w:hAnsiTheme="minorBidi"/>
          <w:kern w:val="2"/>
          <w:sz w:val="20"/>
          <w:szCs w:val="20"/>
          <w:lang w:eastAsia="zh-CN"/>
        </w:rPr>
        <w:t xml:space="preserve">during </w:t>
      </w:r>
      <w:r w:rsidR="00E61C33" w:rsidRPr="003813C9">
        <w:rPr>
          <w:rFonts w:asciiTheme="minorBidi" w:eastAsia="SimSun" w:hAnsiTheme="minorBidi"/>
          <w:kern w:val="2"/>
          <w:sz w:val="20"/>
          <w:szCs w:val="20"/>
          <w:lang w:eastAsia="zh-CN"/>
        </w:rPr>
        <w:t xml:space="preserve">the </w:t>
      </w:r>
      <w:r w:rsidR="00C833C4" w:rsidRPr="003813C9">
        <w:rPr>
          <w:rFonts w:asciiTheme="minorBidi" w:eastAsia="SimSun" w:hAnsiTheme="minorBidi"/>
          <w:kern w:val="2"/>
          <w:sz w:val="20"/>
          <w:szCs w:val="20"/>
          <w:lang w:eastAsia="zh-CN"/>
        </w:rPr>
        <w:t>2008 financial crisis or the current COVID-19 pandemic.</w:t>
      </w:r>
      <w:r w:rsidR="005233C8" w:rsidRPr="003813C9">
        <w:rPr>
          <w:rFonts w:asciiTheme="minorBidi" w:eastAsia="SimSun" w:hAnsiTheme="minorBidi"/>
          <w:kern w:val="2"/>
          <w:sz w:val="20"/>
          <w:szCs w:val="20"/>
          <w:lang w:eastAsia="zh-CN"/>
        </w:rPr>
        <w:t xml:space="preserve"> </w:t>
      </w:r>
      <w:r w:rsidR="003B76EF" w:rsidRPr="003813C9">
        <w:rPr>
          <w:rFonts w:asciiTheme="minorBidi" w:eastAsia="SimSun" w:hAnsiTheme="minorBidi"/>
          <w:kern w:val="2"/>
          <w:sz w:val="20"/>
          <w:szCs w:val="20"/>
          <w:lang w:eastAsia="zh-CN"/>
        </w:rPr>
        <w:t>In fact, gold was found to behave counterintuitively</w:t>
      </w:r>
      <w:r w:rsidR="00EE36CF" w:rsidRPr="003813C9">
        <w:rPr>
          <w:rFonts w:asciiTheme="minorBidi" w:eastAsia="SimSun" w:hAnsiTheme="minorBidi"/>
          <w:kern w:val="2"/>
          <w:sz w:val="20"/>
          <w:szCs w:val="20"/>
          <w:lang w:eastAsia="zh-CN"/>
        </w:rPr>
        <w:t xml:space="preserve"> to its status of a safe haven</w:t>
      </w:r>
      <w:r w:rsidR="003B76EF" w:rsidRPr="003813C9">
        <w:rPr>
          <w:rFonts w:asciiTheme="minorBidi" w:eastAsia="SimSun" w:hAnsiTheme="minorBidi"/>
          <w:kern w:val="2"/>
          <w:sz w:val="20"/>
          <w:szCs w:val="20"/>
          <w:lang w:eastAsia="zh-CN"/>
        </w:rPr>
        <w:t xml:space="preserve">, </w:t>
      </w:r>
      <w:r w:rsidR="00EE36CF" w:rsidRPr="003813C9">
        <w:rPr>
          <w:rFonts w:asciiTheme="minorBidi" w:eastAsia="SimSun" w:hAnsiTheme="minorBidi"/>
          <w:kern w:val="2"/>
          <w:sz w:val="20"/>
          <w:szCs w:val="20"/>
          <w:lang w:eastAsia="zh-CN"/>
        </w:rPr>
        <w:t xml:space="preserve">either becoming positively correlated with an ailing </w:t>
      </w:r>
      <w:r w:rsidR="00743C4D" w:rsidRPr="003813C9">
        <w:rPr>
          <w:rFonts w:asciiTheme="minorBidi" w:eastAsia="SimSun" w:hAnsiTheme="minorBidi"/>
          <w:kern w:val="2"/>
          <w:sz w:val="20"/>
          <w:szCs w:val="20"/>
          <w:lang w:eastAsia="zh-CN"/>
        </w:rPr>
        <w:t xml:space="preserve">US </w:t>
      </w:r>
      <w:r w:rsidR="00EE36CF" w:rsidRPr="003813C9">
        <w:rPr>
          <w:rFonts w:asciiTheme="minorBidi" w:eastAsia="SimSun" w:hAnsiTheme="minorBidi"/>
          <w:kern w:val="2"/>
          <w:sz w:val="20"/>
          <w:szCs w:val="20"/>
          <w:lang w:eastAsia="zh-CN"/>
        </w:rPr>
        <w:t>stock market</w:t>
      </w:r>
      <w:r w:rsidR="009118BB" w:rsidRPr="003813C9">
        <w:rPr>
          <w:rFonts w:asciiTheme="minorBidi" w:eastAsia="SimSun" w:hAnsiTheme="minorBidi"/>
          <w:kern w:val="2"/>
          <w:sz w:val="20"/>
          <w:szCs w:val="20"/>
          <w:lang w:eastAsia="zh-CN"/>
        </w:rPr>
        <w:t xml:space="preserve"> </w:t>
      </w:r>
      <w:r w:rsidR="00EE36CF" w:rsidRPr="003813C9">
        <w:rPr>
          <w:rFonts w:asciiTheme="minorBidi" w:eastAsia="SimSun" w:hAnsiTheme="minorBidi"/>
          <w:kern w:val="2"/>
          <w:sz w:val="20"/>
          <w:szCs w:val="20"/>
          <w:lang w:eastAsia="zh-CN"/>
        </w:rPr>
        <w:t xml:space="preserve">or remaining positively correlated before and after a sustained run of negative </w:t>
      </w:r>
      <w:r w:rsidR="00743C4D" w:rsidRPr="003813C9">
        <w:rPr>
          <w:rFonts w:asciiTheme="minorBidi" w:eastAsia="SimSun" w:hAnsiTheme="minorBidi"/>
          <w:kern w:val="2"/>
          <w:sz w:val="20"/>
          <w:szCs w:val="20"/>
          <w:lang w:eastAsia="zh-CN"/>
        </w:rPr>
        <w:t xml:space="preserve">returns in a major US </w:t>
      </w:r>
      <w:r w:rsidR="00EE36CF" w:rsidRPr="003813C9">
        <w:rPr>
          <w:rFonts w:asciiTheme="minorBidi" w:eastAsia="SimSun" w:hAnsiTheme="minorBidi"/>
          <w:kern w:val="2"/>
          <w:sz w:val="20"/>
          <w:szCs w:val="20"/>
          <w:lang w:eastAsia="zh-CN"/>
        </w:rPr>
        <w:t xml:space="preserve">stock </w:t>
      </w:r>
      <w:r w:rsidR="00743C4D" w:rsidRPr="003813C9">
        <w:rPr>
          <w:rFonts w:asciiTheme="minorBidi" w:eastAsia="SimSun" w:hAnsiTheme="minorBidi"/>
          <w:kern w:val="2"/>
          <w:sz w:val="20"/>
          <w:szCs w:val="20"/>
          <w:lang w:eastAsia="zh-CN"/>
        </w:rPr>
        <w:t>index</w:t>
      </w:r>
      <w:r w:rsidR="00EE36CF" w:rsidRPr="003813C9">
        <w:rPr>
          <w:rFonts w:asciiTheme="minorBidi" w:eastAsia="SimSun" w:hAnsiTheme="minorBidi"/>
          <w:kern w:val="2"/>
          <w:sz w:val="20"/>
          <w:szCs w:val="20"/>
          <w:lang w:eastAsia="zh-CN"/>
        </w:rPr>
        <w:t>.</w:t>
      </w:r>
    </w:p>
    <w:p w14:paraId="6239F340" w14:textId="12C178BB" w:rsidR="002B045F" w:rsidRDefault="002B045F" w:rsidP="002B045F">
      <w:pPr>
        <w:widowControl w:val="0"/>
        <w:spacing w:before="120"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Although my findings seem to initially discredit the widely held belief that gold is inversely correlated or uncorrelated with the stock market, in the following</w:t>
      </w:r>
      <w:r w:rsidR="009F2AEE">
        <w:rPr>
          <w:rFonts w:asciiTheme="minorBidi" w:eastAsia="SimSun" w:hAnsiTheme="minorBidi"/>
          <w:kern w:val="2"/>
          <w:sz w:val="20"/>
          <w:szCs w:val="20"/>
          <w:lang w:eastAsia="zh-CN"/>
        </w:rPr>
        <w:t xml:space="preserve"> sub-sections</w:t>
      </w:r>
      <w:r>
        <w:rPr>
          <w:rFonts w:asciiTheme="minorBidi" w:eastAsia="SimSun" w:hAnsiTheme="minorBidi"/>
          <w:kern w:val="2"/>
          <w:sz w:val="20"/>
          <w:szCs w:val="20"/>
          <w:lang w:eastAsia="zh-CN"/>
        </w:rPr>
        <w:t xml:space="preserve">, I provide some </w:t>
      </w:r>
      <w:r w:rsidR="009F2AEE">
        <w:rPr>
          <w:rFonts w:asciiTheme="minorBidi" w:eastAsia="SimSun" w:hAnsiTheme="minorBidi"/>
          <w:kern w:val="2"/>
          <w:sz w:val="20"/>
          <w:szCs w:val="20"/>
          <w:lang w:eastAsia="zh-CN"/>
        </w:rPr>
        <w:t xml:space="preserve">intuition </w:t>
      </w:r>
      <w:r>
        <w:rPr>
          <w:rFonts w:asciiTheme="minorBidi" w:eastAsia="SimSun" w:hAnsiTheme="minorBidi"/>
          <w:kern w:val="2"/>
          <w:sz w:val="20"/>
          <w:szCs w:val="20"/>
          <w:lang w:eastAsia="zh-CN"/>
        </w:rPr>
        <w:t>for these counterintuitive results.</w:t>
      </w:r>
    </w:p>
    <w:p w14:paraId="70FC3EE0" w14:textId="5A1B7CB8" w:rsidR="002A039A" w:rsidRDefault="001C42FB" w:rsidP="009F2AEE">
      <w:pPr>
        <w:widowControl w:val="0"/>
        <w:spacing w:before="240" w:after="120" w:line="320" w:lineRule="exact"/>
        <w:jc w:val="both"/>
        <w:rPr>
          <w:rFonts w:asciiTheme="minorBidi" w:eastAsia="SimSun" w:hAnsiTheme="minorBidi"/>
          <w:b/>
          <w:bCs/>
          <w:kern w:val="2"/>
          <w:sz w:val="20"/>
          <w:szCs w:val="20"/>
          <w:lang w:eastAsia="zh-CN"/>
        </w:rPr>
      </w:pPr>
      <w:r>
        <w:rPr>
          <w:rFonts w:asciiTheme="minorBidi" w:eastAsia="SimSun" w:hAnsiTheme="minorBidi"/>
          <w:b/>
          <w:bCs/>
          <w:kern w:val="2"/>
          <w:sz w:val="20"/>
          <w:szCs w:val="20"/>
          <w:lang w:eastAsia="zh-CN"/>
        </w:rPr>
        <w:t>A d</w:t>
      </w:r>
      <w:r w:rsidR="005E7133">
        <w:rPr>
          <w:rFonts w:asciiTheme="minorBidi" w:eastAsia="SimSun" w:hAnsiTheme="minorBidi"/>
          <w:b/>
          <w:bCs/>
          <w:kern w:val="2"/>
          <w:sz w:val="20"/>
          <w:szCs w:val="20"/>
          <w:lang w:eastAsia="zh-CN"/>
        </w:rPr>
        <w:t>ash for cash</w:t>
      </w:r>
    </w:p>
    <w:p w14:paraId="07BFB76D" w14:textId="4012666B" w:rsidR="002A039A" w:rsidRDefault="002A039A" w:rsidP="002A039A">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 xml:space="preserve">In times of financial turmoil, cash is king. As markets lose value, investors rush to obtain cash by selling any available assets, such as gold, which is one of the most liquid assets after cash. This is evident in both the financial crisis in 2008 and the COVID-19 pandemic, where the price of an oz. of gold appears to drop with the stock index, as investors sell off their gold holdings in exchange for increased liquidity. </w:t>
      </w:r>
    </w:p>
    <w:p w14:paraId="394BE650" w14:textId="77777777" w:rsidR="00ED6BC1" w:rsidRDefault="00ED6BC1" w:rsidP="00ED6BC1">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lastRenderedPageBreak/>
        <w:t xml:space="preserve">The regression model for gold returns on S&amp;P returns during both the COVID-19 pandemic and financial crisis </w:t>
      </w:r>
      <w:r w:rsidRPr="00E520A0">
        <w:rPr>
          <w:rFonts w:asciiTheme="minorBidi" w:eastAsia="SimSun" w:hAnsiTheme="minorBidi"/>
          <w:kern w:val="2"/>
          <w:sz w:val="20"/>
          <w:szCs w:val="20"/>
          <w:lang w:eastAsia="zh-CN"/>
        </w:rPr>
        <w:t xml:space="preserve">initial positive relationship </w:t>
      </w:r>
      <w:r>
        <w:rPr>
          <w:rFonts w:asciiTheme="minorBidi" w:eastAsia="SimSun" w:hAnsiTheme="minorBidi"/>
          <w:kern w:val="2"/>
          <w:sz w:val="20"/>
          <w:szCs w:val="20"/>
          <w:lang w:eastAsia="zh-CN"/>
        </w:rPr>
        <w:t xml:space="preserve">of gold and stock </w:t>
      </w:r>
      <w:r w:rsidRPr="00E520A0">
        <w:rPr>
          <w:rFonts w:asciiTheme="minorBidi" w:eastAsia="SimSun" w:hAnsiTheme="minorBidi"/>
          <w:kern w:val="2"/>
          <w:sz w:val="20"/>
          <w:szCs w:val="20"/>
          <w:lang w:eastAsia="zh-CN"/>
        </w:rPr>
        <w:t>during financial crises</w:t>
      </w:r>
      <w:r>
        <w:rPr>
          <w:rFonts w:asciiTheme="minorBidi" w:eastAsia="SimSun" w:hAnsiTheme="minorBidi"/>
          <w:kern w:val="2"/>
          <w:sz w:val="20"/>
          <w:szCs w:val="20"/>
          <w:lang w:eastAsia="zh-CN"/>
        </w:rPr>
        <w:t>.</w:t>
      </w:r>
    </w:p>
    <w:p w14:paraId="2FCF4B94" w14:textId="77777777" w:rsidR="00ED6BC1" w:rsidRDefault="00ED6BC1" w:rsidP="00ED6BC1">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During the 2008 financial crisis gold was found to be negatively correlated to stock market returns initial, there is clearly a downward trend in the price of gold during the first month of my sample (</w:t>
      </w:r>
      <w:r w:rsidRPr="009F2AEE">
        <w:rPr>
          <w:rFonts w:asciiTheme="minorBidi" w:eastAsia="SimSun" w:hAnsiTheme="minorBidi"/>
          <w:b/>
          <w:bCs/>
          <w:kern w:val="2"/>
          <w:sz w:val="20"/>
          <w:szCs w:val="20"/>
          <w:lang w:eastAsia="zh-CN"/>
        </w:rPr>
        <w:t>Figure 2</w:t>
      </w:r>
      <w:r>
        <w:rPr>
          <w:rFonts w:asciiTheme="minorBidi" w:eastAsia="SimSun" w:hAnsiTheme="minorBidi"/>
          <w:b/>
          <w:bCs/>
          <w:kern w:val="2"/>
          <w:sz w:val="20"/>
          <w:szCs w:val="20"/>
          <w:lang w:eastAsia="zh-CN"/>
        </w:rPr>
        <w:t>A</w:t>
      </w:r>
      <w:r>
        <w:rPr>
          <w:rFonts w:asciiTheme="minorBidi" w:eastAsia="SimSun" w:hAnsiTheme="minorBidi"/>
          <w:kern w:val="2"/>
          <w:sz w:val="20"/>
          <w:szCs w:val="20"/>
          <w:lang w:eastAsia="zh-CN"/>
        </w:rPr>
        <w:t>)</w:t>
      </w:r>
    </w:p>
    <w:p w14:paraId="2DC6748A" w14:textId="7820B94E" w:rsidR="002A039A" w:rsidRDefault="00E520A0" w:rsidP="005E7133">
      <w:pPr>
        <w:widowControl w:val="0"/>
        <w:spacing w:before="240" w:after="120" w:line="320" w:lineRule="exact"/>
        <w:jc w:val="both"/>
        <w:rPr>
          <w:rFonts w:asciiTheme="minorBidi" w:eastAsia="SimSun" w:hAnsiTheme="minorBidi"/>
          <w:b/>
          <w:bCs/>
          <w:kern w:val="2"/>
          <w:sz w:val="20"/>
          <w:szCs w:val="20"/>
          <w:lang w:eastAsia="zh-CN"/>
        </w:rPr>
      </w:pPr>
      <w:r>
        <w:rPr>
          <w:rFonts w:asciiTheme="minorBidi" w:eastAsia="SimSun" w:hAnsiTheme="minorBidi"/>
          <w:b/>
          <w:bCs/>
          <w:kern w:val="2"/>
          <w:sz w:val="20"/>
          <w:szCs w:val="20"/>
          <w:lang w:eastAsia="zh-CN"/>
        </w:rPr>
        <w:t>G</w:t>
      </w:r>
      <w:r w:rsidR="005E7133">
        <w:rPr>
          <w:rFonts w:asciiTheme="minorBidi" w:eastAsia="SimSun" w:hAnsiTheme="minorBidi"/>
          <w:b/>
          <w:bCs/>
          <w:kern w:val="2"/>
          <w:sz w:val="20"/>
          <w:szCs w:val="20"/>
          <w:lang w:eastAsia="zh-CN"/>
        </w:rPr>
        <w:t xml:space="preserve">old as a store of value </w:t>
      </w:r>
    </w:p>
    <w:p w14:paraId="00A2A875" w14:textId="0939C8A5" w:rsidR="002B045F" w:rsidRDefault="002B045F" w:rsidP="002B045F">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Here, I provide some i</w:t>
      </w:r>
      <w:r w:rsidRPr="00E520A0">
        <w:rPr>
          <w:rFonts w:asciiTheme="minorBidi" w:eastAsia="SimSun" w:hAnsiTheme="minorBidi"/>
          <w:kern w:val="2"/>
          <w:sz w:val="20"/>
          <w:szCs w:val="20"/>
          <w:lang w:eastAsia="zh-CN"/>
        </w:rPr>
        <w:t xml:space="preserve">ntuition </w:t>
      </w:r>
      <w:r>
        <w:rPr>
          <w:rFonts w:asciiTheme="minorBidi" w:eastAsia="SimSun" w:hAnsiTheme="minorBidi"/>
          <w:kern w:val="2"/>
          <w:sz w:val="20"/>
          <w:szCs w:val="20"/>
          <w:lang w:eastAsia="zh-CN"/>
        </w:rPr>
        <w:t xml:space="preserve">for the negative </w:t>
      </w:r>
      <w:r w:rsidRPr="00E520A0">
        <w:rPr>
          <w:rFonts w:asciiTheme="minorBidi" w:eastAsia="SimSun" w:hAnsiTheme="minorBidi"/>
          <w:kern w:val="2"/>
          <w:sz w:val="20"/>
          <w:szCs w:val="20"/>
          <w:lang w:eastAsia="zh-CN"/>
        </w:rPr>
        <w:t xml:space="preserve">relationship </w:t>
      </w:r>
      <w:r>
        <w:rPr>
          <w:rFonts w:asciiTheme="minorBidi" w:eastAsia="SimSun" w:hAnsiTheme="minorBidi"/>
          <w:kern w:val="2"/>
          <w:sz w:val="20"/>
          <w:szCs w:val="20"/>
          <w:lang w:eastAsia="zh-CN"/>
        </w:rPr>
        <w:t xml:space="preserve">of gold and stock </w:t>
      </w:r>
      <w:r w:rsidRPr="00E520A0">
        <w:rPr>
          <w:rFonts w:asciiTheme="minorBidi" w:eastAsia="SimSun" w:hAnsiTheme="minorBidi"/>
          <w:kern w:val="2"/>
          <w:sz w:val="20"/>
          <w:szCs w:val="20"/>
          <w:lang w:eastAsia="zh-CN"/>
        </w:rPr>
        <w:t>during financial crises</w:t>
      </w:r>
      <w:r>
        <w:rPr>
          <w:rFonts w:asciiTheme="minorBidi" w:eastAsia="SimSun" w:hAnsiTheme="minorBidi"/>
          <w:kern w:val="2"/>
          <w:sz w:val="20"/>
          <w:szCs w:val="20"/>
          <w:lang w:eastAsia="zh-CN"/>
        </w:rPr>
        <w:t>.</w:t>
      </w:r>
    </w:p>
    <w:p w14:paraId="352489E0" w14:textId="138FB79B" w:rsidR="002A039A" w:rsidRPr="002A039A" w:rsidRDefault="00E520A0" w:rsidP="002A039A">
      <w:pPr>
        <w:widowControl w:val="0"/>
        <w:spacing w:after="120" w:line="320" w:lineRule="exact"/>
        <w:jc w:val="both"/>
        <w:rPr>
          <w:rFonts w:asciiTheme="minorBidi" w:eastAsia="SimSun" w:hAnsiTheme="minorBidi"/>
          <w:kern w:val="2"/>
          <w:sz w:val="20"/>
          <w:szCs w:val="20"/>
          <w:lang w:eastAsia="zh-CN"/>
        </w:rPr>
      </w:pPr>
      <w:r w:rsidRPr="00E520A0">
        <w:rPr>
          <w:rFonts w:asciiTheme="minorBidi" w:eastAsia="SimSun" w:hAnsiTheme="minorBidi"/>
          <w:kern w:val="2"/>
          <w:sz w:val="20"/>
          <w:szCs w:val="20"/>
          <w:lang w:eastAsia="zh-CN"/>
        </w:rPr>
        <w:t xml:space="preserve">Intuition for negative relationship between gold and stock indices: </w:t>
      </w:r>
      <w:r w:rsidR="002A039A">
        <w:rPr>
          <w:rFonts w:asciiTheme="minorBidi" w:eastAsia="SimSun" w:hAnsiTheme="minorBidi"/>
          <w:kern w:val="2"/>
          <w:sz w:val="20"/>
          <w:szCs w:val="20"/>
          <w:lang w:eastAsia="zh-CN"/>
        </w:rPr>
        <w:t>As markets lose value, asset are moved to safer investment that will hold value, e.g. gold. After an initial sell-out, it is expected for gold to grow and obtain upward momentum as the market shifts into a risk-off attitude.</w:t>
      </w:r>
    </w:p>
    <w:p w14:paraId="197BA9C5" w14:textId="1A71EDA2" w:rsidR="002A039A" w:rsidRDefault="003142A9" w:rsidP="009D415E">
      <w:pPr>
        <w:widowControl w:val="0"/>
        <w:spacing w:after="120" w:line="320" w:lineRule="exact"/>
        <w:jc w:val="both"/>
        <w:rPr>
          <w:rFonts w:asciiTheme="minorBidi" w:eastAsia="SimSun" w:hAnsiTheme="minorBidi"/>
          <w:b/>
          <w:bCs/>
          <w:kern w:val="2"/>
          <w:sz w:val="20"/>
          <w:szCs w:val="20"/>
          <w:lang w:eastAsia="zh-CN"/>
        </w:rPr>
      </w:pPr>
      <w:r>
        <w:rPr>
          <w:rFonts w:asciiTheme="minorBidi" w:eastAsia="SimSun" w:hAnsiTheme="minorBidi"/>
          <w:b/>
          <w:bCs/>
          <w:kern w:val="2"/>
          <w:sz w:val="20"/>
          <w:szCs w:val="20"/>
          <w:lang w:eastAsia="zh-CN"/>
        </w:rPr>
        <w:t xml:space="preserve">Duration </w:t>
      </w:r>
      <w:r w:rsidR="00E520A0">
        <w:rPr>
          <w:rFonts w:asciiTheme="minorBidi" w:eastAsia="SimSun" w:hAnsiTheme="minorBidi"/>
          <w:b/>
          <w:bCs/>
          <w:kern w:val="2"/>
          <w:sz w:val="20"/>
          <w:szCs w:val="20"/>
          <w:lang w:eastAsia="zh-CN"/>
        </w:rPr>
        <w:t xml:space="preserve">of </w:t>
      </w:r>
      <w:r w:rsidR="009D415E">
        <w:rPr>
          <w:rFonts w:asciiTheme="minorBidi" w:eastAsia="SimSun" w:hAnsiTheme="minorBidi"/>
          <w:b/>
          <w:bCs/>
          <w:kern w:val="2"/>
          <w:sz w:val="20"/>
          <w:szCs w:val="20"/>
          <w:lang w:eastAsia="zh-CN"/>
        </w:rPr>
        <w:t>market volatility</w:t>
      </w:r>
    </w:p>
    <w:p w14:paraId="382CA11D" w14:textId="2640A4E1" w:rsidR="002A039A" w:rsidRDefault="00E520A0" w:rsidP="002A039A">
      <w:pPr>
        <w:widowControl w:val="0"/>
        <w:spacing w:after="120" w:line="320" w:lineRule="exact"/>
        <w:jc w:val="both"/>
        <w:rPr>
          <w:rFonts w:asciiTheme="minorBidi" w:eastAsia="SimSun" w:hAnsiTheme="minorBidi"/>
          <w:kern w:val="2"/>
          <w:sz w:val="20"/>
          <w:szCs w:val="20"/>
          <w:lang w:eastAsia="zh-CN"/>
        </w:rPr>
      </w:pPr>
      <w:r w:rsidRPr="00E520A0">
        <w:rPr>
          <w:rFonts w:asciiTheme="minorBidi" w:eastAsia="SimSun" w:hAnsiTheme="minorBidi"/>
          <w:kern w:val="2"/>
          <w:sz w:val="20"/>
          <w:szCs w:val="20"/>
          <w:lang w:eastAsia="zh-CN"/>
        </w:rPr>
        <w:t xml:space="preserve">Intuition for positive relationship during COVID-19 pandemic: </w:t>
      </w:r>
      <w:r w:rsidR="002A039A">
        <w:rPr>
          <w:rFonts w:asciiTheme="minorBidi" w:eastAsia="SimSun" w:hAnsiTheme="minorBidi"/>
          <w:kern w:val="2"/>
          <w:sz w:val="20"/>
          <w:szCs w:val="20"/>
          <w:lang w:eastAsia="zh-CN"/>
        </w:rPr>
        <w:t xml:space="preserve">Unlike the change in correlation observed during the 2008 financial crisis, gold appears to have remained positively correlated with markets throughout 6-month sample period, i.e. the current duration of the ongoing pandemic. This may be partly due to the nature of the market response to the COVID-19 pandemic – a sharp fall in the stock index was followed by an equally a sharp rise. </w:t>
      </w:r>
    </w:p>
    <w:p w14:paraId="3A7590F3" w14:textId="30713F46" w:rsidR="005839B7" w:rsidRDefault="005839B7" w:rsidP="0052180C">
      <w:pPr>
        <w:widowControl w:val="0"/>
        <w:spacing w:before="240" w:after="120" w:line="320" w:lineRule="exact"/>
        <w:jc w:val="both"/>
        <w:rPr>
          <w:rFonts w:asciiTheme="minorBidi" w:eastAsia="SimSun" w:hAnsiTheme="minorBidi"/>
          <w:b/>
          <w:bCs/>
          <w:sz w:val="20"/>
          <w:szCs w:val="20"/>
          <w:lang w:eastAsia="zh-CN"/>
        </w:rPr>
      </w:pPr>
      <w:r>
        <w:rPr>
          <w:rFonts w:asciiTheme="minorBidi" w:eastAsia="SimSun" w:hAnsiTheme="minorBidi"/>
          <w:b/>
          <w:bCs/>
          <w:sz w:val="20"/>
          <w:szCs w:val="20"/>
          <w:lang w:eastAsia="zh-CN"/>
        </w:rPr>
        <w:t xml:space="preserve">7. </w:t>
      </w:r>
      <w:r w:rsidRPr="003813C9">
        <w:rPr>
          <w:rFonts w:asciiTheme="minorBidi" w:eastAsia="SimSun" w:hAnsiTheme="minorBidi"/>
          <w:b/>
          <w:bCs/>
          <w:sz w:val="20"/>
          <w:szCs w:val="20"/>
          <w:lang w:eastAsia="zh-CN"/>
        </w:rPr>
        <w:t xml:space="preserve">Conclusion </w:t>
      </w:r>
    </w:p>
    <w:p w14:paraId="066C8A9C" w14:textId="6270C5E8" w:rsidR="003D75F4" w:rsidRDefault="003D75F4" w:rsidP="008B6FD2">
      <w:pPr>
        <w:widowControl w:val="0"/>
        <w:spacing w:after="120" w:line="320" w:lineRule="exact"/>
        <w:jc w:val="both"/>
        <w:rPr>
          <w:rFonts w:asciiTheme="minorBidi" w:eastAsia="SimSun" w:hAnsiTheme="minorBidi"/>
          <w:kern w:val="2"/>
          <w:sz w:val="20"/>
          <w:szCs w:val="20"/>
          <w:lang w:eastAsia="zh-CN"/>
        </w:rPr>
      </w:pPr>
      <w:r w:rsidRPr="003813C9">
        <w:rPr>
          <w:rFonts w:asciiTheme="minorBidi" w:eastAsia="SimSun" w:hAnsiTheme="minorBidi"/>
          <w:kern w:val="2"/>
          <w:sz w:val="20"/>
          <w:szCs w:val="20"/>
          <w:lang w:eastAsia="zh-CN"/>
        </w:rPr>
        <w:t xml:space="preserve">Due to the </w:t>
      </w:r>
      <w:r w:rsidR="008B6FD2">
        <w:rPr>
          <w:rFonts w:asciiTheme="minorBidi" w:eastAsia="SimSun" w:hAnsiTheme="minorBidi"/>
          <w:kern w:val="2"/>
          <w:sz w:val="20"/>
          <w:szCs w:val="20"/>
          <w:lang w:eastAsia="zh-CN"/>
        </w:rPr>
        <w:t xml:space="preserve">ongoing </w:t>
      </w:r>
      <w:r w:rsidRPr="003813C9">
        <w:rPr>
          <w:rFonts w:asciiTheme="minorBidi" w:eastAsia="SimSun" w:hAnsiTheme="minorBidi"/>
          <w:kern w:val="2"/>
          <w:sz w:val="20"/>
          <w:szCs w:val="20"/>
          <w:lang w:eastAsia="zh-CN"/>
        </w:rPr>
        <w:t xml:space="preserve">nature of the </w:t>
      </w:r>
      <w:r w:rsidR="008B6FD2">
        <w:rPr>
          <w:rFonts w:asciiTheme="minorBidi" w:eastAsia="SimSun" w:hAnsiTheme="minorBidi"/>
          <w:kern w:val="2"/>
          <w:sz w:val="20"/>
          <w:szCs w:val="20"/>
          <w:lang w:eastAsia="zh-CN"/>
        </w:rPr>
        <w:t>COVID-19 pandemic</w:t>
      </w:r>
      <w:r w:rsidRPr="003813C9">
        <w:rPr>
          <w:rFonts w:asciiTheme="minorBidi" w:eastAsia="SimSun" w:hAnsiTheme="minorBidi"/>
          <w:kern w:val="2"/>
          <w:sz w:val="20"/>
          <w:szCs w:val="20"/>
          <w:lang w:eastAsia="zh-CN"/>
        </w:rPr>
        <w:t>, my analysis of the COVID-19 pandemic has been restricted to the beginning of this crisis. It will be worth monitoring the changes in the prices of gold and S&amp;P 500 index in the coming months to see how the relationship between these two variables changes as this crisis develops further.</w:t>
      </w:r>
      <w:r w:rsidR="00B069EC">
        <w:rPr>
          <w:rFonts w:asciiTheme="minorBidi" w:eastAsia="SimSun" w:hAnsiTheme="minorBidi"/>
          <w:kern w:val="2"/>
          <w:sz w:val="20"/>
          <w:szCs w:val="20"/>
          <w:lang w:eastAsia="zh-CN"/>
        </w:rPr>
        <w:t xml:space="preserve"> </w:t>
      </w:r>
    </w:p>
    <w:p w14:paraId="1B65520A" w14:textId="7493E837" w:rsidR="0052180C" w:rsidRPr="003813C9" w:rsidRDefault="0052180C" w:rsidP="00752FBA">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 xml:space="preserve">Furthermore, with regards to the 2008 financial crisis, there is much more data available for this episode than the current COVID-19 pandemic. The results of my analysis reflect only one period during the financial crisis, which </w:t>
      </w:r>
      <w:r w:rsidR="00752FBA">
        <w:rPr>
          <w:rFonts w:asciiTheme="minorBidi" w:eastAsia="SimSun" w:hAnsiTheme="minorBidi"/>
          <w:kern w:val="2"/>
          <w:sz w:val="20"/>
          <w:szCs w:val="20"/>
          <w:lang w:eastAsia="zh-CN"/>
        </w:rPr>
        <w:t xml:space="preserve">started in 2007 and </w:t>
      </w:r>
      <w:r>
        <w:rPr>
          <w:rFonts w:asciiTheme="minorBidi" w:eastAsia="SimSun" w:hAnsiTheme="minorBidi"/>
          <w:kern w:val="2"/>
          <w:sz w:val="20"/>
          <w:szCs w:val="20"/>
          <w:lang w:eastAsia="zh-CN"/>
        </w:rPr>
        <w:t xml:space="preserve">had an effect on </w:t>
      </w:r>
      <w:r w:rsidR="00F60BE3">
        <w:rPr>
          <w:rFonts w:asciiTheme="minorBidi" w:eastAsia="SimSun" w:hAnsiTheme="minorBidi"/>
          <w:kern w:val="2"/>
          <w:sz w:val="20"/>
          <w:szCs w:val="20"/>
          <w:lang w:eastAsia="zh-CN"/>
        </w:rPr>
        <w:t xml:space="preserve">financial markets from </w:t>
      </w:r>
      <w:r>
        <w:rPr>
          <w:rFonts w:asciiTheme="minorBidi" w:eastAsia="SimSun" w:hAnsiTheme="minorBidi"/>
          <w:kern w:val="2"/>
          <w:sz w:val="20"/>
          <w:szCs w:val="20"/>
          <w:lang w:eastAsia="zh-CN"/>
        </w:rPr>
        <w:t>2007</w:t>
      </w:r>
      <w:r w:rsidR="00F60BE3">
        <w:rPr>
          <w:rFonts w:asciiTheme="minorBidi" w:eastAsia="SimSun" w:hAnsiTheme="minorBidi"/>
          <w:kern w:val="2"/>
          <w:sz w:val="20"/>
          <w:szCs w:val="20"/>
          <w:lang w:eastAsia="zh-CN"/>
        </w:rPr>
        <w:t xml:space="preserve"> until 2009</w:t>
      </w:r>
      <w:r w:rsidR="00752FBA">
        <w:rPr>
          <w:rFonts w:asciiTheme="minorBidi" w:eastAsia="SimSun" w:hAnsiTheme="minorBidi"/>
          <w:kern w:val="2"/>
          <w:sz w:val="20"/>
          <w:szCs w:val="20"/>
          <w:lang w:eastAsia="zh-CN"/>
        </w:rPr>
        <w:t xml:space="preserve">. My analysis draws on data obtained near the end of this crisis, and it may be worth looking at other samples from this crises, whether a 6-month sample in the earlier stages of the financial crises or the full 3-year sample. </w:t>
      </w:r>
    </w:p>
    <w:p w14:paraId="53D88395" w14:textId="0E1F1C43" w:rsidR="00FD36BD" w:rsidRPr="003813C9" w:rsidRDefault="001A58C1" w:rsidP="00E17E61">
      <w:pPr>
        <w:widowControl w:val="0"/>
        <w:spacing w:after="120" w:line="320" w:lineRule="exact"/>
        <w:jc w:val="both"/>
        <w:rPr>
          <w:rFonts w:asciiTheme="minorBidi" w:eastAsia="SimSun" w:hAnsiTheme="minorBidi"/>
          <w:kern w:val="2"/>
          <w:sz w:val="20"/>
          <w:szCs w:val="20"/>
          <w:lang w:eastAsia="zh-CN"/>
        </w:rPr>
      </w:pPr>
      <w:r>
        <w:rPr>
          <w:rFonts w:asciiTheme="minorBidi" w:eastAsia="SimSun" w:hAnsiTheme="minorBidi"/>
          <w:kern w:val="2"/>
          <w:sz w:val="20"/>
          <w:szCs w:val="20"/>
          <w:lang w:eastAsia="zh-CN"/>
        </w:rPr>
        <w:t>Lastly, t</w:t>
      </w:r>
      <w:r w:rsidR="00D147C3" w:rsidRPr="003813C9">
        <w:rPr>
          <w:rFonts w:asciiTheme="minorBidi" w:eastAsia="SimSun" w:hAnsiTheme="minorBidi"/>
          <w:kern w:val="2"/>
          <w:sz w:val="20"/>
          <w:szCs w:val="20"/>
          <w:lang w:eastAsia="zh-CN"/>
        </w:rPr>
        <w:t xml:space="preserve">his </w:t>
      </w:r>
      <w:r w:rsidR="00FD36BD" w:rsidRPr="003813C9">
        <w:rPr>
          <w:rFonts w:asciiTheme="minorBidi" w:eastAsia="SimSun" w:hAnsiTheme="minorBidi"/>
          <w:kern w:val="2"/>
          <w:sz w:val="20"/>
          <w:szCs w:val="20"/>
          <w:lang w:eastAsia="zh-CN"/>
        </w:rPr>
        <w:t>analysis focused solely on the short-run relationship between the price of gold and the S&amp;P index in times of ailing stock markets using samples comprising 6 months of data. More insights could be gained by using larger sample sizes</w:t>
      </w:r>
      <w:r w:rsidR="00A10028" w:rsidRPr="003813C9">
        <w:rPr>
          <w:rFonts w:asciiTheme="minorBidi" w:eastAsia="SimSun" w:hAnsiTheme="minorBidi"/>
          <w:kern w:val="2"/>
          <w:sz w:val="20"/>
          <w:szCs w:val="20"/>
          <w:lang w:eastAsia="zh-CN"/>
        </w:rPr>
        <w:t xml:space="preserve"> and </w:t>
      </w:r>
      <w:r w:rsidR="00FD36BD" w:rsidRPr="003813C9">
        <w:rPr>
          <w:rFonts w:asciiTheme="minorBidi" w:eastAsia="SimSun" w:hAnsiTheme="minorBidi"/>
          <w:kern w:val="2"/>
          <w:sz w:val="20"/>
          <w:szCs w:val="20"/>
          <w:lang w:eastAsia="zh-CN"/>
        </w:rPr>
        <w:t>more variables</w:t>
      </w:r>
      <w:r w:rsidR="00E17E61">
        <w:rPr>
          <w:rFonts w:asciiTheme="minorBidi" w:eastAsia="SimSun" w:hAnsiTheme="minorBidi"/>
          <w:kern w:val="2"/>
          <w:sz w:val="20"/>
          <w:szCs w:val="20"/>
          <w:lang w:eastAsia="zh-CN"/>
        </w:rPr>
        <w:t>, including analysing periods of stable markets and using volatility as a measure of correlation.</w:t>
      </w:r>
    </w:p>
    <w:p w14:paraId="40E7B779" w14:textId="43388141" w:rsidR="00EF2CB4" w:rsidRPr="009645C4" w:rsidRDefault="00E47DC3" w:rsidP="00E47DC3">
      <w:pPr>
        <w:spacing w:before="240" w:after="0" w:line="320" w:lineRule="exact"/>
        <w:rPr>
          <w:rFonts w:asciiTheme="minorBidi" w:eastAsia="Calibri" w:hAnsiTheme="minorBidi"/>
          <w:b/>
          <w:bCs/>
          <w:sz w:val="20"/>
          <w:szCs w:val="20"/>
          <w:shd w:val="clear" w:color="auto" w:fill="FFFFFF"/>
        </w:rPr>
      </w:pPr>
      <w:r>
        <w:rPr>
          <w:rFonts w:asciiTheme="minorBidi" w:eastAsia="Calibri" w:hAnsiTheme="minorBidi"/>
          <w:b/>
          <w:bCs/>
          <w:sz w:val="20"/>
          <w:szCs w:val="20"/>
          <w:shd w:val="clear" w:color="auto" w:fill="FFFFFF"/>
        </w:rPr>
        <w:t xml:space="preserve">6. </w:t>
      </w:r>
      <w:r w:rsidR="00EF2CB4" w:rsidRPr="009645C4">
        <w:rPr>
          <w:rFonts w:asciiTheme="minorBidi" w:eastAsia="Calibri" w:hAnsiTheme="minorBidi"/>
          <w:b/>
          <w:bCs/>
          <w:sz w:val="20"/>
          <w:szCs w:val="20"/>
          <w:shd w:val="clear" w:color="auto" w:fill="FFFFFF"/>
        </w:rPr>
        <w:t>Bibliography</w:t>
      </w:r>
    </w:p>
    <w:p w14:paraId="3E1DD856" w14:textId="0FDABB1E" w:rsidR="00127B8A" w:rsidRPr="003813C9" w:rsidRDefault="00EF2CB4" w:rsidP="003D2468">
      <w:pPr>
        <w:spacing w:before="120" w:line="320" w:lineRule="exact"/>
        <w:rPr>
          <w:rFonts w:asciiTheme="minorBidi" w:eastAsia="SimSun" w:hAnsiTheme="minorBidi"/>
          <w:kern w:val="2"/>
          <w:sz w:val="20"/>
          <w:szCs w:val="20"/>
          <w:shd w:val="clear" w:color="auto" w:fill="FFFFFF"/>
          <w:lang w:eastAsia="zh-CN"/>
        </w:rPr>
      </w:pPr>
      <w:r w:rsidRPr="003813C9">
        <w:rPr>
          <w:rFonts w:asciiTheme="minorBidi" w:eastAsia="SimSun" w:hAnsiTheme="minorBidi"/>
          <w:kern w:val="2"/>
          <w:sz w:val="20"/>
          <w:szCs w:val="20"/>
          <w:shd w:val="clear" w:color="auto" w:fill="FFFFFF"/>
          <w:lang w:eastAsia="zh-CN"/>
        </w:rPr>
        <w:t>Baur and Lucey (2010).</w:t>
      </w:r>
      <w:r w:rsidRPr="003813C9">
        <w:rPr>
          <w:rFonts w:asciiTheme="minorBidi" w:eastAsia="SimSun" w:hAnsiTheme="minorBidi"/>
          <w:kern w:val="2"/>
          <w:sz w:val="20"/>
          <w:szCs w:val="20"/>
          <w:lang w:eastAsia="zh-CN"/>
        </w:rPr>
        <w:t xml:space="preserve"> </w:t>
      </w:r>
      <w:r w:rsidRPr="003813C9">
        <w:rPr>
          <w:rFonts w:asciiTheme="minorBidi" w:eastAsia="SimSun" w:hAnsiTheme="minorBidi"/>
          <w:kern w:val="2"/>
          <w:sz w:val="20"/>
          <w:szCs w:val="20"/>
          <w:shd w:val="clear" w:color="auto" w:fill="FFFFFF"/>
          <w:lang w:eastAsia="zh-CN"/>
        </w:rPr>
        <w:t>Is Gold a Hedge or a Safe Haven? An Analysis of Stocks, Bonds and Gold.</w:t>
      </w:r>
      <w:r w:rsidRPr="003813C9">
        <w:rPr>
          <w:rFonts w:asciiTheme="minorBidi" w:eastAsia="SimSun" w:hAnsiTheme="minorBidi"/>
          <w:kern w:val="2"/>
          <w:sz w:val="20"/>
          <w:szCs w:val="20"/>
          <w:lang w:eastAsia="zh-CN"/>
        </w:rPr>
        <w:t xml:space="preserve"> </w:t>
      </w:r>
      <w:r w:rsidRPr="003813C9">
        <w:rPr>
          <w:rFonts w:asciiTheme="minorBidi" w:eastAsia="SimSun" w:hAnsiTheme="minorBidi"/>
          <w:i/>
          <w:iCs/>
          <w:kern w:val="2"/>
          <w:sz w:val="20"/>
          <w:szCs w:val="20"/>
          <w:shd w:val="clear" w:color="auto" w:fill="FFFFFF"/>
          <w:lang w:eastAsia="zh-CN"/>
        </w:rPr>
        <w:t>The Financial Review</w:t>
      </w:r>
      <w:r w:rsidRPr="003813C9">
        <w:rPr>
          <w:rFonts w:asciiTheme="minorBidi" w:eastAsia="SimSun" w:hAnsiTheme="minorBidi"/>
          <w:kern w:val="2"/>
          <w:sz w:val="20"/>
          <w:szCs w:val="20"/>
          <w:shd w:val="clear" w:color="auto" w:fill="FFFFFF"/>
          <w:lang w:eastAsia="zh-CN"/>
        </w:rPr>
        <w:t xml:space="preserve"> 45 (2010) 217–229.</w:t>
      </w:r>
      <w:r w:rsidR="00127B8A" w:rsidRPr="003813C9">
        <w:rPr>
          <w:rFonts w:asciiTheme="minorBidi" w:eastAsia="SimSun" w:hAnsiTheme="minorBidi"/>
          <w:kern w:val="2"/>
          <w:sz w:val="20"/>
          <w:szCs w:val="20"/>
          <w:shd w:val="clear" w:color="auto" w:fill="FFFFFF"/>
          <w:lang w:eastAsia="zh-CN"/>
        </w:rPr>
        <w:br w:type="page"/>
      </w:r>
    </w:p>
    <w:p w14:paraId="195E39F2" w14:textId="3B146EEB" w:rsidR="000F0AFB" w:rsidRDefault="000F0AFB" w:rsidP="00AD4175">
      <w:pPr>
        <w:pStyle w:val="Prrafodelista"/>
        <w:ind w:left="0"/>
        <w:jc w:val="center"/>
        <w:rPr>
          <w:rFonts w:asciiTheme="minorBidi" w:hAnsiTheme="minorBidi"/>
          <w:b/>
          <w:bCs/>
          <w:sz w:val="24"/>
          <w:szCs w:val="24"/>
          <w:shd w:val="clear" w:color="auto" w:fill="FFFFFF"/>
        </w:rPr>
      </w:pPr>
      <w:bookmarkStart w:id="4" w:name="_Hlk41258824"/>
      <w:r w:rsidRPr="009645C4">
        <w:rPr>
          <w:rFonts w:asciiTheme="minorBidi" w:hAnsiTheme="minorBidi"/>
          <w:b/>
          <w:bCs/>
          <w:sz w:val="24"/>
          <w:szCs w:val="24"/>
          <w:shd w:val="clear" w:color="auto" w:fill="FFFFFF"/>
        </w:rPr>
        <w:lastRenderedPageBreak/>
        <w:t>Appendix</w:t>
      </w:r>
    </w:p>
    <w:p w14:paraId="19EFFA66" w14:textId="04810FB0" w:rsidR="003E74F2" w:rsidRPr="008E167B" w:rsidRDefault="003E74F2" w:rsidP="00AD4175">
      <w:pPr>
        <w:pStyle w:val="Prrafodelista"/>
        <w:ind w:left="0"/>
        <w:jc w:val="center"/>
        <w:rPr>
          <w:rFonts w:asciiTheme="minorBidi" w:hAnsiTheme="minorBidi"/>
          <w:b/>
          <w:bCs/>
          <w:sz w:val="28"/>
          <w:szCs w:val="28"/>
          <w:shd w:val="clear" w:color="auto" w:fill="FFFFFF"/>
        </w:rPr>
      </w:pPr>
    </w:p>
    <w:p w14:paraId="664398FE" w14:textId="192A8383" w:rsidR="003E74F2" w:rsidRPr="008E167B" w:rsidRDefault="003E74F2" w:rsidP="009F2AEE">
      <w:pPr>
        <w:pStyle w:val="Prrafodelista"/>
        <w:ind w:left="0" w:right="-1"/>
        <w:jc w:val="both"/>
        <w:rPr>
          <w:rFonts w:asciiTheme="minorBidi" w:hAnsiTheme="minorBidi"/>
          <w:sz w:val="16"/>
          <w:szCs w:val="16"/>
          <w:shd w:val="clear" w:color="auto" w:fill="FFFFFF"/>
        </w:rPr>
      </w:pPr>
      <w:r w:rsidRPr="008E167B">
        <w:rPr>
          <w:rFonts w:asciiTheme="minorBidi" w:hAnsiTheme="minorBidi"/>
          <w:sz w:val="20"/>
          <w:szCs w:val="20"/>
          <w:shd w:val="clear" w:color="auto" w:fill="FFFFFF"/>
        </w:rPr>
        <w:t xml:space="preserve">Supplementary </w:t>
      </w:r>
      <w:r w:rsidR="00B06430" w:rsidRPr="008E167B">
        <w:rPr>
          <w:rFonts w:asciiTheme="minorBidi" w:hAnsiTheme="minorBidi"/>
          <w:sz w:val="20"/>
          <w:szCs w:val="20"/>
          <w:shd w:val="clear" w:color="auto" w:fill="FFFFFF"/>
        </w:rPr>
        <w:t xml:space="preserve">tables and figures </w:t>
      </w:r>
      <w:r w:rsidR="00F20DAE" w:rsidRPr="008E167B">
        <w:rPr>
          <w:rFonts w:asciiTheme="minorBidi" w:hAnsiTheme="minorBidi"/>
          <w:sz w:val="20"/>
          <w:szCs w:val="20"/>
          <w:shd w:val="clear" w:color="auto" w:fill="FFFFFF"/>
        </w:rPr>
        <w:t xml:space="preserve">to </w:t>
      </w:r>
      <w:r w:rsidRPr="008E167B">
        <w:rPr>
          <w:rFonts w:asciiTheme="minorBidi" w:hAnsiTheme="minorBidi"/>
          <w:sz w:val="20"/>
          <w:szCs w:val="20"/>
          <w:shd w:val="clear" w:color="auto" w:fill="FFFFFF"/>
        </w:rPr>
        <w:t>support</w:t>
      </w:r>
      <w:r w:rsidR="00F20DAE" w:rsidRPr="008E167B">
        <w:rPr>
          <w:rFonts w:asciiTheme="minorBidi" w:hAnsiTheme="minorBidi"/>
          <w:sz w:val="20"/>
          <w:szCs w:val="20"/>
          <w:shd w:val="clear" w:color="auto" w:fill="FFFFFF"/>
        </w:rPr>
        <w:t xml:space="preserve"> </w:t>
      </w:r>
      <w:r w:rsidRPr="008E167B">
        <w:rPr>
          <w:rFonts w:asciiTheme="minorBidi" w:hAnsiTheme="minorBidi"/>
          <w:sz w:val="20"/>
          <w:szCs w:val="20"/>
          <w:shd w:val="clear" w:color="auto" w:fill="FFFFFF"/>
        </w:rPr>
        <w:t>my analysis</w:t>
      </w:r>
      <w:r w:rsidR="00F20DAE" w:rsidRPr="008E167B">
        <w:rPr>
          <w:rFonts w:asciiTheme="minorBidi" w:hAnsiTheme="minorBidi"/>
          <w:sz w:val="20"/>
          <w:szCs w:val="20"/>
          <w:shd w:val="clear" w:color="auto" w:fill="FFFFFF"/>
        </w:rPr>
        <w:t xml:space="preserve"> can be found in this Appendix, where “S” in the figure and table numbering denotes “supplementary”.</w:t>
      </w:r>
      <w:r w:rsidR="00DD5DDE" w:rsidRPr="008E167B">
        <w:rPr>
          <w:rFonts w:asciiTheme="minorBidi" w:hAnsiTheme="minorBidi"/>
          <w:sz w:val="20"/>
          <w:szCs w:val="20"/>
          <w:shd w:val="clear" w:color="auto" w:fill="FFFFFF"/>
        </w:rPr>
        <w:t xml:space="preserve"> </w:t>
      </w:r>
      <w:r w:rsidR="00175EED" w:rsidRPr="008E167B">
        <w:rPr>
          <w:rFonts w:asciiTheme="minorBidi" w:hAnsiTheme="minorBidi"/>
          <w:sz w:val="20"/>
          <w:szCs w:val="20"/>
          <w:shd w:val="clear" w:color="auto" w:fill="FFFFFF"/>
        </w:rPr>
        <w:t>The f</w:t>
      </w:r>
      <w:r w:rsidR="00F20DAE" w:rsidRPr="008E167B">
        <w:rPr>
          <w:rFonts w:asciiTheme="minorBidi" w:hAnsiTheme="minorBidi"/>
          <w:sz w:val="20"/>
          <w:szCs w:val="20"/>
          <w:shd w:val="clear" w:color="auto" w:fill="FFFFFF"/>
        </w:rPr>
        <w:t>iles include</w:t>
      </w:r>
      <w:r w:rsidR="00B06430" w:rsidRPr="008E167B">
        <w:rPr>
          <w:rFonts w:asciiTheme="minorBidi" w:hAnsiTheme="minorBidi"/>
          <w:sz w:val="20"/>
          <w:szCs w:val="20"/>
          <w:shd w:val="clear" w:color="auto" w:fill="FFFFFF"/>
        </w:rPr>
        <w:t xml:space="preserve">d herein are </w:t>
      </w:r>
      <w:r w:rsidR="008D0B19" w:rsidRPr="008E167B">
        <w:rPr>
          <w:rFonts w:asciiTheme="minorBidi" w:hAnsiTheme="minorBidi"/>
          <w:sz w:val="20"/>
          <w:szCs w:val="20"/>
          <w:shd w:val="clear" w:color="auto" w:fill="FFFFFF"/>
        </w:rPr>
        <w:t xml:space="preserve">as follows: (i) </w:t>
      </w:r>
      <w:r w:rsidR="00671447" w:rsidRPr="008E167B">
        <w:rPr>
          <w:rFonts w:asciiTheme="minorBidi" w:hAnsiTheme="minorBidi"/>
          <w:sz w:val="20"/>
          <w:szCs w:val="20"/>
          <w:shd w:val="clear" w:color="auto" w:fill="FFFFFF"/>
        </w:rPr>
        <w:t>tables of covariance analys</w:t>
      </w:r>
      <w:r w:rsidR="00175EED" w:rsidRPr="008E167B">
        <w:rPr>
          <w:rFonts w:asciiTheme="minorBidi" w:hAnsiTheme="minorBidi"/>
          <w:sz w:val="20"/>
          <w:szCs w:val="20"/>
          <w:shd w:val="clear" w:color="auto" w:fill="FFFFFF"/>
        </w:rPr>
        <w:t>i</w:t>
      </w:r>
      <w:r w:rsidR="00671447" w:rsidRPr="008E167B">
        <w:rPr>
          <w:rFonts w:asciiTheme="minorBidi" w:hAnsiTheme="minorBidi"/>
          <w:sz w:val="20"/>
          <w:szCs w:val="20"/>
          <w:shd w:val="clear" w:color="auto" w:fill="FFFFFF"/>
        </w:rPr>
        <w:t>s</w:t>
      </w:r>
      <w:r w:rsidR="008D0B19" w:rsidRPr="008E167B">
        <w:rPr>
          <w:rFonts w:asciiTheme="minorBidi" w:hAnsiTheme="minorBidi"/>
          <w:sz w:val="20"/>
          <w:szCs w:val="20"/>
          <w:shd w:val="clear" w:color="auto" w:fill="FFFFFF"/>
        </w:rPr>
        <w:t>;</w:t>
      </w:r>
      <w:r w:rsidR="00671447" w:rsidRPr="008E167B">
        <w:rPr>
          <w:rFonts w:asciiTheme="minorBidi" w:hAnsiTheme="minorBidi"/>
          <w:sz w:val="20"/>
          <w:szCs w:val="20"/>
          <w:shd w:val="clear" w:color="auto" w:fill="FFFFFF"/>
        </w:rPr>
        <w:t xml:space="preserve"> </w:t>
      </w:r>
      <w:r w:rsidR="008D0B19" w:rsidRPr="008E167B">
        <w:rPr>
          <w:rFonts w:asciiTheme="minorBidi" w:hAnsiTheme="minorBidi"/>
          <w:sz w:val="20"/>
          <w:szCs w:val="20"/>
          <w:shd w:val="clear" w:color="auto" w:fill="FFFFFF"/>
        </w:rPr>
        <w:t xml:space="preserve">(ii) </w:t>
      </w:r>
      <w:r w:rsidR="00F20DAE" w:rsidRPr="008E167B">
        <w:rPr>
          <w:rFonts w:asciiTheme="minorBidi" w:hAnsiTheme="minorBidi"/>
          <w:sz w:val="20"/>
          <w:szCs w:val="20"/>
          <w:shd w:val="clear" w:color="auto" w:fill="FFFFFF"/>
        </w:rPr>
        <w:t>regression output</w:t>
      </w:r>
      <w:r w:rsidR="00175EED" w:rsidRPr="008E167B">
        <w:rPr>
          <w:rFonts w:asciiTheme="minorBidi" w:hAnsiTheme="minorBidi"/>
          <w:sz w:val="20"/>
          <w:szCs w:val="20"/>
          <w:shd w:val="clear" w:color="auto" w:fill="FFFFFF"/>
        </w:rPr>
        <w:t xml:space="preserve"> results</w:t>
      </w:r>
      <w:r w:rsidR="008D0B19" w:rsidRPr="008E167B">
        <w:rPr>
          <w:rFonts w:asciiTheme="minorBidi" w:hAnsiTheme="minorBidi"/>
          <w:sz w:val="20"/>
          <w:szCs w:val="20"/>
          <w:shd w:val="clear" w:color="auto" w:fill="FFFFFF"/>
        </w:rPr>
        <w:t xml:space="preserve">; (iii) </w:t>
      </w:r>
      <w:r w:rsidR="00671447" w:rsidRPr="008E167B">
        <w:rPr>
          <w:rFonts w:asciiTheme="minorBidi" w:hAnsiTheme="minorBidi"/>
          <w:sz w:val="20"/>
          <w:szCs w:val="20"/>
          <w:shd w:val="clear" w:color="auto" w:fill="FFFFFF"/>
        </w:rPr>
        <w:t xml:space="preserve">graphs of </w:t>
      </w:r>
      <w:r w:rsidR="00F20DAE" w:rsidRPr="008E167B">
        <w:rPr>
          <w:rFonts w:asciiTheme="minorBidi" w:hAnsiTheme="minorBidi"/>
          <w:sz w:val="20"/>
          <w:szCs w:val="20"/>
          <w:shd w:val="clear" w:color="auto" w:fill="FFFFFF"/>
        </w:rPr>
        <w:t>fitted residual</w:t>
      </w:r>
      <w:r w:rsidR="008D0B19" w:rsidRPr="008E167B">
        <w:rPr>
          <w:rFonts w:asciiTheme="minorBidi" w:hAnsiTheme="minorBidi"/>
          <w:sz w:val="20"/>
          <w:szCs w:val="20"/>
          <w:shd w:val="clear" w:color="auto" w:fill="FFFFFF"/>
        </w:rPr>
        <w:t>;</w:t>
      </w:r>
      <w:r w:rsidR="00F20DAE" w:rsidRPr="008E167B">
        <w:rPr>
          <w:rFonts w:asciiTheme="minorBidi" w:hAnsiTheme="minorBidi"/>
          <w:sz w:val="20"/>
          <w:szCs w:val="20"/>
          <w:shd w:val="clear" w:color="auto" w:fill="FFFFFF"/>
        </w:rPr>
        <w:t xml:space="preserve"> </w:t>
      </w:r>
      <w:r w:rsidR="008D0B19" w:rsidRPr="008E167B">
        <w:rPr>
          <w:rFonts w:asciiTheme="minorBidi" w:hAnsiTheme="minorBidi"/>
          <w:sz w:val="20"/>
          <w:szCs w:val="20"/>
          <w:shd w:val="clear" w:color="auto" w:fill="FFFFFF"/>
        </w:rPr>
        <w:t>(iv) histograms to verify normality</w:t>
      </w:r>
      <w:r w:rsidRPr="008E167B">
        <w:rPr>
          <w:rFonts w:asciiTheme="minorBidi" w:hAnsiTheme="minorBidi"/>
          <w:sz w:val="20"/>
          <w:szCs w:val="20"/>
          <w:shd w:val="clear" w:color="auto" w:fill="FFFFFF"/>
        </w:rPr>
        <w:t>.</w:t>
      </w:r>
    </w:p>
    <w:p w14:paraId="4EE1AD97" w14:textId="77777777" w:rsidR="000F0AFB" w:rsidRPr="003813C9" w:rsidRDefault="000F0AFB" w:rsidP="000F0AFB">
      <w:pPr>
        <w:pStyle w:val="Prrafodelista"/>
        <w:ind w:left="0"/>
        <w:rPr>
          <w:rFonts w:ascii="Arial" w:hAnsi="Arial" w:cs="Arial"/>
          <w:b/>
          <w:bCs/>
          <w:sz w:val="24"/>
          <w:szCs w:val="24"/>
        </w:rPr>
      </w:pPr>
      <w:bookmarkStart w:id="5" w:name="_Hlk41251615"/>
      <w:bookmarkEnd w:id="4"/>
    </w:p>
    <w:p w14:paraId="42CD47EE" w14:textId="0115AFAB" w:rsidR="000F0AFB" w:rsidRPr="00AD4175" w:rsidRDefault="00EE3A6D" w:rsidP="000F0AFB">
      <w:pPr>
        <w:pStyle w:val="Prrafodelista"/>
        <w:ind w:left="0"/>
        <w:rPr>
          <w:rFonts w:ascii="Arial" w:hAnsi="Arial" w:cs="Arial"/>
          <w:b/>
          <w:bCs/>
          <w:sz w:val="28"/>
          <w:szCs w:val="28"/>
        </w:rPr>
      </w:pPr>
      <w:r>
        <w:rPr>
          <w:rFonts w:ascii="Arial" w:hAnsi="Arial" w:cs="Arial"/>
          <w:b/>
          <w:bCs/>
        </w:rPr>
        <w:t xml:space="preserve">1. </w:t>
      </w:r>
      <w:r w:rsidR="000F0AFB" w:rsidRPr="009645C4">
        <w:rPr>
          <w:rFonts w:ascii="Arial" w:hAnsi="Arial" w:cs="Arial"/>
          <w:b/>
          <w:bCs/>
        </w:rPr>
        <w:t>Correlation analysis</w:t>
      </w:r>
    </w:p>
    <w:bookmarkEnd w:id="5"/>
    <w:p w14:paraId="584D59A4" w14:textId="3DD4B508" w:rsidR="000F0AFB" w:rsidRPr="003813C9" w:rsidRDefault="0067046F" w:rsidP="0067046F">
      <w:pPr>
        <w:pStyle w:val="Prrafodelista"/>
        <w:tabs>
          <w:tab w:val="left" w:pos="1236"/>
        </w:tabs>
        <w:spacing w:after="0"/>
        <w:ind w:left="708" w:right="566" w:hanging="141"/>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A74BCCD" w14:textId="2C606815" w:rsidR="000F0AFB" w:rsidRPr="003813C9" w:rsidRDefault="000F0AFB" w:rsidP="000F0AFB">
      <w:pPr>
        <w:tabs>
          <w:tab w:val="left" w:pos="567"/>
        </w:tabs>
        <w:ind w:right="566"/>
        <w:rPr>
          <w:rFonts w:ascii="Arial" w:hAnsi="Arial" w:cs="Arial"/>
          <w:sz w:val="20"/>
          <w:szCs w:val="20"/>
        </w:rPr>
      </w:pPr>
      <w:r w:rsidRPr="003813C9">
        <w:rPr>
          <w:rFonts w:ascii="Arial" w:hAnsi="Arial" w:cs="Arial"/>
          <w:b/>
          <w:bCs/>
          <w:sz w:val="20"/>
          <w:szCs w:val="20"/>
        </w:rPr>
        <w:t xml:space="preserve">Table S1. </w:t>
      </w:r>
      <w:r w:rsidRPr="0067046F">
        <w:rPr>
          <w:rFonts w:ascii="Arial" w:hAnsi="Arial" w:cs="Arial"/>
          <w:sz w:val="20"/>
          <w:szCs w:val="20"/>
        </w:rPr>
        <w:t>Covariance</w:t>
      </w:r>
      <w:r w:rsidRPr="003813C9">
        <w:rPr>
          <w:rFonts w:ascii="Arial" w:hAnsi="Arial" w:cs="Arial"/>
          <w:sz w:val="20"/>
          <w:szCs w:val="20"/>
        </w:rPr>
        <w:t xml:space="preserve"> analysis for </w:t>
      </w:r>
      <w:r w:rsidRPr="003813C9">
        <w:rPr>
          <w:rFonts w:asciiTheme="minorBidi" w:hAnsiTheme="minorBidi"/>
          <w:sz w:val="20"/>
          <w:szCs w:val="20"/>
        </w:rPr>
        <w:t>gold and S&amp;P 500 daily returns in financial crisis subsample</w:t>
      </w:r>
      <w:r w:rsidR="00595D9D" w:rsidRPr="003813C9">
        <w:rPr>
          <w:rFonts w:asciiTheme="minorBidi" w:hAnsiTheme="minorBidi"/>
          <w:sz w:val="20"/>
          <w:szCs w:val="20"/>
        </w:rPr>
        <w:t>:</w:t>
      </w:r>
      <w:r w:rsidRPr="003813C9">
        <w:rPr>
          <w:rFonts w:asciiTheme="minorBidi" w:hAnsiTheme="minorBidi"/>
          <w:sz w:val="20"/>
          <w:szCs w:val="20"/>
        </w:rPr>
        <w:t xml:space="preserve"> </w:t>
      </w:r>
      <w:r w:rsidR="00595D9D" w:rsidRPr="003813C9">
        <w:rPr>
          <w:rFonts w:asciiTheme="minorBidi" w:hAnsiTheme="minorBidi"/>
          <w:sz w:val="20"/>
          <w:szCs w:val="20"/>
        </w:rPr>
        <w:t xml:space="preserve">September </w:t>
      </w:r>
      <w:r w:rsidRPr="003813C9">
        <w:rPr>
          <w:rFonts w:asciiTheme="minorBidi" w:hAnsiTheme="minorBidi"/>
          <w:sz w:val="20"/>
          <w:szCs w:val="20"/>
        </w:rPr>
        <w:t>2008</w:t>
      </w:r>
      <w:r w:rsidR="009F12D1" w:rsidRPr="003813C9">
        <w:rPr>
          <w:rFonts w:asciiTheme="minorBidi" w:hAnsiTheme="minorBidi"/>
          <w:sz w:val="20"/>
          <w:szCs w:val="20"/>
        </w:rPr>
        <w:t xml:space="preserve"> to</w:t>
      </w:r>
      <w:r w:rsidR="00595D9D" w:rsidRPr="003813C9">
        <w:rPr>
          <w:rFonts w:asciiTheme="minorBidi" w:hAnsiTheme="minorBidi"/>
          <w:sz w:val="20"/>
          <w:szCs w:val="20"/>
        </w:rPr>
        <w:t xml:space="preserve"> March </w:t>
      </w:r>
      <w:r w:rsidRPr="003813C9">
        <w:rPr>
          <w:rFonts w:asciiTheme="minorBidi" w:hAnsiTheme="minorBidi"/>
          <w:sz w:val="20"/>
          <w:szCs w:val="20"/>
        </w:rPr>
        <w:t>2009.</w:t>
      </w:r>
    </w:p>
    <w:tbl>
      <w:tblPr>
        <w:tblW w:w="5000" w:type="pct"/>
        <w:tblCellMar>
          <w:left w:w="0" w:type="dxa"/>
          <w:right w:w="0" w:type="dxa"/>
        </w:tblCellMar>
        <w:tblLook w:val="0000" w:firstRow="0" w:lastRow="0" w:firstColumn="0" w:lastColumn="0" w:noHBand="0" w:noVBand="0"/>
      </w:tblPr>
      <w:tblGrid>
        <w:gridCol w:w="2669"/>
        <w:gridCol w:w="2091"/>
        <w:gridCol w:w="2064"/>
        <w:gridCol w:w="1670"/>
      </w:tblGrid>
      <w:tr w:rsidR="000F0AFB" w:rsidRPr="003813C9" w14:paraId="5DA0FC61" w14:textId="77777777" w:rsidTr="00710C94">
        <w:trPr>
          <w:trHeight w:val="204"/>
        </w:trPr>
        <w:tc>
          <w:tcPr>
            <w:tcW w:w="4017" w:type="pct"/>
            <w:gridSpan w:val="3"/>
            <w:tcBorders>
              <w:top w:val="single" w:sz="4" w:space="0" w:color="auto"/>
              <w:left w:val="single" w:sz="4" w:space="0" w:color="auto"/>
              <w:bottom w:val="nil"/>
              <w:right w:val="nil"/>
            </w:tcBorders>
            <w:vAlign w:val="bottom"/>
          </w:tcPr>
          <w:p w14:paraId="353E2C16"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Covariance Analysis: Ordinary</w:t>
            </w:r>
          </w:p>
        </w:tc>
        <w:tc>
          <w:tcPr>
            <w:tcW w:w="983" w:type="pct"/>
            <w:tcBorders>
              <w:top w:val="single" w:sz="4" w:space="0" w:color="auto"/>
              <w:left w:val="nil"/>
              <w:bottom w:val="nil"/>
              <w:right w:val="single" w:sz="4" w:space="0" w:color="auto"/>
            </w:tcBorders>
            <w:vAlign w:val="bottom"/>
          </w:tcPr>
          <w:p w14:paraId="2D2E207C"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386B7BF4" w14:textId="77777777" w:rsidTr="00710C94">
        <w:trPr>
          <w:trHeight w:val="204"/>
        </w:trPr>
        <w:tc>
          <w:tcPr>
            <w:tcW w:w="4017" w:type="pct"/>
            <w:gridSpan w:val="3"/>
            <w:tcBorders>
              <w:top w:val="nil"/>
              <w:left w:val="single" w:sz="4" w:space="0" w:color="auto"/>
              <w:bottom w:val="nil"/>
              <w:right w:val="nil"/>
            </w:tcBorders>
            <w:vAlign w:val="bottom"/>
          </w:tcPr>
          <w:p w14:paraId="03FEEC16"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Date: 05/24/20   Time: 22:47</w:t>
            </w:r>
          </w:p>
        </w:tc>
        <w:tc>
          <w:tcPr>
            <w:tcW w:w="983" w:type="pct"/>
            <w:tcBorders>
              <w:top w:val="nil"/>
              <w:left w:val="nil"/>
              <w:bottom w:val="nil"/>
              <w:right w:val="single" w:sz="4" w:space="0" w:color="auto"/>
            </w:tcBorders>
            <w:vAlign w:val="bottom"/>
          </w:tcPr>
          <w:p w14:paraId="65B3A91C"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0B8F8644" w14:textId="77777777" w:rsidTr="00710C94">
        <w:trPr>
          <w:trHeight w:val="204"/>
        </w:trPr>
        <w:tc>
          <w:tcPr>
            <w:tcW w:w="4017" w:type="pct"/>
            <w:gridSpan w:val="3"/>
            <w:tcBorders>
              <w:top w:val="nil"/>
              <w:left w:val="single" w:sz="4" w:space="0" w:color="auto"/>
              <w:bottom w:val="nil"/>
              <w:right w:val="nil"/>
            </w:tcBorders>
            <w:vAlign w:val="bottom"/>
          </w:tcPr>
          <w:p w14:paraId="0E7EFEE2"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Sample: 9/22/2008 3/20/2009</w:t>
            </w:r>
          </w:p>
        </w:tc>
        <w:tc>
          <w:tcPr>
            <w:tcW w:w="983" w:type="pct"/>
            <w:tcBorders>
              <w:top w:val="nil"/>
              <w:left w:val="nil"/>
              <w:bottom w:val="nil"/>
              <w:right w:val="single" w:sz="4" w:space="0" w:color="auto"/>
            </w:tcBorders>
            <w:vAlign w:val="bottom"/>
          </w:tcPr>
          <w:p w14:paraId="3904E344"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46881817" w14:textId="77777777" w:rsidTr="00710C94">
        <w:trPr>
          <w:trHeight w:val="204"/>
        </w:trPr>
        <w:tc>
          <w:tcPr>
            <w:tcW w:w="4017" w:type="pct"/>
            <w:gridSpan w:val="3"/>
            <w:tcBorders>
              <w:top w:val="nil"/>
              <w:left w:val="single" w:sz="4" w:space="0" w:color="auto"/>
              <w:bottom w:val="nil"/>
              <w:right w:val="nil"/>
            </w:tcBorders>
            <w:vAlign w:val="bottom"/>
          </w:tcPr>
          <w:p w14:paraId="1C1E9B06"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Included observations: 117</w:t>
            </w:r>
          </w:p>
        </w:tc>
        <w:tc>
          <w:tcPr>
            <w:tcW w:w="983" w:type="pct"/>
            <w:tcBorders>
              <w:top w:val="nil"/>
              <w:left w:val="nil"/>
              <w:bottom w:val="nil"/>
              <w:right w:val="single" w:sz="4" w:space="0" w:color="auto"/>
            </w:tcBorders>
            <w:vAlign w:val="bottom"/>
          </w:tcPr>
          <w:p w14:paraId="5D2DF11F"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1CFD6DCC" w14:textId="77777777" w:rsidTr="00710C94">
        <w:trPr>
          <w:trHeight w:val="204"/>
        </w:trPr>
        <w:tc>
          <w:tcPr>
            <w:tcW w:w="5000" w:type="pct"/>
            <w:gridSpan w:val="4"/>
            <w:tcBorders>
              <w:top w:val="nil"/>
              <w:left w:val="single" w:sz="4" w:space="0" w:color="auto"/>
              <w:bottom w:val="nil"/>
              <w:right w:val="single" w:sz="4" w:space="0" w:color="auto"/>
            </w:tcBorders>
            <w:vAlign w:val="bottom"/>
          </w:tcPr>
          <w:p w14:paraId="6E10FE6C"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Balanced sample (listwise missing value deletion)</w:t>
            </w:r>
          </w:p>
        </w:tc>
      </w:tr>
      <w:tr w:rsidR="000F0AFB" w:rsidRPr="003813C9" w14:paraId="46421C9B" w14:textId="77777777" w:rsidTr="006306E2">
        <w:trPr>
          <w:trHeight w:hRule="exact" w:val="81"/>
        </w:trPr>
        <w:tc>
          <w:tcPr>
            <w:tcW w:w="1571" w:type="pct"/>
            <w:tcBorders>
              <w:top w:val="nil"/>
              <w:left w:val="single" w:sz="4" w:space="0" w:color="auto"/>
              <w:bottom w:val="double" w:sz="6" w:space="2" w:color="auto"/>
              <w:right w:val="nil"/>
            </w:tcBorders>
            <w:vAlign w:val="bottom"/>
          </w:tcPr>
          <w:p w14:paraId="4169E8A0"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31" w:type="pct"/>
            <w:tcBorders>
              <w:top w:val="nil"/>
              <w:left w:val="nil"/>
              <w:bottom w:val="double" w:sz="6" w:space="2" w:color="auto"/>
              <w:right w:val="nil"/>
            </w:tcBorders>
            <w:vAlign w:val="bottom"/>
          </w:tcPr>
          <w:p w14:paraId="170E20D6"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15" w:type="pct"/>
            <w:tcBorders>
              <w:top w:val="nil"/>
              <w:left w:val="nil"/>
              <w:bottom w:val="double" w:sz="6" w:space="2" w:color="auto"/>
              <w:right w:val="nil"/>
            </w:tcBorders>
            <w:vAlign w:val="bottom"/>
          </w:tcPr>
          <w:p w14:paraId="140E7C00"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double" w:sz="6" w:space="2" w:color="auto"/>
              <w:right w:val="single" w:sz="4" w:space="0" w:color="auto"/>
            </w:tcBorders>
            <w:vAlign w:val="bottom"/>
          </w:tcPr>
          <w:p w14:paraId="0AB7BFB4"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r w:rsidR="000F0AFB" w:rsidRPr="003813C9" w14:paraId="153E85AB" w14:textId="77777777" w:rsidTr="006306E2">
        <w:trPr>
          <w:trHeight w:hRule="exact" w:val="122"/>
        </w:trPr>
        <w:tc>
          <w:tcPr>
            <w:tcW w:w="1571" w:type="pct"/>
            <w:tcBorders>
              <w:top w:val="nil"/>
              <w:left w:val="single" w:sz="4" w:space="0" w:color="auto"/>
              <w:bottom w:val="nil"/>
              <w:right w:val="nil"/>
            </w:tcBorders>
            <w:vAlign w:val="bottom"/>
          </w:tcPr>
          <w:p w14:paraId="71503355"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31" w:type="pct"/>
            <w:tcBorders>
              <w:top w:val="nil"/>
              <w:left w:val="nil"/>
              <w:bottom w:val="nil"/>
              <w:right w:val="nil"/>
            </w:tcBorders>
            <w:vAlign w:val="bottom"/>
          </w:tcPr>
          <w:p w14:paraId="2CCE3998"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15" w:type="pct"/>
            <w:tcBorders>
              <w:top w:val="nil"/>
              <w:left w:val="nil"/>
              <w:bottom w:val="nil"/>
              <w:right w:val="nil"/>
            </w:tcBorders>
            <w:vAlign w:val="bottom"/>
          </w:tcPr>
          <w:p w14:paraId="7E843D7A"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3237798B"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r w:rsidR="000F0AFB" w:rsidRPr="003813C9" w14:paraId="11221BCA" w14:textId="77777777" w:rsidTr="00710C94">
        <w:trPr>
          <w:trHeight w:val="204"/>
        </w:trPr>
        <w:tc>
          <w:tcPr>
            <w:tcW w:w="2802" w:type="pct"/>
            <w:gridSpan w:val="2"/>
            <w:tcBorders>
              <w:top w:val="nil"/>
              <w:left w:val="single" w:sz="4" w:space="0" w:color="auto"/>
              <w:bottom w:val="nil"/>
              <w:right w:val="nil"/>
            </w:tcBorders>
            <w:vAlign w:val="bottom"/>
          </w:tcPr>
          <w:p w14:paraId="1A9A9F21"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Correlation</w:t>
            </w:r>
          </w:p>
        </w:tc>
        <w:tc>
          <w:tcPr>
            <w:tcW w:w="1215" w:type="pct"/>
            <w:tcBorders>
              <w:top w:val="nil"/>
              <w:left w:val="nil"/>
              <w:bottom w:val="nil"/>
              <w:right w:val="nil"/>
            </w:tcBorders>
            <w:vAlign w:val="bottom"/>
          </w:tcPr>
          <w:p w14:paraId="38D77CB2"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3DD78BFC"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27729592" w14:textId="77777777" w:rsidTr="00710C94">
        <w:trPr>
          <w:trHeight w:val="204"/>
        </w:trPr>
        <w:tc>
          <w:tcPr>
            <w:tcW w:w="2802" w:type="pct"/>
            <w:gridSpan w:val="2"/>
            <w:tcBorders>
              <w:top w:val="nil"/>
              <w:left w:val="single" w:sz="4" w:space="0" w:color="auto"/>
              <w:bottom w:val="nil"/>
              <w:right w:val="nil"/>
            </w:tcBorders>
            <w:vAlign w:val="bottom"/>
          </w:tcPr>
          <w:p w14:paraId="6490D4AB"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t-Statistic</w:t>
            </w:r>
          </w:p>
        </w:tc>
        <w:tc>
          <w:tcPr>
            <w:tcW w:w="1215" w:type="pct"/>
            <w:tcBorders>
              <w:top w:val="nil"/>
              <w:left w:val="nil"/>
              <w:bottom w:val="nil"/>
              <w:right w:val="nil"/>
            </w:tcBorders>
            <w:vAlign w:val="bottom"/>
          </w:tcPr>
          <w:p w14:paraId="233B9E7B"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413B9FE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14F8D82D" w14:textId="77777777" w:rsidTr="00710C94">
        <w:trPr>
          <w:trHeight w:val="204"/>
        </w:trPr>
        <w:tc>
          <w:tcPr>
            <w:tcW w:w="2802" w:type="pct"/>
            <w:gridSpan w:val="2"/>
            <w:tcBorders>
              <w:top w:val="nil"/>
              <w:left w:val="single" w:sz="4" w:space="0" w:color="auto"/>
              <w:bottom w:val="nil"/>
              <w:right w:val="nil"/>
            </w:tcBorders>
            <w:vAlign w:val="bottom"/>
          </w:tcPr>
          <w:p w14:paraId="71E0D967"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Probability</w:t>
            </w:r>
          </w:p>
        </w:tc>
        <w:tc>
          <w:tcPr>
            <w:tcW w:w="1215" w:type="pct"/>
            <w:tcBorders>
              <w:top w:val="nil"/>
              <w:left w:val="nil"/>
              <w:bottom w:val="nil"/>
              <w:right w:val="nil"/>
            </w:tcBorders>
            <w:vAlign w:val="bottom"/>
          </w:tcPr>
          <w:p w14:paraId="5A013CAD"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7C81A737"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4D4F05C1" w14:textId="77777777" w:rsidTr="006306E2">
        <w:trPr>
          <w:trHeight w:val="204"/>
        </w:trPr>
        <w:tc>
          <w:tcPr>
            <w:tcW w:w="1571" w:type="pct"/>
            <w:tcBorders>
              <w:top w:val="nil"/>
              <w:left w:val="single" w:sz="4" w:space="0" w:color="auto"/>
              <w:bottom w:val="single" w:sz="6" w:space="0" w:color="auto"/>
              <w:right w:val="single" w:sz="6" w:space="0" w:color="auto"/>
            </w:tcBorders>
            <w:vAlign w:val="bottom"/>
          </w:tcPr>
          <w:p w14:paraId="2989FF1B"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Observations</w:t>
            </w:r>
          </w:p>
        </w:tc>
        <w:tc>
          <w:tcPr>
            <w:tcW w:w="1231" w:type="pct"/>
            <w:tcBorders>
              <w:top w:val="nil"/>
              <w:left w:val="single" w:sz="6" w:space="0" w:color="auto"/>
              <w:bottom w:val="single" w:sz="6" w:space="0" w:color="auto"/>
              <w:right w:val="nil"/>
            </w:tcBorders>
            <w:vAlign w:val="bottom"/>
          </w:tcPr>
          <w:p w14:paraId="2E0C7099"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SP500_DLOG </w:t>
            </w:r>
          </w:p>
        </w:tc>
        <w:tc>
          <w:tcPr>
            <w:tcW w:w="1215" w:type="pct"/>
            <w:tcBorders>
              <w:top w:val="nil"/>
              <w:left w:val="nil"/>
              <w:bottom w:val="single" w:sz="6" w:space="0" w:color="auto"/>
              <w:right w:val="nil"/>
            </w:tcBorders>
            <w:vAlign w:val="bottom"/>
          </w:tcPr>
          <w:p w14:paraId="2E48637E"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GOLD_DLOG </w:t>
            </w:r>
          </w:p>
        </w:tc>
        <w:tc>
          <w:tcPr>
            <w:tcW w:w="983" w:type="pct"/>
            <w:tcBorders>
              <w:top w:val="nil"/>
              <w:left w:val="nil"/>
              <w:bottom w:val="nil"/>
              <w:right w:val="single" w:sz="4" w:space="0" w:color="auto"/>
            </w:tcBorders>
            <w:vAlign w:val="bottom"/>
          </w:tcPr>
          <w:p w14:paraId="2A1D9E4F"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74BBE97A" w14:textId="77777777" w:rsidTr="006306E2">
        <w:trPr>
          <w:trHeight w:val="204"/>
        </w:trPr>
        <w:tc>
          <w:tcPr>
            <w:tcW w:w="1571" w:type="pct"/>
            <w:tcBorders>
              <w:top w:val="single" w:sz="6" w:space="0" w:color="auto"/>
              <w:left w:val="single" w:sz="4" w:space="0" w:color="auto"/>
              <w:bottom w:val="nil"/>
              <w:right w:val="single" w:sz="6" w:space="0" w:color="auto"/>
            </w:tcBorders>
            <w:vAlign w:val="bottom"/>
          </w:tcPr>
          <w:p w14:paraId="6B9C9AC5"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r w:rsidRPr="003813C9">
              <w:rPr>
                <w:rFonts w:ascii="Arial" w:hAnsi="Arial" w:cs="Arial"/>
                <w:color w:val="000000"/>
                <w:sz w:val="18"/>
                <w:szCs w:val="18"/>
              </w:rPr>
              <w:t>SP500_DLOG </w:t>
            </w:r>
          </w:p>
        </w:tc>
        <w:tc>
          <w:tcPr>
            <w:tcW w:w="1231" w:type="pct"/>
            <w:tcBorders>
              <w:top w:val="single" w:sz="6" w:space="0" w:color="auto"/>
              <w:left w:val="single" w:sz="6" w:space="0" w:color="auto"/>
              <w:bottom w:val="nil"/>
              <w:right w:val="nil"/>
            </w:tcBorders>
            <w:vAlign w:val="bottom"/>
          </w:tcPr>
          <w:p w14:paraId="71EA79B7"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1.000000</w:t>
            </w:r>
          </w:p>
        </w:tc>
        <w:tc>
          <w:tcPr>
            <w:tcW w:w="1215" w:type="pct"/>
            <w:tcBorders>
              <w:top w:val="single" w:sz="6" w:space="0" w:color="auto"/>
              <w:left w:val="nil"/>
              <w:bottom w:val="nil"/>
              <w:right w:val="nil"/>
            </w:tcBorders>
            <w:vAlign w:val="bottom"/>
          </w:tcPr>
          <w:p w14:paraId="4B4C4EF3"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497DA8A7"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28EB6358" w14:textId="77777777" w:rsidTr="006306E2">
        <w:trPr>
          <w:trHeight w:val="204"/>
        </w:trPr>
        <w:tc>
          <w:tcPr>
            <w:tcW w:w="1571" w:type="pct"/>
            <w:tcBorders>
              <w:top w:val="nil"/>
              <w:left w:val="single" w:sz="4" w:space="0" w:color="auto"/>
              <w:bottom w:val="nil"/>
              <w:right w:val="single" w:sz="6" w:space="0" w:color="auto"/>
            </w:tcBorders>
            <w:vAlign w:val="bottom"/>
          </w:tcPr>
          <w:p w14:paraId="67F8F337"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54977599"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1215" w:type="pct"/>
            <w:tcBorders>
              <w:top w:val="nil"/>
              <w:left w:val="nil"/>
              <w:bottom w:val="nil"/>
              <w:right w:val="nil"/>
            </w:tcBorders>
            <w:vAlign w:val="bottom"/>
          </w:tcPr>
          <w:p w14:paraId="518748A5"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4DFAC885"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2C917909" w14:textId="77777777" w:rsidTr="006306E2">
        <w:trPr>
          <w:trHeight w:val="204"/>
        </w:trPr>
        <w:tc>
          <w:tcPr>
            <w:tcW w:w="1571" w:type="pct"/>
            <w:tcBorders>
              <w:top w:val="nil"/>
              <w:left w:val="single" w:sz="4" w:space="0" w:color="auto"/>
              <w:bottom w:val="nil"/>
              <w:right w:val="single" w:sz="6" w:space="0" w:color="auto"/>
            </w:tcBorders>
            <w:vAlign w:val="bottom"/>
          </w:tcPr>
          <w:p w14:paraId="694EF651"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154C68FB"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1215" w:type="pct"/>
            <w:tcBorders>
              <w:top w:val="nil"/>
              <w:left w:val="nil"/>
              <w:bottom w:val="nil"/>
              <w:right w:val="nil"/>
            </w:tcBorders>
            <w:vAlign w:val="bottom"/>
          </w:tcPr>
          <w:p w14:paraId="2F6419B6"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2E3B1B42"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211DCF32" w14:textId="77777777" w:rsidTr="006306E2">
        <w:trPr>
          <w:trHeight w:val="204"/>
        </w:trPr>
        <w:tc>
          <w:tcPr>
            <w:tcW w:w="1571" w:type="pct"/>
            <w:tcBorders>
              <w:top w:val="nil"/>
              <w:left w:val="single" w:sz="4" w:space="0" w:color="auto"/>
              <w:bottom w:val="nil"/>
              <w:right w:val="single" w:sz="6" w:space="0" w:color="auto"/>
            </w:tcBorders>
            <w:vAlign w:val="bottom"/>
          </w:tcPr>
          <w:p w14:paraId="63DD21BD"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356436D6"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117</w:t>
            </w:r>
          </w:p>
        </w:tc>
        <w:tc>
          <w:tcPr>
            <w:tcW w:w="1215" w:type="pct"/>
            <w:tcBorders>
              <w:top w:val="nil"/>
              <w:left w:val="nil"/>
              <w:bottom w:val="nil"/>
              <w:right w:val="nil"/>
            </w:tcBorders>
            <w:vAlign w:val="bottom"/>
          </w:tcPr>
          <w:p w14:paraId="60988E26"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579242E9"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6324A5F0" w14:textId="77777777" w:rsidTr="006306E2">
        <w:trPr>
          <w:trHeight w:val="204"/>
        </w:trPr>
        <w:tc>
          <w:tcPr>
            <w:tcW w:w="1571" w:type="pct"/>
            <w:tcBorders>
              <w:top w:val="nil"/>
              <w:left w:val="single" w:sz="4" w:space="0" w:color="auto"/>
              <w:bottom w:val="nil"/>
              <w:right w:val="single" w:sz="6" w:space="0" w:color="auto"/>
            </w:tcBorders>
            <w:vAlign w:val="bottom"/>
          </w:tcPr>
          <w:p w14:paraId="0FA26FE2"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65AAE5D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15" w:type="pct"/>
            <w:tcBorders>
              <w:top w:val="nil"/>
              <w:left w:val="nil"/>
              <w:bottom w:val="nil"/>
              <w:right w:val="nil"/>
            </w:tcBorders>
            <w:vAlign w:val="bottom"/>
          </w:tcPr>
          <w:p w14:paraId="6840B13D"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14DC513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1100A812" w14:textId="77777777" w:rsidTr="006306E2">
        <w:trPr>
          <w:trHeight w:val="204"/>
        </w:trPr>
        <w:tc>
          <w:tcPr>
            <w:tcW w:w="1571" w:type="pct"/>
            <w:tcBorders>
              <w:top w:val="nil"/>
              <w:left w:val="single" w:sz="4" w:space="0" w:color="auto"/>
              <w:bottom w:val="nil"/>
              <w:right w:val="single" w:sz="6" w:space="0" w:color="auto"/>
            </w:tcBorders>
            <w:vAlign w:val="bottom"/>
          </w:tcPr>
          <w:p w14:paraId="0FFEC4CD"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r w:rsidRPr="003813C9">
              <w:rPr>
                <w:rFonts w:ascii="Arial" w:hAnsi="Arial" w:cs="Arial"/>
                <w:color w:val="000000"/>
                <w:sz w:val="18"/>
                <w:szCs w:val="18"/>
              </w:rPr>
              <w:t>GOLD_DLOG </w:t>
            </w:r>
          </w:p>
        </w:tc>
        <w:tc>
          <w:tcPr>
            <w:tcW w:w="1231" w:type="pct"/>
            <w:tcBorders>
              <w:top w:val="nil"/>
              <w:left w:val="single" w:sz="6" w:space="0" w:color="auto"/>
              <w:bottom w:val="nil"/>
              <w:right w:val="nil"/>
            </w:tcBorders>
            <w:vAlign w:val="bottom"/>
          </w:tcPr>
          <w:p w14:paraId="3BD0B36E"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-0.068167</w:t>
            </w:r>
          </w:p>
        </w:tc>
        <w:tc>
          <w:tcPr>
            <w:tcW w:w="1215" w:type="pct"/>
            <w:tcBorders>
              <w:top w:val="nil"/>
              <w:left w:val="nil"/>
              <w:bottom w:val="nil"/>
              <w:right w:val="nil"/>
            </w:tcBorders>
            <w:vAlign w:val="bottom"/>
          </w:tcPr>
          <w:p w14:paraId="50805D53"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1.000000</w:t>
            </w:r>
          </w:p>
        </w:tc>
        <w:tc>
          <w:tcPr>
            <w:tcW w:w="983" w:type="pct"/>
            <w:tcBorders>
              <w:top w:val="nil"/>
              <w:left w:val="nil"/>
              <w:bottom w:val="nil"/>
              <w:right w:val="single" w:sz="4" w:space="0" w:color="auto"/>
            </w:tcBorders>
            <w:vAlign w:val="bottom"/>
          </w:tcPr>
          <w:p w14:paraId="6789153D"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5A08C7AF" w14:textId="77777777" w:rsidTr="006306E2">
        <w:trPr>
          <w:trHeight w:val="204"/>
        </w:trPr>
        <w:tc>
          <w:tcPr>
            <w:tcW w:w="1571" w:type="pct"/>
            <w:tcBorders>
              <w:top w:val="nil"/>
              <w:left w:val="single" w:sz="4" w:space="0" w:color="auto"/>
              <w:bottom w:val="nil"/>
              <w:right w:val="single" w:sz="6" w:space="0" w:color="auto"/>
            </w:tcBorders>
            <w:vAlign w:val="bottom"/>
          </w:tcPr>
          <w:p w14:paraId="613C6506"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64FC70A4"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-0.732719</w:t>
            </w:r>
          </w:p>
        </w:tc>
        <w:tc>
          <w:tcPr>
            <w:tcW w:w="1215" w:type="pct"/>
            <w:tcBorders>
              <w:top w:val="nil"/>
              <w:left w:val="nil"/>
              <w:bottom w:val="nil"/>
              <w:right w:val="nil"/>
            </w:tcBorders>
            <w:vAlign w:val="bottom"/>
          </w:tcPr>
          <w:p w14:paraId="437A3F23"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983" w:type="pct"/>
            <w:tcBorders>
              <w:top w:val="nil"/>
              <w:left w:val="nil"/>
              <w:bottom w:val="nil"/>
              <w:right w:val="single" w:sz="4" w:space="0" w:color="auto"/>
            </w:tcBorders>
            <w:vAlign w:val="bottom"/>
          </w:tcPr>
          <w:p w14:paraId="43D4E959"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5C1693A7" w14:textId="77777777" w:rsidTr="006306E2">
        <w:trPr>
          <w:trHeight w:val="204"/>
        </w:trPr>
        <w:tc>
          <w:tcPr>
            <w:tcW w:w="1571" w:type="pct"/>
            <w:tcBorders>
              <w:top w:val="nil"/>
              <w:left w:val="single" w:sz="4" w:space="0" w:color="auto"/>
              <w:bottom w:val="nil"/>
              <w:right w:val="single" w:sz="6" w:space="0" w:color="auto"/>
            </w:tcBorders>
            <w:vAlign w:val="bottom"/>
          </w:tcPr>
          <w:p w14:paraId="1DE161F0"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6A76F419" w14:textId="51FFE5B6"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0.4652</w:t>
            </w:r>
            <w:r w:rsidR="000F0FF5">
              <w:rPr>
                <w:rFonts w:ascii="Arial" w:hAnsi="Arial" w:cs="Arial"/>
                <w:color w:val="000000"/>
                <w:sz w:val="18"/>
                <w:szCs w:val="18"/>
              </w:rPr>
              <w:t>*</w:t>
            </w:r>
          </w:p>
        </w:tc>
        <w:tc>
          <w:tcPr>
            <w:tcW w:w="1215" w:type="pct"/>
            <w:tcBorders>
              <w:top w:val="nil"/>
              <w:left w:val="nil"/>
              <w:bottom w:val="nil"/>
              <w:right w:val="nil"/>
            </w:tcBorders>
            <w:vAlign w:val="bottom"/>
          </w:tcPr>
          <w:p w14:paraId="707F60F5"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983" w:type="pct"/>
            <w:tcBorders>
              <w:top w:val="nil"/>
              <w:left w:val="nil"/>
              <w:bottom w:val="nil"/>
              <w:right w:val="single" w:sz="4" w:space="0" w:color="auto"/>
            </w:tcBorders>
            <w:vAlign w:val="bottom"/>
          </w:tcPr>
          <w:p w14:paraId="61B79D33"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6B072BAF" w14:textId="77777777" w:rsidTr="006306E2">
        <w:trPr>
          <w:trHeight w:val="204"/>
        </w:trPr>
        <w:tc>
          <w:tcPr>
            <w:tcW w:w="1571" w:type="pct"/>
            <w:tcBorders>
              <w:top w:val="nil"/>
              <w:left w:val="single" w:sz="4" w:space="0" w:color="auto"/>
              <w:bottom w:val="nil"/>
              <w:right w:val="single" w:sz="6" w:space="0" w:color="auto"/>
            </w:tcBorders>
            <w:vAlign w:val="bottom"/>
          </w:tcPr>
          <w:p w14:paraId="692B5D9C"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231" w:type="pct"/>
            <w:tcBorders>
              <w:top w:val="nil"/>
              <w:left w:val="single" w:sz="6" w:space="0" w:color="auto"/>
              <w:bottom w:val="nil"/>
              <w:right w:val="nil"/>
            </w:tcBorders>
            <w:vAlign w:val="bottom"/>
          </w:tcPr>
          <w:p w14:paraId="3FB311BF"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117</w:t>
            </w:r>
          </w:p>
        </w:tc>
        <w:tc>
          <w:tcPr>
            <w:tcW w:w="1215" w:type="pct"/>
            <w:tcBorders>
              <w:top w:val="nil"/>
              <w:left w:val="nil"/>
              <w:bottom w:val="nil"/>
              <w:right w:val="nil"/>
            </w:tcBorders>
            <w:vAlign w:val="bottom"/>
          </w:tcPr>
          <w:p w14:paraId="53BCB1B0"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117</w:t>
            </w:r>
          </w:p>
        </w:tc>
        <w:tc>
          <w:tcPr>
            <w:tcW w:w="983" w:type="pct"/>
            <w:tcBorders>
              <w:top w:val="nil"/>
              <w:left w:val="nil"/>
              <w:bottom w:val="nil"/>
              <w:right w:val="single" w:sz="4" w:space="0" w:color="auto"/>
            </w:tcBorders>
            <w:vAlign w:val="bottom"/>
          </w:tcPr>
          <w:p w14:paraId="08F99CF5"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36605F9A" w14:textId="77777777" w:rsidTr="006306E2">
        <w:trPr>
          <w:trHeight w:hRule="exact" w:val="81"/>
        </w:trPr>
        <w:tc>
          <w:tcPr>
            <w:tcW w:w="1571" w:type="pct"/>
            <w:tcBorders>
              <w:top w:val="nil"/>
              <w:left w:val="single" w:sz="4" w:space="0" w:color="auto"/>
              <w:bottom w:val="double" w:sz="6" w:space="0" w:color="auto"/>
              <w:right w:val="nil"/>
            </w:tcBorders>
            <w:vAlign w:val="bottom"/>
          </w:tcPr>
          <w:p w14:paraId="0D23B9C2"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31" w:type="pct"/>
            <w:tcBorders>
              <w:top w:val="nil"/>
              <w:left w:val="nil"/>
              <w:bottom w:val="double" w:sz="6" w:space="0" w:color="auto"/>
              <w:right w:val="nil"/>
            </w:tcBorders>
            <w:vAlign w:val="bottom"/>
          </w:tcPr>
          <w:p w14:paraId="2E9A1195"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15" w:type="pct"/>
            <w:tcBorders>
              <w:top w:val="nil"/>
              <w:left w:val="nil"/>
              <w:bottom w:val="double" w:sz="6" w:space="0" w:color="auto"/>
              <w:right w:val="nil"/>
            </w:tcBorders>
            <w:vAlign w:val="bottom"/>
          </w:tcPr>
          <w:p w14:paraId="67A14D41"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double" w:sz="6" w:space="0" w:color="auto"/>
              <w:right w:val="single" w:sz="4" w:space="0" w:color="auto"/>
            </w:tcBorders>
            <w:vAlign w:val="bottom"/>
          </w:tcPr>
          <w:p w14:paraId="321DA56F"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r w:rsidR="000F0AFB" w:rsidRPr="003813C9" w14:paraId="310A8ED3" w14:textId="77777777" w:rsidTr="006306E2">
        <w:trPr>
          <w:trHeight w:hRule="exact" w:val="122"/>
        </w:trPr>
        <w:tc>
          <w:tcPr>
            <w:tcW w:w="1571" w:type="pct"/>
            <w:tcBorders>
              <w:top w:val="nil"/>
              <w:left w:val="single" w:sz="4" w:space="0" w:color="auto"/>
              <w:bottom w:val="single" w:sz="4" w:space="0" w:color="auto"/>
              <w:right w:val="nil"/>
            </w:tcBorders>
            <w:vAlign w:val="bottom"/>
          </w:tcPr>
          <w:p w14:paraId="2A406D57"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31" w:type="pct"/>
            <w:tcBorders>
              <w:top w:val="nil"/>
              <w:left w:val="nil"/>
              <w:bottom w:val="single" w:sz="4" w:space="0" w:color="auto"/>
              <w:right w:val="nil"/>
            </w:tcBorders>
            <w:vAlign w:val="bottom"/>
          </w:tcPr>
          <w:p w14:paraId="04AF66A5"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215" w:type="pct"/>
            <w:tcBorders>
              <w:top w:val="nil"/>
              <w:left w:val="nil"/>
              <w:bottom w:val="single" w:sz="4" w:space="0" w:color="auto"/>
              <w:right w:val="nil"/>
            </w:tcBorders>
            <w:vAlign w:val="bottom"/>
          </w:tcPr>
          <w:p w14:paraId="580178B8"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single" w:sz="4" w:space="0" w:color="auto"/>
              <w:right w:val="single" w:sz="4" w:space="0" w:color="auto"/>
            </w:tcBorders>
            <w:vAlign w:val="bottom"/>
          </w:tcPr>
          <w:p w14:paraId="4B810E33"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bl>
    <w:p w14:paraId="745E3D3E" w14:textId="515EDC63" w:rsidR="006306E2" w:rsidRPr="003813C9" w:rsidRDefault="006306E2" w:rsidP="006306E2">
      <w:pPr>
        <w:autoSpaceDE w:val="0"/>
        <w:autoSpaceDN w:val="0"/>
        <w:adjustRightInd w:val="0"/>
        <w:rPr>
          <w:rFonts w:ascii="Arial" w:hAnsi="Arial" w:cs="Arial"/>
          <w:sz w:val="18"/>
          <w:szCs w:val="18"/>
        </w:rPr>
      </w:pPr>
      <w:r w:rsidRPr="003813C9">
        <w:rPr>
          <w:rFonts w:ascii="Arial" w:hAnsi="Arial" w:cs="Arial"/>
          <w:sz w:val="18"/>
          <w:szCs w:val="18"/>
        </w:rPr>
        <w:t xml:space="preserve">* </w:t>
      </w:r>
      <w:r>
        <w:rPr>
          <w:rFonts w:ascii="Arial" w:hAnsi="Arial" w:cs="Arial"/>
          <w:sz w:val="18"/>
          <w:szCs w:val="18"/>
        </w:rPr>
        <w:t>Not s</w:t>
      </w:r>
      <w:r w:rsidRPr="003813C9">
        <w:rPr>
          <w:rFonts w:ascii="Arial" w:hAnsi="Arial" w:cs="Arial"/>
          <w:sz w:val="18"/>
          <w:szCs w:val="18"/>
        </w:rPr>
        <w:t xml:space="preserve">ignificant at </w:t>
      </w:r>
      <w:r>
        <w:rPr>
          <w:rFonts w:ascii="Arial" w:hAnsi="Arial" w:cs="Arial"/>
          <w:sz w:val="18"/>
          <w:szCs w:val="18"/>
        </w:rPr>
        <w:t xml:space="preserve">1%, </w:t>
      </w:r>
      <w:r w:rsidRPr="003813C9">
        <w:rPr>
          <w:rFonts w:ascii="Arial" w:hAnsi="Arial" w:cs="Arial"/>
          <w:sz w:val="18"/>
          <w:szCs w:val="18"/>
        </w:rPr>
        <w:t>5%</w:t>
      </w:r>
      <w:r>
        <w:rPr>
          <w:rFonts w:ascii="Arial" w:hAnsi="Arial" w:cs="Arial"/>
          <w:sz w:val="18"/>
          <w:szCs w:val="18"/>
        </w:rPr>
        <w:t>, or 10%</w:t>
      </w:r>
      <w:r w:rsidRPr="003813C9">
        <w:rPr>
          <w:rFonts w:ascii="Arial" w:hAnsi="Arial" w:cs="Arial"/>
          <w:sz w:val="18"/>
          <w:szCs w:val="18"/>
        </w:rPr>
        <w:t xml:space="preserve"> leve</w:t>
      </w:r>
      <w:r>
        <w:rPr>
          <w:rFonts w:ascii="Arial" w:hAnsi="Arial" w:cs="Arial"/>
          <w:sz w:val="18"/>
          <w:szCs w:val="18"/>
        </w:rPr>
        <w:t>l</w:t>
      </w:r>
      <w:r w:rsidRPr="003813C9">
        <w:rPr>
          <w:rFonts w:ascii="Arial" w:hAnsi="Arial" w:cs="Arial"/>
          <w:sz w:val="18"/>
          <w:szCs w:val="18"/>
        </w:rPr>
        <w:t>.</w:t>
      </w:r>
    </w:p>
    <w:p w14:paraId="4E73D4C5" w14:textId="77777777" w:rsidR="000F0AFB" w:rsidRPr="003813C9" w:rsidRDefault="000F0AFB" w:rsidP="000F0AFB">
      <w:pPr>
        <w:autoSpaceDE w:val="0"/>
        <w:autoSpaceDN w:val="0"/>
        <w:adjustRightInd w:val="0"/>
        <w:rPr>
          <w:rFonts w:ascii="Arial" w:hAnsi="Arial" w:cs="Arial"/>
          <w:b/>
          <w:bCs/>
          <w:sz w:val="20"/>
          <w:szCs w:val="20"/>
        </w:rPr>
      </w:pPr>
    </w:p>
    <w:p w14:paraId="4CB66281" w14:textId="56A83832" w:rsidR="000F0AFB" w:rsidRPr="003813C9" w:rsidRDefault="000F0AFB" w:rsidP="00595D9D">
      <w:pPr>
        <w:ind w:right="566"/>
        <w:rPr>
          <w:rFonts w:ascii="Arial" w:hAnsi="Arial" w:cs="Arial"/>
          <w:sz w:val="16"/>
          <w:szCs w:val="16"/>
        </w:rPr>
      </w:pPr>
      <w:r w:rsidRPr="003813C9">
        <w:rPr>
          <w:rFonts w:ascii="Arial" w:hAnsi="Arial" w:cs="Arial"/>
          <w:b/>
          <w:bCs/>
          <w:sz w:val="20"/>
          <w:szCs w:val="20"/>
        </w:rPr>
        <w:t xml:space="preserve">Table S2. </w:t>
      </w:r>
      <w:r w:rsidRPr="003E74F2">
        <w:rPr>
          <w:rFonts w:ascii="Arial" w:hAnsi="Arial" w:cs="Arial"/>
          <w:sz w:val="20"/>
          <w:szCs w:val="20"/>
        </w:rPr>
        <w:t>C</w:t>
      </w:r>
      <w:r w:rsidRPr="003813C9">
        <w:rPr>
          <w:rFonts w:ascii="Arial" w:hAnsi="Arial" w:cs="Arial"/>
          <w:sz w:val="20"/>
          <w:szCs w:val="20"/>
        </w:rPr>
        <w:t xml:space="preserve">ovariance analysis of </w:t>
      </w:r>
      <w:r w:rsidRPr="003813C9">
        <w:rPr>
          <w:rFonts w:asciiTheme="minorBidi" w:hAnsiTheme="minorBidi"/>
          <w:sz w:val="20"/>
          <w:szCs w:val="20"/>
        </w:rPr>
        <w:t>gold and S&amp;P 500 daily returns in COVID-19 subsample</w:t>
      </w:r>
      <w:r w:rsidR="009F12D1" w:rsidRPr="003813C9">
        <w:rPr>
          <w:rFonts w:asciiTheme="minorBidi" w:hAnsiTheme="minorBidi"/>
          <w:sz w:val="20"/>
          <w:szCs w:val="20"/>
        </w:rPr>
        <w:t>:</w:t>
      </w:r>
      <w:r w:rsidRPr="003813C9">
        <w:rPr>
          <w:rFonts w:asciiTheme="minorBidi" w:hAnsiTheme="minorBidi"/>
          <w:sz w:val="20"/>
          <w:szCs w:val="20"/>
        </w:rPr>
        <w:t xml:space="preserve"> </w:t>
      </w:r>
      <w:r w:rsidR="009F12D1" w:rsidRPr="003813C9">
        <w:rPr>
          <w:rFonts w:asciiTheme="minorBidi" w:hAnsiTheme="minorBidi"/>
          <w:sz w:val="20"/>
          <w:szCs w:val="20"/>
        </w:rPr>
        <w:t xml:space="preserve">December </w:t>
      </w:r>
      <w:r w:rsidRPr="003813C9">
        <w:rPr>
          <w:rFonts w:asciiTheme="minorBidi" w:hAnsiTheme="minorBidi"/>
          <w:sz w:val="20"/>
          <w:szCs w:val="20"/>
        </w:rPr>
        <w:t>2019</w:t>
      </w:r>
      <w:r w:rsidR="009F12D1" w:rsidRPr="003813C9">
        <w:rPr>
          <w:rFonts w:asciiTheme="minorBidi" w:hAnsiTheme="minorBidi"/>
          <w:sz w:val="20"/>
          <w:szCs w:val="20"/>
        </w:rPr>
        <w:t xml:space="preserve"> to May </w:t>
      </w:r>
      <w:r w:rsidRPr="003813C9">
        <w:rPr>
          <w:rFonts w:asciiTheme="minorBidi" w:hAnsiTheme="minorBidi"/>
          <w:sz w:val="20"/>
          <w:szCs w:val="20"/>
        </w:rPr>
        <w:t>2020.</w:t>
      </w:r>
    </w:p>
    <w:tbl>
      <w:tblPr>
        <w:tblW w:w="5000" w:type="pct"/>
        <w:tblCellMar>
          <w:left w:w="0" w:type="dxa"/>
          <w:right w:w="0" w:type="dxa"/>
        </w:tblCellMar>
        <w:tblLook w:val="0000" w:firstRow="0" w:lastRow="0" w:firstColumn="0" w:lastColumn="0" w:noHBand="0" w:noVBand="0"/>
      </w:tblPr>
      <w:tblGrid>
        <w:gridCol w:w="2668"/>
        <w:gridCol w:w="1942"/>
        <w:gridCol w:w="2214"/>
        <w:gridCol w:w="1670"/>
      </w:tblGrid>
      <w:tr w:rsidR="000F0AFB" w:rsidRPr="003813C9" w14:paraId="34B0362D" w14:textId="77777777" w:rsidTr="00710C94">
        <w:trPr>
          <w:trHeight w:val="204"/>
        </w:trPr>
        <w:tc>
          <w:tcPr>
            <w:tcW w:w="4017" w:type="pct"/>
            <w:gridSpan w:val="3"/>
            <w:tcBorders>
              <w:top w:val="single" w:sz="4" w:space="0" w:color="auto"/>
              <w:left w:val="single" w:sz="4" w:space="0" w:color="auto"/>
              <w:bottom w:val="nil"/>
              <w:right w:val="nil"/>
            </w:tcBorders>
            <w:vAlign w:val="bottom"/>
          </w:tcPr>
          <w:p w14:paraId="3FB76AD8"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Covariance Analysis: Ordinary</w:t>
            </w:r>
          </w:p>
        </w:tc>
        <w:tc>
          <w:tcPr>
            <w:tcW w:w="983" w:type="pct"/>
            <w:tcBorders>
              <w:top w:val="single" w:sz="4" w:space="0" w:color="auto"/>
              <w:left w:val="nil"/>
              <w:bottom w:val="nil"/>
              <w:right w:val="single" w:sz="4" w:space="0" w:color="auto"/>
            </w:tcBorders>
            <w:vAlign w:val="bottom"/>
          </w:tcPr>
          <w:p w14:paraId="7A8AAA32"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331DBBC0" w14:textId="77777777" w:rsidTr="00710C94">
        <w:trPr>
          <w:trHeight w:val="204"/>
        </w:trPr>
        <w:tc>
          <w:tcPr>
            <w:tcW w:w="4017" w:type="pct"/>
            <w:gridSpan w:val="3"/>
            <w:tcBorders>
              <w:top w:val="nil"/>
              <w:left w:val="single" w:sz="4" w:space="0" w:color="auto"/>
              <w:bottom w:val="nil"/>
              <w:right w:val="nil"/>
            </w:tcBorders>
            <w:vAlign w:val="bottom"/>
          </w:tcPr>
          <w:p w14:paraId="671B397B"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Date: 05/21/20   Time: 12:39</w:t>
            </w:r>
          </w:p>
        </w:tc>
        <w:tc>
          <w:tcPr>
            <w:tcW w:w="983" w:type="pct"/>
            <w:tcBorders>
              <w:top w:val="nil"/>
              <w:left w:val="nil"/>
              <w:bottom w:val="nil"/>
              <w:right w:val="single" w:sz="4" w:space="0" w:color="auto"/>
            </w:tcBorders>
            <w:vAlign w:val="bottom"/>
          </w:tcPr>
          <w:p w14:paraId="1A791B6C"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438BDF53" w14:textId="77777777" w:rsidTr="00710C94">
        <w:trPr>
          <w:trHeight w:val="204"/>
        </w:trPr>
        <w:tc>
          <w:tcPr>
            <w:tcW w:w="4017" w:type="pct"/>
            <w:gridSpan w:val="3"/>
            <w:tcBorders>
              <w:top w:val="nil"/>
              <w:left w:val="single" w:sz="4" w:space="0" w:color="auto"/>
              <w:bottom w:val="nil"/>
              <w:right w:val="nil"/>
            </w:tcBorders>
            <w:vAlign w:val="bottom"/>
          </w:tcPr>
          <w:p w14:paraId="16B89376"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Sample: 12/23/2019 5/19/2020</w:t>
            </w:r>
          </w:p>
        </w:tc>
        <w:tc>
          <w:tcPr>
            <w:tcW w:w="983" w:type="pct"/>
            <w:tcBorders>
              <w:top w:val="nil"/>
              <w:left w:val="nil"/>
              <w:bottom w:val="nil"/>
              <w:right w:val="single" w:sz="4" w:space="0" w:color="auto"/>
            </w:tcBorders>
            <w:vAlign w:val="bottom"/>
          </w:tcPr>
          <w:p w14:paraId="41FDE01F"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1287D7B8" w14:textId="77777777" w:rsidTr="00710C94">
        <w:trPr>
          <w:trHeight w:val="204"/>
        </w:trPr>
        <w:tc>
          <w:tcPr>
            <w:tcW w:w="4017" w:type="pct"/>
            <w:gridSpan w:val="3"/>
            <w:tcBorders>
              <w:top w:val="nil"/>
              <w:left w:val="single" w:sz="4" w:space="0" w:color="auto"/>
              <w:bottom w:val="nil"/>
              <w:right w:val="nil"/>
            </w:tcBorders>
            <w:vAlign w:val="bottom"/>
          </w:tcPr>
          <w:p w14:paraId="680359BA"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Included observations: 89</w:t>
            </w:r>
          </w:p>
        </w:tc>
        <w:tc>
          <w:tcPr>
            <w:tcW w:w="983" w:type="pct"/>
            <w:tcBorders>
              <w:top w:val="nil"/>
              <w:left w:val="nil"/>
              <w:bottom w:val="nil"/>
              <w:right w:val="single" w:sz="4" w:space="0" w:color="auto"/>
            </w:tcBorders>
            <w:vAlign w:val="bottom"/>
          </w:tcPr>
          <w:p w14:paraId="639627F5"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348F60CC" w14:textId="77777777" w:rsidTr="00710C94">
        <w:trPr>
          <w:trHeight w:val="204"/>
        </w:trPr>
        <w:tc>
          <w:tcPr>
            <w:tcW w:w="5000" w:type="pct"/>
            <w:gridSpan w:val="4"/>
            <w:tcBorders>
              <w:top w:val="nil"/>
              <w:left w:val="single" w:sz="4" w:space="0" w:color="auto"/>
              <w:bottom w:val="nil"/>
              <w:right w:val="single" w:sz="4" w:space="0" w:color="auto"/>
            </w:tcBorders>
            <w:vAlign w:val="bottom"/>
          </w:tcPr>
          <w:p w14:paraId="006B6F09"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Balanced sample (listwise missing value deletion)</w:t>
            </w:r>
          </w:p>
        </w:tc>
      </w:tr>
      <w:tr w:rsidR="000F0AFB" w:rsidRPr="003813C9" w14:paraId="387D3BA1" w14:textId="77777777" w:rsidTr="00710C94">
        <w:trPr>
          <w:trHeight w:hRule="exact" w:val="81"/>
        </w:trPr>
        <w:tc>
          <w:tcPr>
            <w:tcW w:w="1571" w:type="pct"/>
            <w:tcBorders>
              <w:top w:val="nil"/>
              <w:left w:val="single" w:sz="4" w:space="0" w:color="auto"/>
              <w:bottom w:val="double" w:sz="6" w:space="2" w:color="auto"/>
              <w:right w:val="nil"/>
            </w:tcBorders>
            <w:vAlign w:val="bottom"/>
          </w:tcPr>
          <w:p w14:paraId="7B81323F"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143" w:type="pct"/>
            <w:tcBorders>
              <w:top w:val="nil"/>
              <w:left w:val="nil"/>
              <w:bottom w:val="double" w:sz="6" w:space="2" w:color="auto"/>
              <w:right w:val="nil"/>
            </w:tcBorders>
            <w:vAlign w:val="bottom"/>
          </w:tcPr>
          <w:p w14:paraId="267192D0"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303" w:type="pct"/>
            <w:tcBorders>
              <w:top w:val="nil"/>
              <w:left w:val="nil"/>
              <w:bottom w:val="double" w:sz="6" w:space="2" w:color="auto"/>
              <w:right w:val="nil"/>
            </w:tcBorders>
            <w:vAlign w:val="bottom"/>
          </w:tcPr>
          <w:p w14:paraId="6E19F16D"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double" w:sz="6" w:space="2" w:color="auto"/>
              <w:right w:val="single" w:sz="4" w:space="0" w:color="auto"/>
            </w:tcBorders>
            <w:vAlign w:val="bottom"/>
          </w:tcPr>
          <w:p w14:paraId="744FE7D1"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r w:rsidR="000F0AFB" w:rsidRPr="003813C9" w14:paraId="6E4365CB" w14:textId="77777777" w:rsidTr="00710C94">
        <w:trPr>
          <w:trHeight w:hRule="exact" w:val="122"/>
        </w:trPr>
        <w:tc>
          <w:tcPr>
            <w:tcW w:w="1571" w:type="pct"/>
            <w:tcBorders>
              <w:top w:val="nil"/>
              <w:left w:val="single" w:sz="4" w:space="0" w:color="auto"/>
              <w:bottom w:val="nil"/>
              <w:right w:val="nil"/>
            </w:tcBorders>
            <w:vAlign w:val="bottom"/>
          </w:tcPr>
          <w:p w14:paraId="37656F53"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143" w:type="pct"/>
            <w:tcBorders>
              <w:top w:val="nil"/>
              <w:left w:val="nil"/>
              <w:bottom w:val="nil"/>
              <w:right w:val="nil"/>
            </w:tcBorders>
            <w:vAlign w:val="bottom"/>
          </w:tcPr>
          <w:p w14:paraId="496C82D7"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303" w:type="pct"/>
            <w:tcBorders>
              <w:top w:val="nil"/>
              <w:left w:val="nil"/>
              <w:bottom w:val="nil"/>
              <w:right w:val="nil"/>
            </w:tcBorders>
            <w:vAlign w:val="bottom"/>
          </w:tcPr>
          <w:p w14:paraId="62E45B14"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6D86FA76"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r w:rsidR="000F0AFB" w:rsidRPr="003813C9" w14:paraId="2E7F6C2C" w14:textId="77777777" w:rsidTr="00710C94">
        <w:trPr>
          <w:trHeight w:val="204"/>
        </w:trPr>
        <w:tc>
          <w:tcPr>
            <w:tcW w:w="2714" w:type="pct"/>
            <w:gridSpan w:val="2"/>
            <w:tcBorders>
              <w:top w:val="nil"/>
              <w:left w:val="single" w:sz="4" w:space="0" w:color="auto"/>
              <w:bottom w:val="nil"/>
              <w:right w:val="nil"/>
            </w:tcBorders>
            <w:vAlign w:val="bottom"/>
          </w:tcPr>
          <w:p w14:paraId="2AA5105D"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Correlation</w:t>
            </w:r>
          </w:p>
        </w:tc>
        <w:tc>
          <w:tcPr>
            <w:tcW w:w="1303" w:type="pct"/>
            <w:tcBorders>
              <w:top w:val="nil"/>
              <w:left w:val="nil"/>
              <w:bottom w:val="nil"/>
              <w:right w:val="nil"/>
            </w:tcBorders>
            <w:vAlign w:val="bottom"/>
          </w:tcPr>
          <w:p w14:paraId="19717DC1"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31F210E8"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6AB5CF8F" w14:textId="77777777" w:rsidTr="00710C94">
        <w:trPr>
          <w:trHeight w:val="204"/>
        </w:trPr>
        <w:tc>
          <w:tcPr>
            <w:tcW w:w="2714" w:type="pct"/>
            <w:gridSpan w:val="2"/>
            <w:tcBorders>
              <w:top w:val="nil"/>
              <w:left w:val="single" w:sz="4" w:space="0" w:color="auto"/>
              <w:bottom w:val="nil"/>
              <w:right w:val="nil"/>
            </w:tcBorders>
            <w:vAlign w:val="bottom"/>
          </w:tcPr>
          <w:p w14:paraId="6965B04B"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t-Statistic</w:t>
            </w:r>
          </w:p>
        </w:tc>
        <w:tc>
          <w:tcPr>
            <w:tcW w:w="1303" w:type="pct"/>
            <w:tcBorders>
              <w:top w:val="nil"/>
              <w:left w:val="nil"/>
              <w:bottom w:val="nil"/>
              <w:right w:val="nil"/>
            </w:tcBorders>
            <w:vAlign w:val="bottom"/>
          </w:tcPr>
          <w:p w14:paraId="7D29250E"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2E7F74EF"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4EB285EA" w14:textId="77777777" w:rsidTr="00710C94">
        <w:trPr>
          <w:trHeight w:val="89"/>
        </w:trPr>
        <w:tc>
          <w:tcPr>
            <w:tcW w:w="2714" w:type="pct"/>
            <w:gridSpan w:val="2"/>
            <w:tcBorders>
              <w:top w:val="nil"/>
              <w:left w:val="single" w:sz="4" w:space="0" w:color="auto"/>
              <w:bottom w:val="nil"/>
              <w:right w:val="nil"/>
            </w:tcBorders>
            <w:vAlign w:val="bottom"/>
          </w:tcPr>
          <w:p w14:paraId="5BE89FE0"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Probability</w:t>
            </w:r>
          </w:p>
        </w:tc>
        <w:tc>
          <w:tcPr>
            <w:tcW w:w="1303" w:type="pct"/>
            <w:tcBorders>
              <w:top w:val="nil"/>
              <w:left w:val="nil"/>
              <w:bottom w:val="nil"/>
              <w:right w:val="nil"/>
            </w:tcBorders>
            <w:vAlign w:val="bottom"/>
          </w:tcPr>
          <w:p w14:paraId="064A490B"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6AE0D75A"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2B587AA1" w14:textId="77777777" w:rsidTr="00710C94">
        <w:trPr>
          <w:trHeight w:val="204"/>
        </w:trPr>
        <w:tc>
          <w:tcPr>
            <w:tcW w:w="1571" w:type="pct"/>
            <w:tcBorders>
              <w:top w:val="nil"/>
              <w:left w:val="single" w:sz="4" w:space="0" w:color="auto"/>
              <w:bottom w:val="single" w:sz="6" w:space="0" w:color="auto"/>
              <w:right w:val="single" w:sz="6" w:space="0" w:color="auto"/>
            </w:tcBorders>
            <w:vAlign w:val="bottom"/>
          </w:tcPr>
          <w:p w14:paraId="31C84357"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r w:rsidRPr="003813C9">
              <w:rPr>
                <w:rFonts w:ascii="Arial" w:hAnsi="Arial" w:cs="Arial"/>
                <w:color w:val="000000"/>
                <w:sz w:val="18"/>
                <w:szCs w:val="18"/>
              </w:rPr>
              <w:t>Observations</w:t>
            </w:r>
          </w:p>
        </w:tc>
        <w:tc>
          <w:tcPr>
            <w:tcW w:w="1143" w:type="pct"/>
            <w:tcBorders>
              <w:top w:val="nil"/>
              <w:left w:val="single" w:sz="6" w:space="0" w:color="auto"/>
              <w:bottom w:val="single" w:sz="6" w:space="0" w:color="auto"/>
              <w:right w:val="nil"/>
            </w:tcBorders>
            <w:vAlign w:val="bottom"/>
          </w:tcPr>
          <w:p w14:paraId="6ACC3892"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GOLD_DLOG </w:t>
            </w:r>
          </w:p>
        </w:tc>
        <w:tc>
          <w:tcPr>
            <w:tcW w:w="1303" w:type="pct"/>
            <w:tcBorders>
              <w:top w:val="nil"/>
              <w:left w:val="nil"/>
              <w:bottom w:val="single" w:sz="6" w:space="0" w:color="auto"/>
              <w:right w:val="nil"/>
            </w:tcBorders>
            <w:vAlign w:val="bottom"/>
          </w:tcPr>
          <w:p w14:paraId="37A31C52"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SP500_DLOG </w:t>
            </w:r>
          </w:p>
        </w:tc>
        <w:tc>
          <w:tcPr>
            <w:tcW w:w="983" w:type="pct"/>
            <w:tcBorders>
              <w:top w:val="nil"/>
              <w:left w:val="nil"/>
              <w:bottom w:val="nil"/>
              <w:right w:val="single" w:sz="4" w:space="0" w:color="auto"/>
            </w:tcBorders>
            <w:vAlign w:val="bottom"/>
          </w:tcPr>
          <w:p w14:paraId="07824332"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7FFCD91B" w14:textId="77777777" w:rsidTr="00710C94">
        <w:trPr>
          <w:trHeight w:val="204"/>
        </w:trPr>
        <w:tc>
          <w:tcPr>
            <w:tcW w:w="1571" w:type="pct"/>
            <w:tcBorders>
              <w:top w:val="single" w:sz="6" w:space="0" w:color="auto"/>
              <w:left w:val="single" w:sz="4" w:space="0" w:color="auto"/>
              <w:bottom w:val="nil"/>
              <w:right w:val="single" w:sz="6" w:space="0" w:color="auto"/>
            </w:tcBorders>
            <w:vAlign w:val="bottom"/>
          </w:tcPr>
          <w:p w14:paraId="7C65456E"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r w:rsidRPr="003813C9">
              <w:rPr>
                <w:rFonts w:ascii="Arial" w:hAnsi="Arial" w:cs="Arial"/>
                <w:color w:val="000000"/>
                <w:sz w:val="18"/>
                <w:szCs w:val="18"/>
              </w:rPr>
              <w:t>GOLD_DLOG </w:t>
            </w:r>
          </w:p>
        </w:tc>
        <w:tc>
          <w:tcPr>
            <w:tcW w:w="1143" w:type="pct"/>
            <w:tcBorders>
              <w:top w:val="single" w:sz="6" w:space="0" w:color="auto"/>
              <w:left w:val="single" w:sz="6" w:space="0" w:color="auto"/>
              <w:bottom w:val="nil"/>
              <w:right w:val="nil"/>
            </w:tcBorders>
            <w:vAlign w:val="bottom"/>
          </w:tcPr>
          <w:p w14:paraId="54259016"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0.000207</w:t>
            </w:r>
          </w:p>
        </w:tc>
        <w:tc>
          <w:tcPr>
            <w:tcW w:w="1303" w:type="pct"/>
            <w:tcBorders>
              <w:top w:val="single" w:sz="6" w:space="0" w:color="auto"/>
              <w:left w:val="nil"/>
              <w:bottom w:val="nil"/>
              <w:right w:val="nil"/>
            </w:tcBorders>
            <w:vAlign w:val="bottom"/>
          </w:tcPr>
          <w:p w14:paraId="40157109"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119E4655"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7EA457CC" w14:textId="77777777" w:rsidTr="00710C94">
        <w:trPr>
          <w:trHeight w:val="204"/>
        </w:trPr>
        <w:tc>
          <w:tcPr>
            <w:tcW w:w="1571" w:type="pct"/>
            <w:tcBorders>
              <w:top w:val="nil"/>
              <w:left w:val="single" w:sz="4" w:space="0" w:color="auto"/>
              <w:bottom w:val="nil"/>
              <w:right w:val="single" w:sz="6" w:space="0" w:color="auto"/>
            </w:tcBorders>
            <w:vAlign w:val="bottom"/>
          </w:tcPr>
          <w:p w14:paraId="2221E3C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092C5CFB"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1.000000</w:t>
            </w:r>
          </w:p>
        </w:tc>
        <w:tc>
          <w:tcPr>
            <w:tcW w:w="1303" w:type="pct"/>
            <w:tcBorders>
              <w:top w:val="nil"/>
              <w:left w:val="nil"/>
              <w:bottom w:val="nil"/>
              <w:right w:val="nil"/>
            </w:tcBorders>
            <w:vAlign w:val="bottom"/>
          </w:tcPr>
          <w:p w14:paraId="05F7BD30"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0C21902A"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4427513B" w14:textId="77777777" w:rsidTr="00710C94">
        <w:trPr>
          <w:trHeight w:val="204"/>
        </w:trPr>
        <w:tc>
          <w:tcPr>
            <w:tcW w:w="1571" w:type="pct"/>
            <w:tcBorders>
              <w:top w:val="nil"/>
              <w:left w:val="single" w:sz="4" w:space="0" w:color="auto"/>
              <w:bottom w:val="nil"/>
              <w:right w:val="single" w:sz="6" w:space="0" w:color="auto"/>
            </w:tcBorders>
            <w:vAlign w:val="bottom"/>
          </w:tcPr>
          <w:p w14:paraId="01C92453"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1C833755"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1303" w:type="pct"/>
            <w:tcBorders>
              <w:top w:val="nil"/>
              <w:left w:val="nil"/>
              <w:bottom w:val="nil"/>
              <w:right w:val="nil"/>
            </w:tcBorders>
            <w:vAlign w:val="bottom"/>
          </w:tcPr>
          <w:p w14:paraId="70EE6DAD"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05F286BA"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21E870E8" w14:textId="77777777" w:rsidTr="00710C94">
        <w:trPr>
          <w:trHeight w:val="204"/>
        </w:trPr>
        <w:tc>
          <w:tcPr>
            <w:tcW w:w="1571" w:type="pct"/>
            <w:tcBorders>
              <w:top w:val="nil"/>
              <w:left w:val="single" w:sz="4" w:space="0" w:color="auto"/>
              <w:bottom w:val="nil"/>
              <w:right w:val="single" w:sz="6" w:space="0" w:color="auto"/>
            </w:tcBorders>
            <w:vAlign w:val="bottom"/>
          </w:tcPr>
          <w:p w14:paraId="33641F1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2309D3AE"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1303" w:type="pct"/>
            <w:tcBorders>
              <w:top w:val="nil"/>
              <w:left w:val="nil"/>
              <w:bottom w:val="nil"/>
              <w:right w:val="nil"/>
            </w:tcBorders>
            <w:vAlign w:val="bottom"/>
          </w:tcPr>
          <w:p w14:paraId="4B0A8CA2"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6EC1F532"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43BCF89B" w14:textId="77777777" w:rsidTr="00710C94">
        <w:trPr>
          <w:trHeight w:val="204"/>
        </w:trPr>
        <w:tc>
          <w:tcPr>
            <w:tcW w:w="1571" w:type="pct"/>
            <w:tcBorders>
              <w:top w:val="nil"/>
              <w:left w:val="single" w:sz="4" w:space="0" w:color="auto"/>
              <w:bottom w:val="nil"/>
              <w:right w:val="single" w:sz="6" w:space="0" w:color="auto"/>
            </w:tcBorders>
            <w:vAlign w:val="bottom"/>
          </w:tcPr>
          <w:p w14:paraId="6D4043ED"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557ADE85"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89</w:t>
            </w:r>
          </w:p>
        </w:tc>
        <w:tc>
          <w:tcPr>
            <w:tcW w:w="1303" w:type="pct"/>
            <w:tcBorders>
              <w:top w:val="nil"/>
              <w:left w:val="nil"/>
              <w:bottom w:val="nil"/>
              <w:right w:val="nil"/>
            </w:tcBorders>
            <w:vAlign w:val="bottom"/>
          </w:tcPr>
          <w:p w14:paraId="65B7853B"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4C7F1E5F"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17D69B01" w14:textId="77777777" w:rsidTr="00710C94">
        <w:trPr>
          <w:trHeight w:val="204"/>
        </w:trPr>
        <w:tc>
          <w:tcPr>
            <w:tcW w:w="1571" w:type="pct"/>
            <w:tcBorders>
              <w:top w:val="nil"/>
              <w:left w:val="single" w:sz="4" w:space="0" w:color="auto"/>
              <w:bottom w:val="nil"/>
              <w:right w:val="single" w:sz="6" w:space="0" w:color="auto"/>
            </w:tcBorders>
            <w:vAlign w:val="bottom"/>
          </w:tcPr>
          <w:p w14:paraId="439A20D5"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0AEA7302"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303" w:type="pct"/>
            <w:tcBorders>
              <w:top w:val="nil"/>
              <w:left w:val="nil"/>
              <w:bottom w:val="nil"/>
              <w:right w:val="nil"/>
            </w:tcBorders>
            <w:vAlign w:val="bottom"/>
          </w:tcPr>
          <w:p w14:paraId="5F4ACF38"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983" w:type="pct"/>
            <w:tcBorders>
              <w:top w:val="nil"/>
              <w:left w:val="nil"/>
              <w:bottom w:val="nil"/>
              <w:right w:val="single" w:sz="4" w:space="0" w:color="auto"/>
            </w:tcBorders>
            <w:vAlign w:val="bottom"/>
          </w:tcPr>
          <w:p w14:paraId="53FC79B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r>
      <w:tr w:rsidR="000F0AFB" w:rsidRPr="003813C9" w14:paraId="0C18D772" w14:textId="77777777" w:rsidTr="00710C94">
        <w:trPr>
          <w:trHeight w:val="204"/>
        </w:trPr>
        <w:tc>
          <w:tcPr>
            <w:tcW w:w="1571" w:type="pct"/>
            <w:tcBorders>
              <w:top w:val="nil"/>
              <w:left w:val="single" w:sz="4" w:space="0" w:color="auto"/>
              <w:bottom w:val="nil"/>
              <w:right w:val="single" w:sz="6" w:space="0" w:color="auto"/>
            </w:tcBorders>
            <w:vAlign w:val="bottom"/>
          </w:tcPr>
          <w:p w14:paraId="1F054550"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r w:rsidRPr="003813C9">
              <w:rPr>
                <w:rFonts w:ascii="Arial" w:hAnsi="Arial" w:cs="Arial"/>
                <w:color w:val="000000"/>
                <w:sz w:val="18"/>
                <w:szCs w:val="18"/>
              </w:rPr>
              <w:t>SP500_DLOG </w:t>
            </w:r>
          </w:p>
        </w:tc>
        <w:tc>
          <w:tcPr>
            <w:tcW w:w="1143" w:type="pct"/>
            <w:tcBorders>
              <w:top w:val="nil"/>
              <w:left w:val="single" w:sz="6" w:space="0" w:color="auto"/>
              <w:bottom w:val="nil"/>
              <w:right w:val="nil"/>
            </w:tcBorders>
            <w:vAlign w:val="bottom"/>
          </w:tcPr>
          <w:p w14:paraId="2840E0A3"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0.000244</w:t>
            </w:r>
          </w:p>
        </w:tc>
        <w:tc>
          <w:tcPr>
            <w:tcW w:w="1303" w:type="pct"/>
            <w:tcBorders>
              <w:top w:val="nil"/>
              <w:left w:val="nil"/>
              <w:bottom w:val="nil"/>
              <w:right w:val="nil"/>
            </w:tcBorders>
            <w:vAlign w:val="bottom"/>
          </w:tcPr>
          <w:p w14:paraId="5BF68722"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0.001084</w:t>
            </w:r>
          </w:p>
        </w:tc>
        <w:tc>
          <w:tcPr>
            <w:tcW w:w="983" w:type="pct"/>
            <w:tcBorders>
              <w:top w:val="nil"/>
              <w:left w:val="nil"/>
              <w:bottom w:val="nil"/>
              <w:right w:val="single" w:sz="4" w:space="0" w:color="auto"/>
            </w:tcBorders>
            <w:vAlign w:val="bottom"/>
          </w:tcPr>
          <w:p w14:paraId="1BAB0CDA"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5FA37250" w14:textId="77777777" w:rsidTr="00710C94">
        <w:trPr>
          <w:trHeight w:val="204"/>
        </w:trPr>
        <w:tc>
          <w:tcPr>
            <w:tcW w:w="1571" w:type="pct"/>
            <w:tcBorders>
              <w:top w:val="nil"/>
              <w:left w:val="single" w:sz="4" w:space="0" w:color="auto"/>
              <w:bottom w:val="nil"/>
              <w:right w:val="single" w:sz="6" w:space="0" w:color="auto"/>
            </w:tcBorders>
            <w:vAlign w:val="bottom"/>
          </w:tcPr>
          <w:p w14:paraId="300DF87F"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2302EFF0"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0.515097</w:t>
            </w:r>
          </w:p>
        </w:tc>
        <w:tc>
          <w:tcPr>
            <w:tcW w:w="1303" w:type="pct"/>
            <w:tcBorders>
              <w:top w:val="nil"/>
              <w:left w:val="nil"/>
              <w:bottom w:val="nil"/>
              <w:right w:val="nil"/>
            </w:tcBorders>
            <w:vAlign w:val="bottom"/>
          </w:tcPr>
          <w:p w14:paraId="42BB8ED2"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1.000000</w:t>
            </w:r>
          </w:p>
        </w:tc>
        <w:tc>
          <w:tcPr>
            <w:tcW w:w="983" w:type="pct"/>
            <w:tcBorders>
              <w:top w:val="nil"/>
              <w:left w:val="nil"/>
              <w:bottom w:val="nil"/>
              <w:right w:val="single" w:sz="4" w:space="0" w:color="auto"/>
            </w:tcBorders>
            <w:vAlign w:val="bottom"/>
          </w:tcPr>
          <w:p w14:paraId="3062F6D1"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6321819C" w14:textId="77777777" w:rsidTr="00710C94">
        <w:trPr>
          <w:trHeight w:val="204"/>
        </w:trPr>
        <w:tc>
          <w:tcPr>
            <w:tcW w:w="1571" w:type="pct"/>
            <w:tcBorders>
              <w:top w:val="nil"/>
              <w:left w:val="single" w:sz="4" w:space="0" w:color="auto"/>
              <w:bottom w:val="nil"/>
              <w:right w:val="single" w:sz="6" w:space="0" w:color="auto"/>
            </w:tcBorders>
            <w:vAlign w:val="bottom"/>
          </w:tcPr>
          <w:p w14:paraId="1C653E5B"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7315F3FC"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5.605325</w:t>
            </w:r>
          </w:p>
        </w:tc>
        <w:tc>
          <w:tcPr>
            <w:tcW w:w="1303" w:type="pct"/>
            <w:tcBorders>
              <w:top w:val="nil"/>
              <w:left w:val="nil"/>
              <w:bottom w:val="nil"/>
              <w:right w:val="nil"/>
            </w:tcBorders>
            <w:vAlign w:val="bottom"/>
          </w:tcPr>
          <w:p w14:paraId="2C3DFCF7"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983" w:type="pct"/>
            <w:tcBorders>
              <w:top w:val="nil"/>
              <w:left w:val="nil"/>
              <w:bottom w:val="nil"/>
              <w:right w:val="single" w:sz="4" w:space="0" w:color="auto"/>
            </w:tcBorders>
            <w:vAlign w:val="bottom"/>
          </w:tcPr>
          <w:p w14:paraId="611E514B"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4828C59C" w14:textId="77777777" w:rsidTr="00710C94">
        <w:trPr>
          <w:trHeight w:val="204"/>
        </w:trPr>
        <w:tc>
          <w:tcPr>
            <w:tcW w:w="1571" w:type="pct"/>
            <w:tcBorders>
              <w:top w:val="nil"/>
              <w:left w:val="single" w:sz="4" w:space="0" w:color="auto"/>
              <w:bottom w:val="nil"/>
              <w:right w:val="single" w:sz="6" w:space="0" w:color="auto"/>
            </w:tcBorders>
            <w:vAlign w:val="bottom"/>
          </w:tcPr>
          <w:p w14:paraId="177635EF"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2CFFD9C2" w14:textId="77777777" w:rsidR="000F0AFB" w:rsidRPr="003813C9" w:rsidRDefault="000F0AFB" w:rsidP="00595D9D">
            <w:pPr>
              <w:autoSpaceDE w:val="0"/>
              <w:autoSpaceDN w:val="0"/>
              <w:adjustRightInd w:val="0"/>
              <w:spacing w:after="0" w:line="240" w:lineRule="auto"/>
              <w:ind w:right="20"/>
              <w:jc w:val="right"/>
              <w:rPr>
                <w:rFonts w:ascii="Arial" w:hAnsi="Arial" w:cs="Arial"/>
                <w:b/>
                <w:bCs/>
                <w:color w:val="000000"/>
                <w:sz w:val="18"/>
                <w:szCs w:val="18"/>
              </w:rPr>
            </w:pPr>
            <w:r w:rsidRPr="003813C9">
              <w:rPr>
                <w:rFonts w:ascii="Arial" w:hAnsi="Arial" w:cs="Arial"/>
                <w:b/>
                <w:bCs/>
                <w:color w:val="000000"/>
                <w:sz w:val="18"/>
                <w:szCs w:val="18"/>
              </w:rPr>
              <w:t>0.0000*</w:t>
            </w:r>
          </w:p>
        </w:tc>
        <w:tc>
          <w:tcPr>
            <w:tcW w:w="1303" w:type="pct"/>
            <w:tcBorders>
              <w:top w:val="nil"/>
              <w:left w:val="nil"/>
              <w:bottom w:val="nil"/>
              <w:right w:val="nil"/>
            </w:tcBorders>
            <w:vAlign w:val="bottom"/>
          </w:tcPr>
          <w:p w14:paraId="6E51A956"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 </w:t>
            </w:r>
          </w:p>
        </w:tc>
        <w:tc>
          <w:tcPr>
            <w:tcW w:w="983" w:type="pct"/>
            <w:tcBorders>
              <w:top w:val="nil"/>
              <w:left w:val="nil"/>
              <w:bottom w:val="nil"/>
              <w:right w:val="single" w:sz="4" w:space="0" w:color="auto"/>
            </w:tcBorders>
            <w:vAlign w:val="bottom"/>
          </w:tcPr>
          <w:p w14:paraId="4DDA3B7B"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00016679" w14:textId="77777777" w:rsidTr="00710C94">
        <w:trPr>
          <w:trHeight w:val="204"/>
        </w:trPr>
        <w:tc>
          <w:tcPr>
            <w:tcW w:w="1571" w:type="pct"/>
            <w:tcBorders>
              <w:top w:val="nil"/>
              <w:left w:val="single" w:sz="4" w:space="0" w:color="auto"/>
              <w:bottom w:val="nil"/>
              <w:right w:val="single" w:sz="6" w:space="0" w:color="auto"/>
            </w:tcBorders>
            <w:vAlign w:val="bottom"/>
          </w:tcPr>
          <w:p w14:paraId="5F31C909" w14:textId="77777777" w:rsidR="000F0AFB" w:rsidRPr="003813C9" w:rsidRDefault="000F0AFB" w:rsidP="00595D9D">
            <w:pPr>
              <w:autoSpaceDE w:val="0"/>
              <w:autoSpaceDN w:val="0"/>
              <w:adjustRightInd w:val="0"/>
              <w:spacing w:after="0" w:line="240" w:lineRule="auto"/>
              <w:jc w:val="center"/>
              <w:rPr>
                <w:rFonts w:ascii="Arial" w:hAnsi="Arial" w:cs="Arial"/>
                <w:color w:val="000000"/>
                <w:sz w:val="18"/>
                <w:szCs w:val="18"/>
              </w:rPr>
            </w:pPr>
          </w:p>
        </w:tc>
        <w:tc>
          <w:tcPr>
            <w:tcW w:w="1143" w:type="pct"/>
            <w:tcBorders>
              <w:top w:val="nil"/>
              <w:left w:val="single" w:sz="6" w:space="0" w:color="auto"/>
              <w:bottom w:val="nil"/>
              <w:right w:val="nil"/>
            </w:tcBorders>
            <w:vAlign w:val="bottom"/>
          </w:tcPr>
          <w:p w14:paraId="13FA5688"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89</w:t>
            </w:r>
          </w:p>
        </w:tc>
        <w:tc>
          <w:tcPr>
            <w:tcW w:w="1303" w:type="pct"/>
            <w:tcBorders>
              <w:top w:val="nil"/>
              <w:left w:val="nil"/>
              <w:bottom w:val="nil"/>
              <w:right w:val="nil"/>
            </w:tcBorders>
            <w:vAlign w:val="bottom"/>
          </w:tcPr>
          <w:p w14:paraId="05D66757" w14:textId="77777777" w:rsidR="000F0AFB" w:rsidRPr="003813C9" w:rsidRDefault="000F0AFB" w:rsidP="00595D9D">
            <w:pPr>
              <w:autoSpaceDE w:val="0"/>
              <w:autoSpaceDN w:val="0"/>
              <w:adjustRightInd w:val="0"/>
              <w:spacing w:after="0" w:line="240" w:lineRule="auto"/>
              <w:ind w:right="20"/>
              <w:jc w:val="right"/>
              <w:rPr>
                <w:rFonts w:ascii="Arial" w:hAnsi="Arial" w:cs="Arial"/>
                <w:color w:val="000000"/>
                <w:sz w:val="18"/>
                <w:szCs w:val="18"/>
              </w:rPr>
            </w:pPr>
            <w:r w:rsidRPr="003813C9">
              <w:rPr>
                <w:rFonts w:ascii="Arial" w:hAnsi="Arial" w:cs="Arial"/>
                <w:color w:val="000000"/>
                <w:sz w:val="18"/>
                <w:szCs w:val="18"/>
              </w:rPr>
              <w:t>89</w:t>
            </w:r>
          </w:p>
        </w:tc>
        <w:tc>
          <w:tcPr>
            <w:tcW w:w="983" w:type="pct"/>
            <w:tcBorders>
              <w:top w:val="nil"/>
              <w:left w:val="nil"/>
              <w:bottom w:val="nil"/>
              <w:right w:val="single" w:sz="4" w:space="0" w:color="auto"/>
            </w:tcBorders>
            <w:vAlign w:val="bottom"/>
          </w:tcPr>
          <w:p w14:paraId="0D473679" w14:textId="77777777" w:rsidR="000F0AFB" w:rsidRPr="003813C9" w:rsidRDefault="000F0AFB" w:rsidP="00595D9D">
            <w:pPr>
              <w:autoSpaceDE w:val="0"/>
              <w:autoSpaceDN w:val="0"/>
              <w:adjustRightInd w:val="0"/>
              <w:spacing w:after="0" w:line="240" w:lineRule="auto"/>
              <w:ind w:right="20"/>
              <w:jc w:val="center"/>
              <w:rPr>
                <w:rFonts w:ascii="Arial" w:hAnsi="Arial" w:cs="Arial"/>
                <w:color w:val="000000"/>
                <w:sz w:val="18"/>
                <w:szCs w:val="18"/>
              </w:rPr>
            </w:pPr>
          </w:p>
        </w:tc>
      </w:tr>
      <w:tr w:rsidR="000F0AFB" w:rsidRPr="003813C9" w14:paraId="57B2A5B9" w14:textId="77777777" w:rsidTr="00710C94">
        <w:trPr>
          <w:trHeight w:hRule="exact" w:val="81"/>
        </w:trPr>
        <w:tc>
          <w:tcPr>
            <w:tcW w:w="1571" w:type="pct"/>
            <w:tcBorders>
              <w:top w:val="nil"/>
              <w:left w:val="single" w:sz="4" w:space="0" w:color="auto"/>
              <w:bottom w:val="double" w:sz="6" w:space="0" w:color="auto"/>
              <w:right w:val="nil"/>
            </w:tcBorders>
            <w:vAlign w:val="bottom"/>
          </w:tcPr>
          <w:p w14:paraId="50C4F15E"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143" w:type="pct"/>
            <w:tcBorders>
              <w:top w:val="nil"/>
              <w:left w:val="nil"/>
              <w:bottom w:val="double" w:sz="6" w:space="0" w:color="auto"/>
              <w:right w:val="nil"/>
            </w:tcBorders>
            <w:vAlign w:val="bottom"/>
          </w:tcPr>
          <w:p w14:paraId="2E6C92F2"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303" w:type="pct"/>
            <w:tcBorders>
              <w:top w:val="nil"/>
              <w:left w:val="nil"/>
              <w:bottom w:val="double" w:sz="6" w:space="0" w:color="auto"/>
              <w:right w:val="nil"/>
            </w:tcBorders>
            <w:vAlign w:val="bottom"/>
          </w:tcPr>
          <w:p w14:paraId="164E0F8E"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double" w:sz="6" w:space="0" w:color="auto"/>
              <w:right w:val="single" w:sz="4" w:space="0" w:color="auto"/>
            </w:tcBorders>
            <w:vAlign w:val="bottom"/>
          </w:tcPr>
          <w:p w14:paraId="4BB7728F"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r w:rsidR="000F0AFB" w:rsidRPr="003813C9" w14:paraId="6156D113" w14:textId="77777777" w:rsidTr="00710C94">
        <w:trPr>
          <w:trHeight w:hRule="exact" w:val="122"/>
        </w:trPr>
        <w:tc>
          <w:tcPr>
            <w:tcW w:w="1571" w:type="pct"/>
            <w:tcBorders>
              <w:top w:val="nil"/>
              <w:left w:val="single" w:sz="4" w:space="0" w:color="auto"/>
              <w:bottom w:val="single" w:sz="4" w:space="0" w:color="auto"/>
              <w:right w:val="nil"/>
            </w:tcBorders>
            <w:vAlign w:val="bottom"/>
          </w:tcPr>
          <w:p w14:paraId="7B8C98DF"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143" w:type="pct"/>
            <w:tcBorders>
              <w:top w:val="nil"/>
              <w:left w:val="nil"/>
              <w:bottom w:val="single" w:sz="4" w:space="0" w:color="auto"/>
              <w:right w:val="nil"/>
            </w:tcBorders>
            <w:vAlign w:val="bottom"/>
          </w:tcPr>
          <w:p w14:paraId="5BD1AE14"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1303" w:type="pct"/>
            <w:tcBorders>
              <w:top w:val="nil"/>
              <w:left w:val="nil"/>
              <w:bottom w:val="single" w:sz="4" w:space="0" w:color="auto"/>
              <w:right w:val="nil"/>
            </w:tcBorders>
            <w:vAlign w:val="bottom"/>
          </w:tcPr>
          <w:p w14:paraId="161013E7"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c>
          <w:tcPr>
            <w:tcW w:w="983" w:type="pct"/>
            <w:tcBorders>
              <w:top w:val="nil"/>
              <w:left w:val="nil"/>
              <w:bottom w:val="single" w:sz="4" w:space="0" w:color="auto"/>
              <w:right w:val="single" w:sz="4" w:space="0" w:color="auto"/>
            </w:tcBorders>
            <w:vAlign w:val="bottom"/>
          </w:tcPr>
          <w:p w14:paraId="01D84835" w14:textId="77777777" w:rsidR="000F0AFB" w:rsidRPr="003813C9" w:rsidRDefault="000F0AFB" w:rsidP="00595D9D">
            <w:pPr>
              <w:autoSpaceDE w:val="0"/>
              <w:autoSpaceDN w:val="0"/>
              <w:adjustRightInd w:val="0"/>
              <w:spacing w:after="0" w:line="240" w:lineRule="auto"/>
              <w:rPr>
                <w:rFonts w:ascii="Arial" w:hAnsi="Arial" w:cs="Arial"/>
                <w:color w:val="000000"/>
                <w:sz w:val="18"/>
                <w:szCs w:val="18"/>
              </w:rPr>
            </w:pPr>
          </w:p>
        </w:tc>
      </w:tr>
    </w:tbl>
    <w:p w14:paraId="5A9FAC1B" w14:textId="77777777" w:rsidR="000F0AFB" w:rsidRPr="003813C9" w:rsidRDefault="000F0AFB" w:rsidP="000F0AFB">
      <w:pPr>
        <w:autoSpaceDE w:val="0"/>
        <w:autoSpaceDN w:val="0"/>
        <w:adjustRightInd w:val="0"/>
        <w:rPr>
          <w:rFonts w:ascii="Arial" w:hAnsi="Arial" w:cs="Arial"/>
          <w:sz w:val="18"/>
          <w:szCs w:val="18"/>
        </w:rPr>
      </w:pPr>
      <w:r w:rsidRPr="003813C9">
        <w:rPr>
          <w:rFonts w:ascii="Arial" w:hAnsi="Arial" w:cs="Arial"/>
          <w:sz w:val="18"/>
          <w:szCs w:val="18"/>
        </w:rPr>
        <w:t>* Significant at 5% level (p&lt;0.05).</w:t>
      </w:r>
    </w:p>
    <w:p w14:paraId="3A9A6F5C" w14:textId="77777777" w:rsidR="000F0AFB" w:rsidRPr="003813C9" w:rsidRDefault="000F0AFB" w:rsidP="000F0AFB">
      <w:pPr>
        <w:autoSpaceDE w:val="0"/>
        <w:autoSpaceDN w:val="0"/>
        <w:adjustRightInd w:val="0"/>
        <w:rPr>
          <w:rFonts w:ascii="Arial" w:hAnsi="Arial" w:cs="Arial"/>
          <w:sz w:val="16"/>
          <w:szCs w:val="16"/>
        </w:rPr>
      </w:pPr>
    </w:p>
    <w:p w14:paraId="40527834" w14:textId="7D098ADF" w:rsidR="000F0AFB" w:rsidRPr="009645C4" w:rsidRDefault="00EE3A6D" w:rsidP="000F0AFB">
      <w:pPr>
        <w:autoSpaceDE w:val="0"/>
        <w:autoSpaceDN w:val="0"/>
        <w:adjustRightInd w:val="0"/>
        <w:rPr>
          <w:rFonts w:ascii="Arial" w:hAnsi="Arial" w:cs="Arial"/>
          <w:b/>
          <w:bCs/>
          <w:sz w:val="20"/>
          <w:szCs w:val="20"/>
        </w:rPr>
      </w:pPr>
      <w:r>
        <w:rPr>
          <w:rFonts w:ascii="Arial" w:hAnsi="Arial" w:cs="Arial"/>
          <w:b/>
          <w:bCs/>
        </w:rPr>
        <w:lastRenderedPageBreak/>
        <w:t xml:space="preserve">2. </w:t>
      </w:r>
      <w:r w:rsidR="000F0AFB" w:rsidRPr="009645C4">
        <w:rPr>
          <w:rFonts w:ascii="Arial" w:hAnsi="Arial" w:cs="Arial"/>
          <w:b/>
          <w:bCs/>
        </w:rPr>
        <w:t>Regression output</w:t>
      </w:r>
    </w:p>
    <w:p w14:paraId="6A61C5BF" w14:textId="36A80C71" w:rsidR="000F0AFB" w:rsidRPr="009645C4" w:rsidRDefault="00EE3A6D" w:rsidP="00AD4175">
      <w:pPr>
        <w:pStyle w:val="Prrafodelista"/>
        <w:spacing w:before="240"/>
        <w:ind w:left="0"/>
        <w:rPr>
          <w:rFonts w:ascii="Arial" w:hAnsi="Arial" w:cs="Arial"/>
          <w:b/>
          <w:bCs/>
        </w:rPr>
      </w:pPr>
      <w:r>
        <w:rPr>
          <w:rFonts w:ascii="Arial" w:hAnsi="Arial" w:cs="Arial"/>
          <w:b/>
          <w:bCs/>
        </w:rPr>
        <w:t xml:space="preserve">2.1. </w:t>
      </w:r>
      <w:r w:rsidR="000F0AFB" w:rsidRPr="009645C4">
        <w:rPr>
          <w:rFonts w:ascii="Arial" w:hAnsi="Arial" w:cs="Arial"/>
          <w:b/>
          <w:bCs/>
        </w:rPr>
        <w:t>Financial crisis: September 2008 to March 2009</w:t>
      </w:r>
    </w:p>
    <w:p w14:paraId="43EC1790" w14:textId="77777777" w:rsidR="000F0AFB" w:rsidRPr="009645C4" w:rsidRDefault="000F0AFB" w:rsidP="000F0AFB">
      <w:pPr>
        <w:pStyle w:val="Prrafodelista"/>
        <w:ind w:left="0"/>
        <w:rPr>
          <w:rFonts w:ascii="Arial" w:hAnsi="Arial" w:cs="Arial"/>
          <w:i/>
          <w:iCs/>
          <w:sz w:val="20"/>
          <w:szCs w:val="20"/>
        </w:rPr>
      </w:pPr>
    </w:p>
    <w:p w14:paraId="5350CDB9" w14:textId="664156AB" w:rsidR="000F0AFB" w:rsidRPr="003813C9" w:rsidRDefault="000F0AFB" w:rsidP="009850B6">
      <w:pPr>
        <w:tabs>
          <w:tab w:val="left" w:pos="0"/>
        </w:tabs>
        <w:spacing w:after="120"/>
        <w:jc w:val="center"/>
        <w:rPr>
          <w:rFonts w:ascii="Arial" w:hAnsi="Arial" w:cs="Arial"/>
          <w:sz w:val="20"/>
          <w:szCs w:val="20"/>
        </w:rPr>
      </w:pPr>
      <w:r w:rsidRPr="003813C9">
        <w:rPr>
          <w:rFonts w:ascii="Arial" w:hAnsi="Arial" w:cs="Arial"/>
          <w:b/>
          <w:bCs/>
          <w:sz w:val="20"/>
          <w:szCs w:val="20"/>
        </w:rPr>
        <w:t xml:space="preserve">Table S3. </w:t>
      </w:r>
      <w:r w:rsidRPr="003813C9">
        <w:rPr>
          <w:rFonts w:ascii="Arial" w:hAnsi="Arial" w:cs="Arial"/>
          <w:sz w:val="20"/>
          <w:szCs w:val="20"/>
        </w:rPr>
        <w:t xml:space="preserve">Regression output </w:t>
      </w:r>
      <w:r w:rsidRPr="003813C9">
        <w:rPr>
          <w:rFonts w:asciiTheme="minorBidi" w:hAnsiTheme="minorBidi"/>
          <w:sz w:val="20"/>
          <w:szCs w:val="20"/>
        </w:rPr>
        <w:t xml:space="preserve">of financial crisis subsample: </w:t>
      </w:r>
      <w:r w:rsidR="00595D9D" w:rsidRPr="003813C9">
        <w:rPr>
          <w:rFonts w:asciiTheme="minorBidi" w:hAnsiTheme="minorBidi"/>
          <w:sz w:val="20"/>
          <w:szCs w:val="20"/>
        </w:rPr>
        <w:t>September</w:t>
      </w:r>
      <w:r w:rsidRPr="003813C9">
        <w:rPr>
          <w:rFonts w:asciiTheme="minorBidi" w:hAnsiTheme="minorBidi"/>
          <w:sz w:val="20"/>
          <w:szCs w:val="20"/>
        </w:rPr>
        <w:t xml:space="preserve"> 2008 to March 2009.</w:t>
      </w:r>
    </w:p>
    <w:tbl>
      <w:tblPr>
        <w:tblW w:w="5000" w:type="pct"/>
        <w:jc w:val="center"/>
        <w:tblCellMar>
          <w:left w:w="0" w:type="dxa"/>
          <w:right w:w="0" w:type="dxa"/>
        </w:tblCellMar>
        <w:tblLook w:val="0000" w:firstRow="0" w:lastRow="0" w:firstColumn="0" w:lastColumn="0" w:noHBand="0" w:noVBand="0"/>
      </w:tblPr>
      <w:tblGrid>
        <w:gridCol w:w="2607"/>
        <w:gridCol w:w="1424"/>
        <w:gridCol w:w="1510"/>
        <w:gridCol w:w="1585"/>
        <w:gridCol w:w="1368"/>
      </w:tblGrid>
      <w:tr w:rsidR="000F0AFB" w:rsidRPr="003813C9" w14:paraId="7C3BBDBA" w14:textId="77777777" w:rsidTr="004B5942">
        <w:trPr>
          <w:trHeight w:val="204"/>
          <w:jc w:val="center"/>
        </w:trPr>
        <w:tc>
          <w:tcPr>
            <w:tcW w:w="4195" w:type="pct"/>
            <w:gridSpan w:val="4"/>
            <w:tcBorders>
              <w:top w:val="single" w:sz="4" w:space="0" w:color="auto"/>
              <w:left w:val="single" w:sz="4" w:space="0" w:color="auto"/>
              <w:bottom w:val="nil"/>
              <w:right w:val="nil"/>
            </w:tcBorders>
            <w:vAlign w:val="bottom"/>
          </w:tcPr>
          <w:p w14:paraId="5DF106F3"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Dependent Variable: GOLD_DLOG</w:t>
            </w:r>
          </w:p>
        </w:tc>
        <w:tc>
          <w:tcPr>
            <w:tcW w:w="805" w:type="pct"/>
            <w:tcBorders>
              <w:top w:val="single" w:sz="4" w:space="0" w:color="auto"/>
              <w:left w:val="nil"/>
              <w:bottom w:val="nil"/>
              <w:right w:val="single" w:sz="4" w:space="0" w:color="auto"/>
            </w:tcBorders>
            <w:vAlign w:val="bottom"/>
          </w:tcPr>
          <w:p w14:paraId="02A482D4"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7F97513C" w14:textId="77777777" w:rsidTr="004B5942">
        <w:trPr>
          <w:trHeight w:val="204"/>
          <w:jc w:val="center"/>
        </w:trPr>
        <w:tc>
          <w:tcPr>
            <w:tcW w:w="3262" w:type="pct"/>
            <w:gridSpan w:val="3"/>
            <w:tcBorders>
              <w:top w:val="nil"/>
              <w:left w:val="single" w:sz="4" w:space="0" w:color="auto"/>
              <w:bottom w:val="nil"/>
              <w:right w:val="nil"/>
            </w:tcBorders>
            <w:vAlign w:val="bottom"/>
          </w:tcPr>
          <w:p w14:paraId="1AEA8A0D"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Method: Least Squares</w:t>
            </w:r>
          </w:p>
        </w:tc>
        <w:tc>
          <w:tcPr>
            <w:tcW w:w="933" w:type="pct"/>
            <w:tcBorders>
              <w:top w:val="nil"/>
              <w:left w:val="nil"/>
              <w:bottom w:val="nil"/>
              <w:right w:val="nil"/>
            </w:tcBorders>
            <w:vAlign w:val="bottom"/>
          </w:tcPr>
          <w:p w14:paraId="32BEDA7B"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nil"/>
              <w:right w:val="single" w:sz="4" w:space="0" w:color="auto"/>
            </w:tcBorders>
            <w:vAlign w:val="bottom"/>
          </w:tcPr>
          <w:p w14:paraId="5ED07EA4"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7A228576" w14:textId="77777777" w:rsidTr="004B5942">
        <w:trPr>
          <w:trHeight w:val="204"/>
          <w:jc w:val="center"/>
        </w:trPr>
        <w:tc>
          <w:tcPr>
            <w:tcW w:w="4195" w:type="pct"/>
            <w:gridSpan w:val="4"/>
            <w:tcBorders>
              <w:top w:val="nil"/>
              <w:left w:val="single" w:sz="4" w:space="0" w:color="auto"/>
              <w:bottom w:val="nil"/>
              <w:right w:val="nil"/>
            </w:tcBorders>
            <w:vAlign w:val="bottom"/>
          </w:tcPr>
          <w:p w14:paraId="6B146E12"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Date: 05/24/20   Time: 22:31</w:t>
            </w:r>
          </w:p>
        </w:tc>
        <w:tc>
          <w:tcPr>
            <w:tcW w:w="805" w:type="pct"/>
            <w:tcBorders>
              <w:top w:val="nil"/>
              <w:left w:val="nil"/>
              <w:bottom w:val="nil"/>
              <w:right w:val="single" w:sz="4" w:space="0" w:color="auto"/>
            </w:tcBorders>
            <w:vAlign w:val="bottom"/>
          </w:tcPr>
          <w:p w14:paraId="09CF8B60"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5389CB1D" w14:textId="77777777" w:rsidTr="004B5942">
        <w:trPr>
          <w:trHeight w:val="204"/>
          <w:jc w:val="center"/>
        </w:trPr>
        <w:tc>
          <w:tcPr>
            <w:tcW w:w="4195" w:type="pct"/>
            <w:gridSpan w:val="4"/>
            <w:tcBorders>
              <w:top w:val="nil"/>
              <w:left w:val="single" w:sz="4" w:space="0" w:color="auto"/>
              <w:bottom w:val="nil"/>
              <w:right w:val="nil"/>
            </w:tcBorders>
            <w:vAlign w:val="bottom"/>
          </w:tcPr>
          <w:p w14:paraId="19670AC9"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Sample: 9/22/2008 3/20/2009</w:t>
            </w:r>
          </w:p>
        </w:tc>
        <w:tc>
          <w:tcPr>
            <w:tcW w:w="805" w:type="pct"/>
            <w:tcBorders>
              <w:top w:val="nil"/>
              <w:left w:val="nil"/>
              <w:bottom w:val="nil"/>
              <w:right w:val="single" w:sz="4" w:space="0" w:color="auto"/>
            </w:tcBorders>
            <w:vAlign w:val="bottom"/>
          </w:tcPr>
          <w:p w14:paraId="211591DF"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09AE85E8" w14:textId="77777777" w:rsidTr="004B5942">
        <w:trPr>
          <w:trHeight w:val="204"/>
          <w:jc w:val="center"/>
        </w:trPr>
        <w:tc>
          <w:tcPr>
            <w:tcW w:w="3262" w:type="pct"/>
            <w:gridSpan w:val="3"/>
            <w:tcBorders>
              <w:top w:val="nil"/>
              <w:left w:val="single" w:sz="4" w:space="0" w:color="auto"/>
              <w:bottom w:val="nil"/>
              <w:right w:val="nil"/>
            </w:tcBorders>
            <w:vAlign w:val="bottom"/>
          </w:tcPr>
          <w:p w14:paraId="6841ECBA"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Included observations: 117</w:t>
            </w:r>
          </w:p>
        </w:tc>
        <w:tc>
          <w:tcPr>
            <w:tcW w:w="933" w:type="pct"/>
            <w:tcBorders>
              <w:top w:val="nil"/>
              <w:left w:val="nil"/>
              <w:bottom w:val="nil"/>
              <w:right w:val="nil"/>
            </w:tcBorders>
            <w:vAlign w:val="bottom"/>
          </w:tcPr>
          <w:p w14:paraId="44238991"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nil"/>
              <w:right w:val="single" w:sz="4" w:space="0" w:color="auto"/>
            </w:tcBorders>
            <w:vAlign w:val="bottom"/>
          </w:tcPr>
          <w:p w14:paraId="22614C08"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5586AB13" w14:textId="77777777" w:rsidTr="000F0FF5">
        <w:trPr>
          <w:trHeight w:hRule="exact" w:val="81"/>
          <w:jc w:val="center"/>
        </w:trPr>
        <w:tc>
          <w:tcPr>
            <w:tcW w:w="1535" w:type="pct"/>
            <w:tcBorders>
              <w:top w:val="nil"/>
              <w:left w:val="single" w:sz="4" w:space="0" w:color="auto"/>
              <w:bottom w:val="double" w:sz="6" w:space="2" w:color="auto"/>
              <w:right w:val="nil"/>
            </w:tcBorders>
            <w:vAlign w:val="bottom"/>
          </w:tcPr>
          <w:p w14:paraId="0753D533"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38" w:type="pct"/>
            <w:tcBorders>
              <w:top w:val="nil"/>
              <w:left w:val="nil"/>
              <w:bottom w:val="double" w:sz="6" w:space="2" w:color="auto"/>
              <w:right w:val="nil"/>
            </w:tcBorders>
            <w:vAlign w:val="bottom"/>
          </w:tcPr>
          <w:p w14:paraId="3626B6AE"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89" w:type="pct"/>
            <w:tcBorders>
              <w:top w:val="nil"/>
              <w:left w:val="nil"/>
              <w:bottom w:val="double" w:sz="6" w:space="2" w:color="auto"/>
              <w:right w:val="nil"/>
            </w:tcBorders>
            <w:vAlign w:val="bottom"/>
          </w:tcPr>
          <w:p w14:paraId="063B110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2" w:color="auto"/>
              <w:right w:val="nil"/>
            </w:tcBorders>
            <w:vAlign w:val="bottom"/>
          </w:tcPr>
          <w:p w14:paraId="2309B90D"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double" w:sz="6" w:space="2" w:color="auto"/>
              <w:right w:val="single" w:sz="4" w:space="0" w:color="auto"/>
            </w:tcBorders>
            <w:vAlign w:val="bottom"/>
          </w:tcPr>
          <w:p w14:paraId="470CEA55"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12C7C1F3" w14:textId="77777777" w:rsidTr="000F0FF5">
        <w:trPr>
          <w:trHeight w:hRule="exact" w:val="122"/>
          <w:jc w:val="center"/>
        </w:trPr>
        <w:tc>
          <w:tcPr>
            <w:tcW w:w="1535" w:type="pct"/>
            <w:tcBorders>
              <w:top w:val="nil"/>
              <w:left w:val="single" w:sz="4" w:space="0" w:color="auto"/>
              <w:bottom w:val="nil"/>
              <w:right w:val="nil"/>
            </w:tcBorders>
            <w:vAlign w:val="bottom"/>
          </w:tcPr>
          <w:p w14:paraId="2A5DDCD5"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38" w:type="pct"/>
            <w:tcBorders>
              <w:top w:val="nil"/>
              <w:left w:val="nil"/>
              <w:bottom w:val="nil"/>
              <w:right w:val="nil"/>
            </w:tcBorders>
            <w:vAlign w:val="bottom"/>
          </w:tcPr>
          <w:p w14:paraId="6DEDA48D"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89" w:type="pct"/>
            <w:tcBorders>
              <w:top w:val="nil"/>
              <w:left w:val="nil"/>
              <w:bottom w:val="nil"/>
              <w:right w:val="nil"/>
            </w:tcBorders>
            <w:vAlign w:val="bottom"/>
          </w:tcPr>
          <w:p w14:paraId="50CEB8DF"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25972266"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nil"/>
              <w:right w:val="single" w:sz="4" w:space="0" w:color="auto"/>
            </w:tcBorders>
            <w:vAlign w:val="bottom"/>
          </w:tcPr>
          <w:p w14:paraId="320F5F4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0D1C26FB" w14:textId="77777777" w:rsidTr="000F0FF5">
        <w:trPr>
          <w:trHeight w:val="204"/>
          <w:jc w:val="center"/>
        </w:trPr>
        <w:tc>
          <w:tcPr>
            <w:tcW w:w="1535" w:type="pct"/>
            <w:tcBorders>
              <w:top w:val="nil"/>
              <w:left w:val="single" w:sz="4" w:space="0" w:color="auto"/>
              <w:bottom w:val="nil"/>
              <w:right w:val="nil"/>
            </w:tcBorders>
            <w:vAlign w:val="bottom"/>
          </w:tcPr>
          <w:p w14:paraId="14684ADE"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Variable</w:t>
            </w:r>
          </w:p>
        </w:tc>
        <w:tc>
          <w:tcPr>
            <w:tcW w:w="838" w:type="pct"/>
            <w:tcBorders>
              <w:top w:val="nil"/>
              <w:left w:val="nil"/>
              <w:bottom w:val="nil"/>
              <w:right w:val="nil"/>
            </w:tcBorders>
            <w:vAlign w:val="bottom"/>
          </w:tcPr>
          <w:p w14:paraId="000CD3FC"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Coefficient</w:t>
            </w:r>
          </w:p>
        </w:tc>
        <w:tc>
          <w:tcPr>
            <w:tcW w:w="889" w:type="pct"/>
            <w:tcBorders>
              <w:top w:val="nil"/>
              <w:left w:val="nil"/>
              <w:bottom w:val="nil"/>
              <w:right w:val="nil"/>
            </w:tcBorders>
            <w:vAlign w:val="bottom"/>
          </w:tcPr>
          <w:p w14:paraId="072D19E8"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Std. Error</w:t>
            </w:r>
          </w:p>
        </w:tc>
        <w:tc>
          <w:tcPr>
            <w:tcW w:w="933" w:type="pct"/>
            <w:tcBorders>
              <w:top w:val="nil"/>
              <w:left w:val="nil"/>
              <w:bottom w:val="nil"/>
              <w:right w:val="nil"/>
            </w:tcBorders>
            <w:vAlign w:val="bottom"/>
          </w:tcPr>
          <w:p w14:paraId="684784F7"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t-Statistic</w:t>
            </w:r>
          </w:p>
        </w:tc>
        <w:tc>
          <w:tcPr>
            <w:tcW w:w="805" w:type="pct"/>
            <w:tcBorders>
              <w:top w:val="nil"/>
              <w:left w:val="nil"/>
              <w:bottom w:val="nil"/>
              <w:right w:val="single" w:sz="4" w:space="0" w:color="auto"/>
            </w:tcBorders>
            <w:vAlign w:val="bottom"/>
          </w:tcPr>
          <w:p w14:paraId="1AC4DB42"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Prob.  </w:t>
            </w:r>
          </w:p>
        </w:tc>
      </w:tr>
      <w:tr w:rsidR="000F0AFB" w:rsidRPr="003813C9" w14:paraId="1AA64AA8" w14:textId="77777777" w:rsidTr="000F0FF5">
        <w:trPr>
          <w:trHeight w:hRule="exact" w:val="81"/>
          <w:jc w:val="center"/>
        </w:trPr>
        <w:tc>
          <w:tcPr>
            <w:tcW w:w="1535" w:type="pct"/>
            <w:tcBorders>
              <w:top w:val="nil"/>
              <w:left w:val="single" w:sz="4" w:space="0" w:color="auto"/>
              <w:bottom w:val="double" w:sz="6" w:space="2" w:color="auto"/>
              <w:right w:val="nil"/>
            </w:tcBorders>
            <w:vAlign w:val="bottom"/>
          </w:tcPr>
          <w:p w14:paraId="0C1020E9"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38" w:type="pct"/>
            <w:tcBorders>
              <w:top w:val="nil"/>
              <w:left w:val="nil"/>
              <w:bottom w:val="double" w:sz="6" w:space="2" w:color="auto"/>
              <w:right w:val="nil"/>
            </w:tcBorders>
            <w:vAlign w:val="bottom"/>
          </w:tcPr>
          <w:p w14:paraId="61CB472F"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89" w:type="pct"/>
            <w:tcBorders>
              <w:top w:val="nil"/>
              <w:left w:val="nil"/>
              <w:bottom w:val="double" w:sz="6" w:space="2" w:color="auto"/>
              <w:right w:val="nil"/>
            </w:tcBorders>
            <w:vAlign w:val="bottom"/>
          </w:tcPr>
          <w:p w14:paraId="4E76CD49"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2" w:color="auto"/>
              <w:right w:val="nil"/>
            </w:tcBorders>
            <w:vAlign w:val="bottom"/>
          </w:tcPr>
          <w:p w14:paraId="3EAE42F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double" w:sz="6" w:space="2" w:color="auto"/>
              <w:right w:val="single" w:sz="4" w:space="0" w:color="auto"/>
            </w:tcBorders>
            <w:vAlign w:val="bottom"/>
          </w:tcPr>
          <w:p w14:paraId="3E4C92BE"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01AF5D00" w14:textId="77777777" w:rsidTr="000F0FF5">
        <w:trPr>
          <w:trHeight w:hRule="exact" w:val="122"/>
          <w:jc w:val="center"/>
        </w:trPr>
        <w:tc>
          <w:tcPr>
            <w:tcW w:w="1535" w:type="pct"/>
            <w:tcBorders>
              <w:top w:val="nil"/>
              <w:left w:val="single" w:sz="4" w:space="0" w:color="auto"/>
              <w:bottom w:val="nil"/>
              <w:right w:val="nil"/>
            </w:tcBorders>
            <w:vAlign w:val="bottom"/>
          </w:tcPr>
          <w:p w14:paraId="788ADB61"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38" w:type="pct"/>
            <w:tcBorders>
              <w:top w:val="nil"/>
              <w:left w:val="nil"/>
              <w:bottom w:val="nil"/>
              <w:right w:val="nil"/>
            </w:tcBorders>
            <w:vAlign w:val="bottom"/>
          </w:tcPr>
          <w:p w14:paraId="020F1BF7"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89" w:type="pct"/>
            <w:tcBorders>
              <w:top w:val="nil"/>
              <w:left w:val="nil"/>
              <w:bottom w:val="nil"/>
              <w:right w:val="nil"/>
            </w:tcBorders>
            <w:vAlign w:val="bottom"/>
          </w:tcPr>
          <w:p w14:paraId="18B092C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48FC5B33"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nil"/>
              <w:right w:val="single" w:sz="4" w:space="0" w:color="auto"/>
            </w:tcBorders>
            <w:vAlign w:val="bottom"/>
          </w:tcPr>
          <w:p w14:paraId="1443A220"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33DB7BF5" w14:textId="77777777" w:rsidTr="000F0FF5">
        <w:trPr>
          <w:trHeight w:val="204"/>
          <w:jc w:val="center"/>
        </w:trPr>
        <w:tc>
          <w:tcPr>
            <w:tcW w:w="1535" w:type="pct"/>
            <w:tcBorders>
              <w:top w:val="nil"/>
              <w:left w:val="single" w:sz="4" w:space="0" w:color="auto"/>
              <w:bottom w:val="nil"/>
              <w:right w:val="nil"/>
            </w:tcBorders>
            <w:vAlign w:val="bottom"/>
          </w:tcPr>
          <w:p w14:paraId="3F8F8564"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bookmarkStart w:id="6" w:name="_Hlk41252450"/>
            <w:r w:rsidRPr="003813C9">
              <w:rPr>
                <w:rFonts w:ascii="Arial" w:hAnsi="Arial" w:cs="Arial"/>
                <w:color w:val="000000"/>
                <w:sz w:val="18"/>
                <w:szCs w:val="18"/>
              </w:rPr>
              <w:t>C</w:t>
            </w:r>
          </w:p>
        </w:tc>
        <w:tc>
          <w:tcPr>
            <w:tcW w:w="838" w:type="pct"/>
            <w:tcBorders>
              <w:top w:val="nil"/>
              <w:left w:val="nil"/>
              <w:bottom w:val="nil"/>
              <w:right w:val="nil"/>
            </w:tcBorders>
            <w:vAlign w:val="bottom"/>
          </w:tcPr>
          <w:p w14:paraId="7FFD369A"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-0.000299</w:t>
            </w:r>
          </w:p>
        </w:tc>
        <w:tc>
          <w:tcPr>
            <w:tcW w:w="889" w:type="pct"/>
            <w:tcBorders>
              <w:top w:val="nil"/>
              <w:left w:val="nil"/>
              <w:bottom w:val="nil"/>
              <w:right w:val="nil"/>
            </w:tcBorders>
            <w:vAlign w:val="bottom"/>
          </w:tcPr>
          <w:p w14:paraId="3024AAA8"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0.002257</w:t>
            </w:r>
          </w:p>
        </w:tc>
        <w:tc>
          <w:tcPr>
            <w:tcW w:w="933" w:type="pct"/>
            <w:tcBorders>
              <w:top w:val="nil"/>
              <w:left w:val="nil"/>
              <w:bottom w:val="nil"/>
              <w:right w:val="nil"/>
            </w:tcBorders>
            <w:vAlign w:val="bottom"/>
          </w:tcPr>
          <w:p w14:paraId="09B3BA7D"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-0.132359</w:t>
            </w:r>
          </w:p>
        </w:tc>
        <w:tc>
          <w:tcPr>
            <w:tcW w:w="805" w:type="pct"/>
            <w:tcBorders>
              <w:top w:val="nil"/>
              <w:left w:val="nil"/>
              <w:bottom w:val="nil"/>
              <w:right w:val="single" w:sz="4" w:space="0" w:color="auto"/>
            </w:tcBorders>
            <w:vAlign w:val="bottom"/>
          </w:tcPr>
          <w:p w14:paraId="4F05FD83"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0.8949</w:t>
            </w:r>
          </w:p>
        </w:tc>
      </w:tr>
      <w:bookmarkEnd w:id="6"/>
      <w:tr w:rsidR="000F0AFB" w:rsidRPr="003813C9" w14:paraId="4A72E77D" w14:textId="77777777" w:rsidTr="000F0FF5">
        <w:trPr>
          <w:trHeight w:val="204"/>
          <w:jc w:val="center"/>
        </w:trPr>
        <w:tc>
          <w:tcPr>
            <w:tcW w:w="1535" w:type="pct"/>
            <w:tcBorders>
              <w:top w:val="nil"/>
              <w:left w:val="single" w:sz="4" w:space="0" w:color="auto"/>
              <w:bottom w:val="nil"/>
              <w:right w:val="nil"/>
            </w:tcBorders>
            <w:vAlign w:val="bottom"/>
          </w:tcPr>
          <w:p w14:paraId="062F3907"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SP500_DLOG</w:t>
            </w:r>
          </w:p>
        </w:tc>
        <w:tc>
          <w:tcPr>
            <w:tcW w:w="838" w:type="pct"/>
            <w:tcBorders>
              <w:top w:val="nil"/>
              <w:left w:val="nil"/>
              <w:bottom w:val="nil"/>
              <w:right w:val="nil"/>
            </w:tcBorders>
            <w:vAlign w:val="bottom"/>
          </w:tcPr>
          <w:p w14:paraId="5CAB7EE8"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-0.045307</w:t>
            </w:r>
          </w:p>
        </w:tc>
        <w:tc>
          <w:tcPr>
            <w:tcW w:w="889" w:type="pct"/>
            <w:tcBorders>
              <w:top w:val="nil"/>
              <w:left w:val="nil"/>
              <w:bottom w:val="nil"/>
              <w:right w:val="nil"/>
            </w:tcBorders>
            <w:vAlign w:val="bottom"/>
          </w:tcPr>
          <w:p w14:paraId="3A30816B"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0.061834</w:t>
            </w:r>
          </w:p>
        </w:tc>
        <w:tc>
          <w:tcPr>
            <w:tcW w:w="933" w:type="pct"/>
            <w:tcBorders>
              <w:top w:val="nil"/>
              <w:left w:val="nil"/>
              <w:bottom w:val="nil"/>
              <w:right w:val="nil"/>
            </w:tcBorders>
            <w:vAlign w:val="bottom"/>
          </w:tcPr>
          <w:p w14:paraId="71E1B85D"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-0.732719</w:t>
            </w:r>
          </w:p>
        </w:tc>
        <w:tc>
          <w:tcPr>
            <w:tcW w:w="805" w:type="pct"/>
            <w:tcBorders>
              <w:top w:val="nil"/>
              <w:left w:val="nil"/>
              <w:bottom w:val="nil"/>
              <w:right w:val="single" w:sz="4" w:space="0" w:color="auto"/>
            </w:tcBorders>
            <w:vAlign w:val="bottom"/>
          </w:tcPr>
          <w:p w14:paraId="7B6AC776" w14:textId="2FD87A0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0.4652</w:t>
            </w:r>
            <w:r w:rsidR="000F0FF5">
              <w:rPr>
                <w:rFonts w:ascii="Arial" w:hAnsi="Arial" w:cs="Arial"/>
                <w:color w:val="000000"/>
                <w:sz w:val="18"/>
                <w:szCs w:val="18"/>
              </w:rPr>
              <w:t>*</w:t>
            </w:r>
          </w:p>
        </w:tc>
      </w:tr>
      <w:tr w:rsidR="000F0AFB" w:rsidRPr="003813C9" w14:paraId="2BE2309B" w14:textId="77777777" w:rsidTr="000F0FF5">
        <w:trPr>
          <w:trHeight w:hRule="exact" w:val="81"/>
          <w:jc w:val="center"/>
        </w:trPr>
        <w:tc>
          <w:tcPr>
            <w:tcW w:w="1535" w:type="pct"/>
            <w:tcBorders>
              <w:top w:val="nil"/>
              <w:left w:val="single" w:sz="4" w:space="0" w:color="auto"/>
              <w:bottom w:val="double" w:sz="6" w:space="2" w:color="auto"/>
              <w:right w:val="nil"/>
            </w:tcBorders>
            <w:vAlign w:val="bottom"/>
          </w:tcPr>
          <w:p w14:paraId="3527765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38" w:type="pct"/>
            <w:tcBorders>
              <w:top w:val="nil"/>
              <w:left w:val="nil"/>
              <w:bottom w:val="double" w:sz="6" w:space="2" w:color="auto"/>
              <w:right w:val="nil"/>
            </w:tcBorders>
            <w:vAlign w:val="bottom"/>
          </w:tcPr>
          <w:p w14:paraId="45F479FE"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89" w:type="pct"/>
            <w:tcBorders>
              <w:top w:val="nil"/>
              <w:left w:val="nil"/>
              <w:bottom w:val="double" w:sz="6" w:space="2" w:color="auto"/>
              <w:right w:val="nil"/>
            </w:tcBorders>
            <w:vAlign w:val="bottom"/>
          </w:tcPr>
          <w:p w14:paraId="4EF8E58E"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2" w:color="auto"/>
              <w:right w:val="nil"/>
            </w:tcBorders>
            <w:vAlign w:val="bottom"/>
          </w:tcPr>
          <w:p w14:paraId="3D8B6216"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double" w:sz="6" w:space="2" w:color="auto"/>
              <w:right w:val="single" w:sz="4" w:space="0" w:color="auto"/>
            </w:tcBorders>
            <w:vAlign w:val="bottom"/>
          </w:tcPr>
          <w:p w14:paraId="273EB63E"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6EF7EE76" w14:textId="77777777" w:rsidTr="000F0FF5">
        <w:trPr>
          <w:trHeight w:hRule="exact" w:val="122"/>
          <w:jc w:val="center"/>
        </w:trPr>
        <w:tc>
          <w:tcPr>
            <w:tcW w:w="1535" w:type="pct"/>
            <w:tcBorders>
              <w:top w:val="nil"/>
              <w:left w:val="single" w:sz="4" w:space="0" w:color="auto"/>
              <w:bottom w:val="nil"/>
              <w:right w:val="nil"/>
            </w:tcBorders>
            <w:vAlign w:val="bottom"/>
          </w:tcPr>
          <w:p w14:paraId="1F6F7A1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38" w:type="pct"/>
            <w:tcBorders>
              <w:top w:val="nil"/>
              <w:left w:val="nil"/>
              <w:bottom w:val="nil"/>
              <w:right w:val="nil"/>
            </w:tcBorders>
            <w:vAlign w:val="bottom"/>
          </w:tcPr>
          <w:p w14:paraId="12AC48CF"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89" w:type="pct"/>
            <w:tcBorders>
              <w:top w:val="nil"/>
              <w:left w:val="nil"/>
              <w:bottom w:val="nil"/>
              <w:right w:val="nil"/>
            </w:tcBorders>
            <w:vAlign w:val="bottom"/>
          </w:tcPr>
          <w:p w14:paraId="7671EF5C"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0BF8852D"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c>
          <w:tcPr>
            <w:tcW w:w="805" w:type="pct"/>
            <w:tcBorders>
              <w:top w:val="nil"/>
              <w:left w:val="nil"/>
              <w:bottom w:val="nil"/>
              <w:right w:val="single" w:sz="4" w:space="0" w:color="auto"/>
            </w:tcBorders>
            <w:vAlign w:val="bottom"/>
          </w:tcPr>
          <w:p w14:paraId="5819C06D" w14:textId="77777777" w:rsidR="000F0AFB" w:rsidRPr="003813C9" w:rsidRDefault="000F0AFB" w:rsidP="004B5942">
            <w:pPr>
              <w:tabs>
                <w:tab w:val="left" w:pos="0"/>
              </w:tabs>
              <w:autoSpaceDE w:val="0"/>
              <w:autoSpaceDN w:val="0"/>
              <w:adjustRightInd w:val="0"/>
              <w:spacing w:after="0"/>
              <w:jc w:val="center"/>
              <w:rPr>
                <w:rFonts w:ascii="Arial" w:hAnsi="Arial" w:cs="Arial"/>
                <w:color w:val="000000"/>
                <w:sz w:val="18"/>
                <w:szCs w:val="18"/>
              </w:rPr>
            </w:pPr>
          </w:p>
        </w:tc>
      </w:tr>
      <w:tr w:rsidR="000F0AFB" w:rsidRPr="003813C9" w14:paraId="30F5CA1D" w14:textId="77777777" w:rsidTr="000F0FF5">
        <w:trPr>
          <w:trHeight w:val="204"/>
          <w:jc w:val="center"/>
        </w:trPr>
        <w:tc>
          <w:tcPr>
            <w:tcW w:w="1535" w:type="pct"/>
            <w:tcBorders>
              <w:top w:val="nil"/>
              <w:left w:val="single" w:sz="4" w:space="0" w:color="auto"/>
              <w:bottom w:val="nil"/>
              <w:right w:val="nil"/>
            </w:tcBorders>
            <w:vAlign w:val="bottom"/>
          </w:tcPr>
          <w:p w14:paraId="38840F0B"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R-squared</w:t>
            </w:r>
          </w:p>
        </w:tc>
        <w:tc>
          <w:tcPr>
            <w:tcW w:w="838" w:type="pct"/>
            <w:tcBorders>
              <w:top w:val="nil"/>
              <w:left w:val="nil"/>
              <w:bottom w:val="nil"/>
              <w:right w:val="nil"/>
            </w:tcBorders>
            <w:vAlign w:val="bottom"/>
          </w:tcPr>
          <w:p w14:paraId="3D41DB4F"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0.004647</w:t>
            </w:r>
          </w:p>
        </w:tc>
        <w:tc>
          <w:tcPr>
            <w:tcW w:w="1822" w:type="pct"/>
            <w:gridSpan w:val="2"/>
            <w:tcBorders>
              <w:top w:val="nil"/>
              <w:left w:val="nil"/>
              <w:bottom w:val="nil"/>
              <w:right w:val="nil"/>
            </w:tcBorders>
            <w:vAlign w:val="bottom"/>
          </w:tcPr>
          <w:p w14:paraId="22873606" w14:textId="77777777" w:rsidR="000F0AFB" w:rsidRPr="003813C9" w:rsidRDefault="000F0AFB" w:rsidP="004B5942">
            <w:pPr>
              <w:tabs>
                <w:tab w:val="left" w:pos="0"/>
              </w:tabs>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Mean dependent var</w:t>
            </w:r>
          </w:p>
        </w:tc>
        <w:tc>
          <w:tcPr>
            <w:tcW w:w="805" w:type="pct"/>
            <w:tcBorders>
              <w:top w:val="nil"/>
              <w:left w:val="nil"/>
              <w:bottom w:val="nil"/>
              <w:right w:val="single" w:sz="4" w:space="0" w:color="auto"/>
            </w:tcBorders>
            <w:vAlign w:val="bottom"/>
          </w:tcPr>
          <w:p w14:paraId="3830533B"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-0.000124</w:t>
            </w:r>
          </w:p>
        </w:tc>
      </w:tr>
      <w:tr w:rsidR="000F0AFB" w:rsidRPr="003813C9" w14:paraId="0DDD30A5" w14:textId="77777777" w:rsidTr="000F0FF5">
        <w:trPr>
          <w:trHeight w:val="204"/>
          <w:jc w:val="center"/>
        </w:trPr>
        <w:tc>
          <w:tcPr>
            <w:tcW w:w="1535" w:type="pct"/>
            <w:tcBorders>
              <w:top w:val="nil"/>
              <w:left w:val="single" w:sz="4" w:space="0" w:color="auto"/>
              <w:bottom w:val="nil"/>
              <w:right w:val="nil"/>
            </w:tcBorders>
            <w:vAlign w:val="bottom"/>
          </w:tcPr>
          <w:p w14:paraId="60577F8B"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Adjusted R-squared</w:t>
            </w:r>
          </w:p>
        </w:tc>
        <w:tc>
          <w:tcPr>
            <w:tcW w:w="838" w:type="pct"/>
            <w:tcBorders>
              <w:top w:val="nil"/>
              <w:left w:val="nil"/>
              <w:bottom w:val="nil"/>
              <w:right w:val="nil"/>
            </w:tcBorders>
            <w:vAlign w:val="bottom"/>
          </w:tcPr>
          <w:p w14:paraId="17C4DC81"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-0.004008</w:t>
            </w:r>
          </w:p>
        </w:tc>
        <w:tc>
          <w:tcPr>
            <w:tcW w:w="1822" w:type="pct"/>
            <w:gridSpan w:val="2"/>
            <w:tcBorders>
              <w:top w:val="nil"/>
              <w:left w:val="nil"/>
              <w:bottom w:val="nil"/>
              <w:right w:val="nil"/>
            </w:tcBorders>
            <w:vAlign w:val="bottom"/>
          </w:tcPr>
          <w:p w14:paraId="764BEEA4" w14:textId="77777777" w:rsidR="000F0AFB" w:rsidRPr="003813C9" w:rsidRDefault="000F0AFB" w:rsidP="004B5942">
            <w:pPr>
              <w:tabs>
                <w:tab w:val="left" w:pos="0"/>
              </w:tabs>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S.D. dependent var</w:t>
            </w:r>
          </w:p>
        </w:tc>
        <w:tc>
          <w:tcPr>
            <w:tcW w:w="805" w:type="pct"/>
            <w:tcBorders>
              <w:top w:val="nil"/>
              <w:left w:val="nil"/>
              <w:bottom w:val="nil"/>
              <w:right w:val="single" w:sz="4" w:space="0" w:color="auto"/>
            </w:tcBorders>
            <w:vAlign w:val="bottom"/>
          </w:tcPr>
          <w:p w14:paraId="5A0F091B"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0.024233</w:t>
            </w:r>
          </w:p>
        </w:tc>
      </w:tr>
      <w:tr w:rsidR="000F0AFB" w:rsidRPr="003813C9" w14:paraId="4F7DAB17" w14:textId="77777777" w:rsidTr="000F0FF5">
        <w:trPr>
          <w:trHeight w:val="204"/>
          <w:jc w:val="center"/>
        </w:trPr>
        <w:tc>
          <w:tcPr>
            <w:tcW w:w="1535" w:type="pct"/>
            <w:tcBorders>
              <w:top w:val="nil"/>
              <w:left w:val="single" w:sz="4" w:space="0" w:color="auto"/>
              <w:bottom w:val="nil"/>
              <w:right w:val="nil"/>
            </w:tcBorders>
            <w:vAlign w:val="bottom"/>
          </w:tcPr>
          <w:p w14:paraId="799FE9A1"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S.E. of regression</w:t>
            </w:r>
          </w:p>
        </w:tc>
        <w:tc>
          <w:tcPr>
            <w:tcW w:w="838" w:type="pct"/>
            <w:tcBorders>
              <w:top w:val="nil"/>
              <w:left w:val="nil"/>
              <w:bottom w:val="nil"/>
              <w:right w:val="nil"/>
            </w:tcBorders>
            <w:vAlign w:val="bottom"/>
          </w:tcPr>
          <w:p w14:paraId="06D2AE77"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0.024282</w:t>
            </w:r>
          </w:p>
        </w:tc>
        <w:tc>
          <w:tcPr>
            <w:tcW w:w="1822" w:type="pct"/>
            <w:gridSpan w:val="2"/>
            <w:tcBorders>
              <w:top w:val="nil"/>
              <w:left w:val="nil"/>
              <w:bottom w:val="nil"/>
              <w:right w:val="nil"/>
            </w:tcBorders>
            <w:vAlign w:val="bottom"/>
          </w:tcPr>
          <w:p w14:paraId="5B7BD123" w14:textId="77777777" w:rsidR="000F0AFB" w:rsidRPr="003813C9" w:rsidRDefault="000F0AFB" w:rsidP="004B5942">
            <w:pPr>
              <w:tabs>
                <w:tab w:val="left" w:pos="0"/>
              </w:tabs>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Akaike info criterion</w:t>
            </w:r>
          </w:p>
        </w:tc>
        <w:tc>
          <w:tcPr>
            <w:tcW w:w="805" w:type="pct"/>
            <w:tcBorders>
              <w:top w:val="nil"/>
              <w:left w:val="nil"/>
              <w:bottom w:val="nil"/>
              <w:right w:val="single" w:sz="4" w:space="0" w:color="auto"/>
            </w:tcBorders>
            <w:vAlign w:val="bottom"/>
          </w:tcPr>
          <w:p w14:paraId="3813179D"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-4.581241</w:t>
            </w:r>
          </w:p>
        </w:tc>
      </w:tr>
      <w:tr w:rsidR="000F0AFB" w:rsidRPr="003813C9" w14:paraId="0380D857" w14:textId="77777777" w:rsidTr="000F0FF5">
        <w:trPr>
          <w:trHeight w:val="204"/>
          <w:jc w:val="center"/>
        </w:trPr>
        <w:tc>
          <w:tcPr>
            <w:tcW w:w="1535" w:type="pct"/>
            <w:tcBorders>
              <w:top w:val="nil"/>
              <w:left w:val="single" w:sz="4" w:space="0" w:color="auto"/>
              <w:bottom w:val="nil"/>
              <w:right w:val="nil"/>
            </w:tcBorders>
            <w:vAlign w:val="bottom"/>
          </w:tcPr>
          <w:p w14:paraId="23196F05"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Sum squared resid</w:t>
            </w:r>
          </w:p>
        </w:tc>
        <w:tc>
          <w:tcPr>
            <w:tcW w:w="838" w:type="pct"/>
            <w:tcBorders>
              <w:top w:val="nil"/>
              <w:left w:val="nil"/>
              <w:bottom w:val="nil"/>
              <w:right w:val="nil"/>
            </w:tcBorders>
            <w:vAlign w:val="bottom"/>
          </w:tcPr>
          <w:p w14:paraId="21C4C83E"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0.067804</w:t>
            </w:r>
          </w:p>
        </w:tc>
        <w:tc>
          <w:tcPr>
            <w:tcW w:w="1822" w:type="pct"/>
            <w:gridSpan w:val="2"/>
            <w:tcBorders>
              <w:top w:val="nil"/>
              <w:left w:val="nil"/>
              <w:bottom w:val="nil"/>
              <w:right w:val="nil"/>
            </w:tcBorders>
            <w:vAlign w:val="bottom"/>
          </w:tcPr>
          <w:p w14:paraId="1542B98F" w14:textId="77777777" w:rsidR="000F0AFB" w:rsidRPr="003813C9" w:rsidRDefault="000F0AFB" w:rsidP="004B5942">
            <w:pPr>
              <w:tabs>
                <w:tab w:val="left" w:pos="0"/>
              </w:tabs>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Schwarz criterion</w:t>
            </w:r>
          </w:p>
        </w:tc>
        <w:tc>
          <w:tcPr>
            <w:tcW w:w="805" w:type="pct"/>
            <w:tcBorders>
              <w:top w:val="nil"/>
              <w:left w:val="nil"/>
              <w:bottom w:val="nil"/>
              <w:right w:val="single" w:sz="4" w:space="0" w:color="auto"/>
            </w:tcBorders>
            <w:vAlign w:val="bottom"/>
          </w:tcPr>
          <w:p w14:paraId="3BD55DEB"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-4.534025</w:t>
            </w:r>
          </w:p>
        </w:tc>
      </w:tr>
      <w:tr w:rsidR="000F0AFB" w:rsidRPr="003813C9" w14:paraId="3254E48D" w14:textId="77777777" w:rsidTr="000F0FF5">
        <w:trPr>
          <w:trHeight w:val="204"/>
          <w:jc w:val="center"/>
        </w:trPr>
        <w:tc>
          <w:tcPr>
            <w:tcW w:w="1535" w:type="pct"/>
            <w:tcBorders>
              <w:top w:val="nil"/>
              <w:left w:val="single" w:sz="4" w:space="0" w:color="auto"/>
              <w:bottom w:val="nil"/>
              <w:right w:val="nil"/>
            </w:tcBorders>
            <w:vAlign w:val="bottom"/>
          </w:tcPr>
          <w:p w14:paraId="00F83E87"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Log likelihood</w:t>
            </w:r>
          </w:p>
        </w:tc>
        <w:tc>
          <w:tcPr>
            <w:tcW w:w="838" w:type="pct"/>
            <w:tcBorders>
              <w:top w:val="nil"/>
              <w:left w:val="nil"/>
              <w:bottom w:val="nil"/>
              <w:right w:val="nil"/>
            </w:tcBorders>
            <w:vAlign w:val="bottom"/>
          </w:tcPr>
          <w:p w14:paraId="4E836801"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270.0026</w:t>
            </w:r>
          </w:p>
        </w:tc>
        <w:tc>
          <w:tcPr>
            <w:tcW w:w="1822" w:type="pct"/>
            <w:gridSpan w:val="2"/>
            <w:tcBorders>
              <w:top w:val="nil"/>
              <w:left w:val="nil"/>
              <w:bottom w:val="nil"/>
              <w:right w:val="nil"/>
            </w:tcBorders>
            <w:vAlign w:val="bottom"/>
          </w:tcPr>
          <w:p w14:paraId="2239D997" w14:textId="77777777" w:rsidR="000F0AFB" w:rsidRPr="003813C9" w:rsidRDefault="000F0AFB" w:rsidP="004B5942">
            <w:pPr>
              <w:tabs>
                <w:tab w:val="left" w:pos="0"/>
              </w:tabs>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Hannan-Quinn criter.</w:t>
            </w:r>
          </w:p>
        </w:tc>
        <w:tc>
          <w:tcPr>
            <w:tcW w:w="805" w:type="pct"/>
            <w:tcBorders>
              <w:top w:val="nil"/>
              <w:left w:val="nil"/>
              <w:bottom w:val="nil"/>
              <w:right w:val="single" w:sz="4" w:space="0" w:color="auto"/>
            </w:tcBorders>
            <w:vAlign w:val="bottom"/>
          </w:tcPr>
          <w:p w14:paraId="205D3206"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-4.562072</w:t>
            </w:r>
          </w:p>
        </w:tc>
      </w:tr>
      <w:tr w:rsidR="000F0AFB" w:rsidRPr="003813C9" w14:paraId="01113378" w14:textId="77777777" w:rsidTr="000F0FF5">
        <w:trPr>
          <w:trHeight w:val="204"/>
          <w:jc w:val="center"/>
        </w:trPr>
        <w:tc>
          <w:tcPr>
            <w:tcW w:w="1535" w:type="pct"/>
            <w:tcBorders>
              <w:top w:val="nil"/>
              <w:left w:val="single" w:sz="4" w:space="0" w:color="auto"/>
              <w:bottom w:val="nil"/>
              <w:right w:val="nil"/>
            </w:tcBorders>
            <w:vAlign w:val="bottom"/>
          </w:tcPr>
          <w:p w14:paraId="7DD0BCED"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F-statistic</w:t>
            </w:r>
          </w:p>
        </w:tc>
        <w:tc>
          <w:tcPr>
            <w:tcW w:w="838" w:type="pct"/>
            <w:tcBorders>
              <w:top w:val="nil"/>
              <w:left w:val="nil"/>
              <w:bottom w:val="nil"/>
              <w:right w:val="nil"/>
            </w:tcBorders>
            <w:vAlign w:val="bottom"/>
          </w:tcPr>
          <w:p w14:paraId="4BECC9C8"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0.536877</w:t>
            </w:r>
          </w:p>
        </w:tc>
        <w:tc>
          <w:tcPr>
            <w:tcW w:w="1822" w:type="pct"/>
            <w:gridSpan w:val="2"/>
            <w:tcBorders>
              <w:top w:val="nil"/>
              <w:left w:val="nil"/>
              <w:bottom w:val="nil"/>
              <w:right w:val="nil"/>
            </w:tcBorders>
            <w:vAlign w:val="bottom"/>
          </w:tcPr>
          <w:p w14:paraId="5605D6E5" w14:textId="77777777" w:rsidR="000F0AFB" w:rsidRPr="003813C9" w:rsidRDefault="000F0AFB" w:rsidP="004B5942">
            <w:pPr>
              <w:tabs>
                <w:tab w:val="left" w:pos="0"/>
              </w:tabs>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Durbin-Watson stat</w:t>
            </w:r>
          </w:p>
        </w:tc>
        <w:tc>
          <w:tcPr>
            <w:tcW w:w="805" w:type="pct"/>
            <w:tcBorders>
              <w:top w:val="nil"/>
              <w:left w:val="nil"/>
              <w:bottom w:val="nil"/>
              <w:right w:val="single" w:sz="4" w:space="0" w:color="auto"/>
            </w:tcBorders>
            <w:vAlign w:val="bottom"/>
          </w:tcPr>
          <w:p w14:paraId="3911F5D8"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2.117752</w:t>
            </w:r>
          </w:p>
        </w:tc>
      </w:tr>
      <w:tr w:rsidR="000F0AFB" w:rsidRPr="003813C9" w14:paraId="390DCBF9" w14:textId="77777777" w:rsidTr="000F0FF5">
        <w:trPr>
          <w:trHeight w:val="204"/>
          <w:jc w:val="center"/>
        </w:trPr>
        <w:tc>
          <w:tcPr>
            <w:tcW w:w="1535" w:type="pct"/>
            <w:tcBorders>
              <w:top w:val="nil"/>
              <w:left w:val="single" w:sz="4" w:space="0" w:color="auto"/>
              <w:bottom w:val="nil"/>
              <w:right w:val="nil"/>
            </w:tcBorders>
            <w:vAlign w:val="bottom"/>
          </w:tcPr>
          <w:p w14:paraId="0BF02776" w14:textId="77777777" w:rsidR="000F0AFB" w:rsidRPr="003813C9" w:rsidRDefault="000F0AFB" w:rsidP="004B5942">
            <w:pPr>
              <w:tabs>
                <w:tab w:val="left" w:pos="0"/>
              </w:tabs>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Prob(F-statistic)</w:t>
            </w:r>
          </w:p>
        </w:tc>
        <w:tc>
          <w:tcPr>
            <w:tcW w:w="838" w:type="pct"/>
            <w:tcBorders>
              <w:top w:val="nil"/>
              <w:left w:val="nil"/>
              <w:bottom w:val="nil"/>
              <w:right w:val="nil"/>
            </w:tcBorders>
            <w:vAlign w:val="bottom"/>
          </w:tcPr>
          <w:p w14:paraId="17269B6F" w14:textId="77777777" w:rsidR="000F0AFB" w:rsidRPr="003813C9" w:rsidRDefault="000F0AFB" w:rsidP="004B5942">
            <w:pPr>
              <w:tabs>
                <w:tab w:val="left" w:pos="0"/>
              </w:tabs>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0.465221</w:t>
            </w:r>
          </w:p>
        </w:tc>
        <w:tc>
          <w:tcPr>
            <w:tcW w:w="889" w:type="pct"/>
            <w:tcBorders>
              <w:top w:val="nil"/>
              <w:left w:val="nil"/>
              <w:bottom w:val="nil"/>
              <w:right w:val="nil"/>
            </w:tcBorders>
            <w:vAlign w:val="bottom"/>
          </w:tcPr>
          <w:p w14:paraId="3F25ADD4" w14:textId="77777777" w:rsidR="000F0AFB" w:rsidRPr="003813C9" w:rsidRDefault="000F0AFB" w:rsidP="004B5942">
            <w:pPr>
              <w:tabs>
                <w:tab w:val="left" w:pos="0"/>
              </w:tabs>
              <w:autoSpaceDE w:val="0"/>
              <w:autoSpaceDN w:val="0"/>
              <w:adjustRightInd w:val="0"/>
              <w:spacing w:after="0"/>
              <w:ind w:right="20"/>
              <w:jc w:val="center"/>
              <w:rPr>
                <w:rFonts w:ascii="Arial" w:hAnsi="Arial" w:cs="Arial"/>
                <w:color w:val="000000"/>
                <w:sz w:val="18"/>
                <w:szCs w:val="18"/>
              </w:rPr>
            </w:pPr>
          </w:p>
        </w:tc>
        <w:tc>
          <w:tcPr>
            <w:tcW w:w="933" w:type="pct"/>
            <w:tcBorders>
              <w:top w:val="nil"/>
              <w:left w:val="nil"/>
              <w:bottom w:val="nil"/>
              <w:right w:val="nil"/>
            </w:tcBorders>
            <w:vAlign w:val="bottom"/>
          </w:tcPr>
          <w:p w14:paraId="238A7E90" w14:textId="77777777" w:rsidR="000F0AFB" w:rsidRPr="003813C9" w:rsidRDefault="000F0AFB" w:rsidP="004B5942">
            <w:pPr>
              <w:tabs>
                <w:tab w:val="left" w:pos="0"/>
              </w:tabs>
              <w:autoSpaceDE w:val="0"/>
              <w:autoSpaceDN w:val="0"/>
              <w:adjustRightInd w:val="0"/>
              <w:spacing w:after="0"/>
              <w:ind w:right="20"/>
              <w:jc w:val="center"/>
              <w:rPr>
                <w:rFonts w:ascii="Arial" w:hAnsi="Arial" w:cs="Arial"/>
                <w:color w:val="000000"/>
                <w:sz w:val="18"/>
                <w:szCs w:val="18"/>
              </w:rPr>
            </w:pPr>
          </w:p>
        </w:tc>
        <w:tc>
          <w:tcPr>
            <w:tcW w:w="805" w:type="pct"/>
            <w:tcBorders>
              <w:top w:val="nil"/>
              <w:left w:val="nil"/>
              <w:bottom w:val="nil"/>
              <w:right w:val="single" w:sz="4" w:space="0" w:color="auto"/>
            </w:tcBorders>
            <w:vAlign w:val="bottom"/>
          </w:tcPr>
          <w:p w14:paraId="132622B2" w14:textId="77777777" w:rsidR="000F0AFB" w:rsidRPr="003813C9" w:rsidRDefault="000F0AFB" w:rsidP="004B5942">
            <w:pPr>
              <w:tabs>
                <w:tab w:val="left" w:pos="0"/>
              </w:tabs>
              <w:autoSpaceDE w:val="0"/>
              <w:autoSpaceDN w:val="0"/>
              <w:adjustRightInd w:val="0"/>
              <w:spacing w:after="0"/>
              <w:ind w:right="20"/>
              <w:jc w:val="center"/>
              <w:rPr>
                <w:rFonts w:ascii="Arial" w:hAnsi="Arial" w:cs="Arial"/>
                <w:color w:val="000000"/>
                <w:sz w:val="18"/>
                <w:szCs w:val="18"/>
              </w:rPr>
            </w:pPr>
          </w:p>
        </w:tc>
      </w:tr>
      <w:tr w:rsidR="000F0AFB" w:rsidRPr="003813C9" w14:paraId="37661A86" w14:textId="77777777" w:rsidTr="000F0FF5">
        <w:trPr>
          <w:trHeight w:hRule="exact" w:val="81"/>
          <w:jc w:val="center"/>
        </w:trPr>
        <w:tc>
          <w:tcPr>
            <w:tcW w:w="1535" w:type="pct"/>
            <w:tcBorders>
              <w:top w:val="nil"/>
              <w:left w:val="single" w:sz="4" w:space="0" w:color="auto"/>
              <w:bottom w:val="double" w:sz="6" w:space="0" w:color="auto"/>
              <w:right w:val="nil"/>
            </w:tcBorders>
            <w:vAlign w:val="bottom"/>
          </w:tcPr>
          <w:p w14:paraId="6156E9F8"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838" w:type="pct"/>
            <w:tcBorders>
              <w:top w:val="nil"/>
              <w:left w:val="nil"/>
              <w:bottom w:val="double" w:sz="6" w:space="0" w:color="auto"/>
              <w:right w:val="nil"/>
            </w:tcBorders>
            <w:vAlign w:val="bottom"/>
          </w:tcPr>
          <w:p w14:paraId="5E5AB91E"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889" w:type="pct"/>
            <w:tcBorders>
              <w:top w:val="nil"/>
              <w:left w:val="nil"/>
              <w:bottom w:val="double" w:sz="6" w:space="0" w:color="auto"/>
              <w:right w:val="nil"/>
            </w:tcBorders>
            <w:vAlign w:val="bottom"/>
          </w:tcPr>
          <w:p w14:paraId="597C8E8F"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0" w:color="auto"/>
              <w:right w:val="nil"/>
            </w:tcBorders>
            <w:vAlign w:val="bottom"/>
          </w:tcPr>
          <w:p w14:paraId="1A75FBE9"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805" w:type="pct"/>
            <w:tcBorders>
              <w:top w:val="nil"/>
              <w:left w:val="nil"/>
              <w:bottom w:val="double" w:sz="6" w:space="0" w:color="auto"/>
              <w:right w:val="single" w:sz="4" w:space="0" w:color="auto"/>
            </w:tcBorders>
            <w:vAlign w:val="bottom"/>
          </w:tcPr>
          <w:p w14:paraId="3B4DEC1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r>
    </w:tbl>
    <w:p w14:paraId="3DB6672B" w14:textId="664D90AE" w:rsidR="000F0AFB" w:rsidRPr="003813C9" w:rsidRDefault="000F0FF5" w:rsidP="000F0FF5">
      <w:r w:rsidRPr="003813C9">
        <w:rPr>
          <w:rFonts w:ascii="Arial" w:hAnsi="Arial" w:cs="Arial"/>
          <w:sz w:val="18"/>
          <w:szCs w:val="18"/>
        </w:rPr>
        <w:t xml:space="preserve">* </w:t>
      </w:r>
      <w:r>
        <w:rPr>
          <w:rFonts w:ascii="Arial" w:hAnsi="Arial" w:cs="Arial"/>
          <w:sz w:val="18"/>
          <w:szCs w:val="18"/>
        </w:rPr>
        <w:t>Not s</w:t>
      </w:r>
      <w:r w:rsidRPr="003813C9">
        <w:rPr>
          <w:rFonts w:ascii="Arial" w:hAnsi="Arial" w:cs="Arial"/>
          <w:sz w:val="18"/>
          <w:szCs w:val="18"/>
        </w:rPr>
        <w:t xml:space="preserve">ignificant at </w:t>
      </w:r>
      <w:r>
        <w:rPr>
          <w:rFonts w:ascii="Arial" w:hAnsi="Arial" w:cs="Arial"/>
          <w:sz w:val="18"/>
          <w:szCs w:val="18"/>
        </w:rPr>
        <w:t xml:space="preserve">1%, </w:t>
      </w:r>
      <w:r w:rsidRPr="003813C9">
        <w:rPr>
          <w:rFonts w:ascii="Arial" w:hAnsi="Arial" w:cs="Arial"/>
          <w:sz w:val="18"/>
          <w:szCs w:val="18"/>
        </w:rPr>
        <w:t>5%</w:t>
      </w:r>
      <w:r>
        <w:rPr>
          <w:rFonts w:ascii="Arial" w:hAnsi="Arial" w:cs="Arial"/>
          <w:sz w:val="18"/>
          <w:szCs w:val="18"/>
        </w:rPr>
        <w:t>, or 10%</w:t>
      </w:r>
      <w:r w:rsidRPr="003813C9">
        <w:rPr>
          <w:rFonts w:ascii="Arial" w:hAnsi="Arial" w:cs="Arial"/>
          <w:sz w:val="18"/>
          <w:szCs w:val="18"/>
        </w:rPr>
        <w:t xml:space="preserve"> leve</w:t>
      </w:r>
      <w:r>
        <w:rPr>
          <w:rFonts w:ascii="Arial" w:hAnsi="Arial" w:cs="Arial"/>
          <w:sz w:val="18"/>
          <w:szCs w:val="18"/>
        </w:rPr>
        <w:t>l</w:t>
      </w:r>
      <w:r w:rsidRPr="003813C9">
        <w:rPr>
          <w:rFonts w:ascii="Arial" w:hAnsi="Arial" w:cs="Arial"/>
          <w:sz w:val="18"/>
          <w:szCs w:val="18"/>
        </w:rPr>
        <w:t>.</w:t>
      </w:r>
      <w:r w:rsidR="000F0AFB" w:rsidRPr="003813C9">
        <w:rPr>
          <w:rFonts w:ascii="Arial" w:hAnsi="Arial" w:cs="Arial"/>
          <w:sz w:val="18"/>
          <w:szCs w:val="18"/>
        </w:rPr>
        <w:br/>
      </w:r>
    </w:p>
    <w:p w14:paraId="19A0AFF2" w14:textId="0D90C44E" w:rsidR="000F0AFB" w:rsidRPr="003813C9" w:rsidRDefault="00B46B7B" w:rsidP="000F0AFB">
      <w:pPr>
        <w:jc w:val="center"/>
      </w:pPr>
      <w:r w:rsidRPr="003813C9">
        <w:object w:dxaOrig="9253" w:dyaOrig="5761" w14:anchorId="25F36EED">
          <v:shape id="_x0000_i1030" type="#_x0000_t75" style="width:364.8pt;height:227.4pt" o:ole="">
            <v:imagedata r:id="rId20" o:title=""/>
          </v:shape>
          <o:OLEObject Type="Embed" ProgID="EViews.Workfile.2" ShapeID="_x0000_i1030" DrawAspect="Content" ObjectID="_1651962264" r:id="rId21"/>
        </w:object>
      </w:r>
    </w:p>
    <w:p w14:paraId="11D4F10A" w14:textId="02AB482A" w:rsidR="000F0AFB" w:rsidRPr="003813C9" w:rsidRDefault="00B46B7B" w:rsidP="000F0AFB">
      <w:pPr>
        <w:tabs>
          <w:tab w:val="left" w:pos="567"/>
        </w:tabs>
        <w:spacing w:after="240"/>
        <w:ind w:right="566"/>
        <w:jc w:val="center"/>
        <w:rPr>
          <w:rFonts w:ascii="Arial" w:hAnsi="Arial" w:cs="Arial"/>
          <w:sz w:val="20"/>
          <w:szCs w:val="20"/>
        </w:rPr>
      </w:pPr>
      <w:r w:rsidRPr="003813C9">
        <w:rPr>
          <w:rFonts w:ascii="Arial" w:hAnsi="Arial" w:cs="Arial"/>
          <w:b/>
          <w:bCs/>
          <w:sz w:val="20"/>
          <w:szCs w:val="20"/>
        </w:rPr>
        <w:br/>
      </w:r>
      <w:r w:rsidR="000F0AFB" w:rsidRPr="003813C9">
        <w:rPr>
          <w:rFonts w:ascii="Arial" w:hAnsi="Arial" w:cs="Arial"/>
          <w:b/>
          <w:bCs/>
          <w:sz w:val="20"/>
          <w:szCs w:val="20"/>
        </w:rPr>
        <w:t xml:space="preserve">Figure S1. </w:t>
      </w:r>
      <w:r w:rsidR="000F0AFB" w:rsidRPr="003813C9">
        <w:rPr>
          <w:rFonts w:ascii="Arial" w:hAnsi="Arial" w:cs="Arial"/>
          <w:sz w:val="20"/>
          <w:szCs w:val="20"/>
        </w:rPr>
        <w:t>Plotted</w:t>
      </w:r>
      <w:r w:rsidR="000F0AFB" w:rsidRPr="003813C9">
        <w:rPr>
          <w:rFonts w:ascii="Arial" w:hAnsi="Arial" w:cs="Arial"/>
          <w:b/>
          <w:bCs/>
          <w:sz w:val="20"/>
          <w:szCs w:val="20"/>
        </w:rPr>
        <w:t xml:space="preserve"> </w:t>
      </w:r>
      <w:r w:rsidR="000F0AFB" w:rsidRPr="003813C9">
        <w:rPr>
          <w:rFonts w:ascii="Arial" w:hAnsi="Arial" w:cs="Arial"/>
          <w:sz w:val="20"/>
          <w:szCs w:val="20"/>
        </w:rPr>
        <w:t>fitted</w:t>
      </w:r>
      <w:r w:rsidR="000F0AFB" w:rsidRPr="003813C9">
        <w:rPr>
          <w:rFonts w:ascii="Arial" w:hAnsi="Arial" w:cs="Arial"/>
          <w:b/>
          <w:bCs/>
          <w:sz w:val="20"/>
          <w:szCs w:val="20"/>
        </w:rPr>
        <w:t xml:space="preserve"> r</w:t>
      </w:r>
      <w:r w:rsidR="000F0AFB" w:rsidRPr="003813C9">
        <w:rPr>
          <w:rFonts w:ascii="Arial" w:hAnsi="Arial" w:cs="Arial"/>
          <w:sz w:val="20"/>
          <w:szCs w:val="20"/>
        </w:rPr>
        <w:t xml:space="preserve">esiduals of regression </w:t>
      </w:r>
      <w:r w:rsidR="007C1788" w:rsidRPr="003813C9">
        <w:rPr>
          <w:rFonts w:ascii="Arial" w:hAnsi="Arial" w:cs="Arial"/>
          <w:sz w:val="20"/>
          <w:szCs w:val="20"/>
        </w:rPr>
        <w:t xml:space="preserve">analysis </w:t>
      </w:r>
      <w:r w:rsidR="000F0AFB" w:rsidRPr="003813C9">
        <w:rPr>
          <w:rFonts w:ascii="Arial" w:hAnsi="Arial" w:cs="Arial"/>
          <w:sz w:val="20"/>
          <w:szCs w:val="20"/>
        </w:rPr>
        <w:t xml:space="preserve">for </w:t>
      </w:r>
      <w:r w:rsidR="000F0AFB" w:rsidRPr="003813C9">
        <w:rPr>
          <w:rFonts w:asciiTheme="minorBidi" w:hAnsiTheme="minorBidi"/>
          <w:sz w:val="20"/>
          <w:szCs w:val="20"/>
        </w:rPr>
        <w:t>financial crisis subsample</w:t>
      </w:r>
      <w:r w:rsidR="007C1788" w:rsidRPr="003813C9">
        <w:rPr>
          <w:rFonts w:asciiTheme="minorBidi" w:hAnsiTheme="minorBidi"/>
          <w:sz w:val="20"/>
          <w:szCs w:val="20"/>
        </w:rPr>
        <w:t xml:space="preserve">: September </w:t>
      </w:r>
      <w:r w:rsidR="000F0AFB" w:rsidRPr="003813C9">
        <w:rPr>
          <w:rFonts w:asciiTheme="minorBidi" w:hAnsiTheme="minorBidi"/>
          <w:sz w:val="20"/>
          <w:szCs w:val="20"/>
        </w:rPr>
        <w:t>2008</w:t>
      </w:r>
      <w:r w:rsidR="007C1788" w:rsidRPr="003813C9">
        <w:rPr>
          <w:rFonts w:asciiTheme="minorBidi" w:hAnsiTheme="minorBidi"/>
          <w:sz w:val="20"/>
          <w:szCs w:val="20"/>
        </w:rPr>
        <w:t xml:space="preserve"> to March </w:t>
      </w:r>
      <w:r w:rsidR="000F0AFB" w:rsidRPr="003813C9">
        <w:rPr>
          <w:rFonts w:asciiTheme="minorBidi" w:hAnsiTheme="minorBidi"/>
          <w:sz w:val="20"/>
          <w:szCs w:val="20"/>
        </w:rPr>
        <w:t>2009.</w:t>
      </w:r>
    </w:p>
    <w:p w14:paraId="202F1FB7" w14:textId="77777777" w:rsidR="004B5942" w:rsidRPr="003813C9" w:rsidRDefault="004B5942" w:rsidP="000F0AFB">
      <w:pPr>
        <w:tabs>
          <w:tab w:val="left" w:pos="567"/>
        </w:tabs>
        <w:spacing w:after="240"/>
        <w:ind w:right="566"/>
        <w:rPr>
          <w:rFonts w:ascii="Arial" w:hAnsi="Arial" w:cs="Arial"/>
          <w:b/>
          <w:bCs/>
          <w:sz w:val="20"/>
          <w:szCs w:val="20"/>
        </w:rPr>
      </w:pPr>
      <w:r w:rsidRPr="003813C9">
        <w:rPr>
          <w:rFonts w:ascii="Arial" w:hAnsi="Arial" w:cs="Arial"/>
          <w:b/>
          <w:bCs/>
          <w:sz w:val="20"/>
          <w:szCs w:val="20"/>
        </w:rPr>
        <w:br w:type="page"/>
      </w:r>
    </w:p>
    <w:p w14:paraId="0F098DEF" w14:textId="2F083F00" w:rsidR="000F0AFB" w:rsidRPr="003813C9" w:rsidRDefault="000F0AFB" w:rsidP="009850B6">
      <w:pPr>
        <w:tabs>
          <w:tab w:val="left" w:pos="567"/>
        </w:tabs>
        <w:spacing w:after="120"/>
        <w:rPr>
          <w:rFonts w:ascii="Arial" w:hAnsi="Arial" w:cs="Arial"/>
          <w:sz w:val="20"/>
          <w:szCs w:val="20"/>
        </w:rPr>
      </w:pPr>
      <w:r w:rsidRPr="003813C9">
        <w:rPr>
          <w:rFonts w:ascii="Arial" w:hAnsi="Arial" w:cs="Arial"/>
          <w:b/>
          <w:bCs/>
          <w:sz w:val="20"/>
          <w:szCs w:val="20"/>
        </w:rPr>
        <w:lastRenderedPageBreak/>
        <w:t xml:space="preserve">Table S4. </w:t>
      </w:r>
      <w:r w:rsidRPr="003813C9">
        <w:rPr>
          <w:rFonts w:ascii="Arial" w:hAnsi="Arial" w:cs="Arial"/>
          <w:sz w:val="20"/>
          <w:szCs w:val="20"/>
        </w:rPr>
        <w:t>Quandt-Andrews unknown breakpoint test</w:t>
      </w:r>
      <w:r w:rsidR="00710C94" w:rsidRPr="003813C9">
        <w:rPr>
          <w:rFonts w:ascii="Arial" w:hAnsi="Arial" w:cs="Arial"/>
          <w:sz w:val="20"/>
          <w:szCs w:val="20"/>
        </w:rPr>
        <w:t>: significant breakpoint at 10/20/2008</w:t>
      </w:r>
      <w:r w:rsidR="009850B6">
        <w:rPr>
          <w:rFonts w:ascii="Arial" w:hAnsi="Arial" w:cs="Arial"/>
          <w:sz w:val="20"/>
          <w:szCs w:val="20"/>
        </w:rPr>
        <w:t>.</w:t>
      </w:r>
    </w:p>
    <w:tbl>
      <w:tblPr>
        <w:tblW w:w="5000" w:type="pct"/>
        <w:tblCellMar>
          <w:left w:w="0" w:type="dxa"/>
          <w:right w:w="0" w:type="dxa"/>
        </w:tblCellMar>
        <w:tblLook w:val="0000" w:firstRow="0" w:lastRow="0" w:firstColumn="0" w:lastColumn="0" w:noHBand="0" w:noVBand="0"/>
      </w:tblPr>
      <w:tblGrid>
        <w:gridCol w:w="4297"/>
        <w:gridCol w:w="1585"/>
        <w:gridCol w:w="482"/>
        <w:gridCol w:w="2130"/>
      </w:tblGrid>
      <w:tr w:rsidR="000F0AFB" w:rsidRPr="003813C9" w14:paraId="40056C55" w14:textId="77777777" w:rsidTr="004B5942">
        <w:trPr>
          <w:trHeight w:val="204"/>
        </w:trPr>
        <w:tc>
          <w:tcPr>
            <w:tcW w:w="5000" w:type="pct"/>
            <w:gridSpan w:val="4"/>
            <w:tcBorders>
              <w:top w:val="single" w:sz="4" w:space="0" w:color="auto"/>
              <w:left w:val="single" w:sz="4" w:space="0" w:color="auto"/>
              <w:bottom w:val="nil"/>
              <w:right w:val="single" w:sz="4" w:space="0" w:color="auto"/>
            </w:tcBorders>
            <w:vAlign w:val="bottom"/>
          </w:tcPr>
          <w:p w14:paraId="7C96CB62" w14:textId="77777777" w:rsidR="000F0AFB" w:rsidRPr="003813C9" w:rsidRDefault="000F0AFB" w:rsidP="004B5942">
            <w:pPr>
              <w:autoSpaceDE w:val="0"/>
              <w:autoSpaceDN w:val="0"/>
              <w:adjustRightInd w:val="0"/>
              <w:spacing w:after="0"/>
              <w:rPr>
                <w:rFonts w:ascii="Arial" w:hAnsi="Arial" w:cs="Arial"/>
                <w:color w:val="000000"/>
                <w:sz w:val="18"/>
                <w:szCs w:val="18"/>
              </w:rPr>
            </w:pPr>
            <w:bookmarkStart w:id="7" w:name="_Hlk41253712"/>
            <w:r w:rsidRPr="003813C9">
              <w:rPr>
                <w:rFonts w:ascii="Arial" w:hAnsi="Arial" w:cs="Arial"/>
                <w:color w:val="000000"/>
                <w:sz w:val="18"/>
                <w:szCs w:val="18"/>
              </w:rPr>
              <w:t>Quandt-Andrews unknown breakpoint test</w:t>
            </w:r>
            <w:bookmarkEnd w:id="7"/>
          </w:p>
        </w:tc>
      </w:tr>
      <w:tr w:rsidR="000F0AFB" w:rsidRPr="003813C9" w14:paraId="178ABBF8"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2B19CAED"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Null Hypothesis: No breakpoints within 15% trimmed data</w:t>
            </w:r>
          </w:p>
        </w:tc>
      </w:tr>
      <w:tr w:rsidR="000F0AFB" w:rsidRPr="003813C9" w14:paraId="50F5841B"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4059D2B7"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Varying regressors: All equation variables</w:t>
            </w:r>
          </w:p>
        </w:tc>
      </w:tr>
      <w:tr w:rsidR="000F0AFB" w:rsidRPr="003813C9" w14:paraId="4287FB14"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75D9E08A"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Equation Sample: 9/22/2008 3/20/2009</w:t>
            </w:r>
          </w:p>
        </w:tc>
      </w:tr>
      <w:tr w:rsidR="000F0AFB" w:rsidRPr="003813C9" w14:paraId="30BCBE3D"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75B80C4C"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Test Sample: 10/16/2008 2/25/2009</w:t>
            </w:r>
          </w:p>
        </w:tc>
      </w:tr>
      <w:tr w:rsidR="000F0AFB" w:rsidRPr="003813C9" w14:paraId="1412C73A"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53DB0319"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Number of breaks compared: 82</w:t>
            </w:r>
          </w:p>
        </w:tc>
      </w:tr>
      <w:tr w:rsidR="000F0AFB" w:rsidRPr="003813C9" w14:paraId="1E7D6A65" w14:textId="77777777" w:rsidTr="004B5942">
        <w:trPr>
          <w:trHeight w:hRule="exact" w:val="81"/>
        </w:trPr>
        <w:tc>
          <w:tcPr>
            <w:tcW w:w="2529" w:type="pct"/>
            <w:tcBorders>
              <w:top w:val="nil"/>
              <w:left w:val="single" w:sz="4" w:space="0" w:color="auto"/>
              <w:bottom w:val="double" w:sz="6" w:space="2" w:color="auto"/>
              <w:right w:val="nil"/>
            </w:tcBorders>
            <w:vAlign w:val="bottom"/>
          </w:tcPr>
          <w:p w14:paraId="2F71BA30"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2" w:color="auto"/>
              <w:right w:val="nil"/>
            </w:tcBorders>
            <w:vAlign w:val="bottom"/>
          </w:tcPr>
          <w:p w14:paraId="39008D2B"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double" w:sz="6" w:space="2" w:color="auto"/>
              <w:right w:val="nil"/>
            </w:tcBorders>
            <w:vAlign w:val="bottom"/>
          </w:tcPr>
          <w:p w14:paraId="65347A45"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double" w:sz="6" w:space="2" w:color="auto"/>
              <w:right w:val="single" w:sz="4" w:space="0" w:color="auto"/>
            </w:tcBorders>
            <w:vAlign w:val="bottom"/>
          </w:tcPr>
          <w:p w14:paraId="2943862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r>
      <w:tr w:rsidR="000F0AFB" w:rsidRPr="003813C9" w14:paraId="1CCB978C" w14:textId="77777777" w:rsidTr="004B5942">
        <w:trPr>
          <w:trHeight w:hRule="exact" w:val="122"/>
        </w:trPr>
        <w:tc>
          <w:tcPr>
            <w:tcW w:w="2529" w:type="pct"/>
            <w:tcBorders>
              <w:top w:val="nil"/>
              <w:left w:val="single" w:sz="4" w:space="0" w:color="auto"/>
              <w:bottom w:val="nil"/>
              <w:right w:val="nil"/>
            </w:tcBorders>
            <w:vAlign w:val="bottom"/>
          </w:tcPr>
          <w:p w14:paraId="4C676654"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35CD82DA"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nil"/>
              <w:right w:val="nil"/>
            </w:tcBorders>
            <w:vAlign w:val="bottom"/>
          </w:tcPr>
          <w:p w14:paraId="2821B2F9"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2FDBC2C4"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r>
      <w:tr w:rsidR="000F0AFB" w:rsidRPr="003813C9" w14:paraId="4F4CDF86" w14:textId="77777777" w:rsidTr="004B5942">
        <w:trPr>
          <w:trHeight w:val="204"/>
        </w:trPr>
        <w:tc>
          <w:tcPr>
            <w:tcW w:w="2529" w:type="pct"/>
            <w:tcBorders>
              <w:top w:val="nil"/>
              <w:left w:val="single" w:sz="4" w:space="0" w:color="auto"/>
              <w:bottom w:val="nil"/>
              <w:right w:val="nil"/>
            </w:tcBorders>
            <w:vAlign w:val="bottom"/>
          </w:tcPr>
          <w:p w14:paraId="49818E21"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Statistic</w:t>
            </w:r>
          </w:p>
        </w:tc>
        <w:tc>
          <w:tcPr>
            <w:tcW w:w="933" w:type="pct"/>
            <w:tcBorders>
              <w:top w:val="nil"/>
              <w:left w:val="nil"/>
              <w:bottom w:val="nil"/>
              <w:right w:val="nil"/>
            </w:tcBorders>
            <w:vAlign w:val="bottom"/>
          </w:tcPr>
          <w:p w14:paraId="0A3671A4"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Value  </w:t>
            </w:r>
          </w:p>
        </w:tc>
        <w:tc>
          <w:tcPr>
            <w:tcW w:w="284" w:type="pct"/>
            <w:tcBorders>
              <w:top w:val="nil"/>
              <w:left w:val="nil"/>
              <w:bottom w:val="nil"/>
              <w:right w:val="nil"/>
            </w:tcBorders>
            <w:vAlign w:val="bottom"/>
          </w:tcPr>
          <w:p w14:paraId="65B25866"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05F62743"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r w:rsidRPr="003813C9">
              <w:rPr>
                <w:rFonts w:ascii="Arial" w:hAnsi="Arial" w:cs="Arial"/>
                <w:color w:val="000000"/>
                <w:sz w:val="18"/>
                <w:szCs w:val="18"/>
              </w:rPr>
              <w:t>Prob.  </w:t>
            </w:r>
          </w:p>
        </w:tc>
      </w:tr>
      <w:tr w:rsidR="000F0AFB" w:rsidRPr="003813C9" w14:paraId="000E9219" w14:textId="77777777" w:rsidTr="004B5942">
        <w:trPr>
          <w:trHeight w:hRule="exact" w:val="81"/>
        </w:trPr>
        <w:tc>
          <w:tcPr>
            <w:tcW w:w="2529" w:type="pct"/>
            <w:tcBorders>
              <w:top w:val="nil"/>
              <w:left w:val="single" w:sz="4" w:space="0" w:color="auto"/>
              <w:bottom w:val="double" w:sz="6" w:space="2" w:color="auto"/>
              <w:right w:val="nil"/>
            </w:tcBorders>
            <w:vAlign w:val="bottom"/>
          </w:tcPr>
          <w:p w14:paraId="5327FBA2"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2" w:color="auto"/>
              <w:right w:val="nil"/>
            </w:tcBorders>
            <w:vAlign w:val="bottom"/>
          </w:tcPr>
          <w:p w14:paraId="3FED5B88"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double" w:sz="6" w:space="2" w:color="auto"/>
              <w:right w:val="nil"/>
            </w:tcBorders>
            <w:vAlign w:val="bottom"/>
          </w:tcPr>
          <w:p w14:paraId="0FDD368B"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double" w:sz="6" w:space="2" w:color="auto"/>
              <w:right w:val="single" w:sz="4" w:space="0" w:color="auto"/>
            </w:tcBorders>
            <w:vAlign w:val="bottom"/>
          </w:tcPr>
          <w:p w14:paraId="34822693"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r>
      <w:tr w:rsidR="000F0AFB" w:rsidRPr="003813C9" w14:paraId="707556E5" w14:textId="77777777" w:rsidTr="004B5942">
        <w:trPr>
          <w:trHeight w:hRule="exact" w:val="122"/>
        </w:trPr>
        <w:tc>
          <w:tcPr>
            <w:tcW w:w="2529" w:type="pct"/>
            <w:tcBorders>
              <w:top w:val="nil"/>
              <w:left w:val="single" w:sz="4" w:space="0" w:color="auto"/>
              <w:bottom w:val="nil"/>
              <w:right w:val="nil"/>
            </w:tcBorders>
            <w:vAlign w:val="bottom"/>
          </w:tcPr>
          <w:p w14:paraId="4A07818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1D000317"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nil"/>
              <w:right w:val="nil"/>
            </w:tcBorders>
            <w:vAlign w:val="bottom"/>
          </w:tcPr>
          <w:p w14:paraId="24834693"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5B37383D" w14:textId="77777777" w:rsidR="000F0AFB" w:rsidRPr="003813C9" w:rsidRDefault="000F0AFB" w:rsidP="004B5942">
            <w:pPr>
              <w:autoSpaceDE w:val="0"/>
              <w:autoSpaceDN w:val="0"/>
              <w:adjustRightInd w:val="0"/>
              <w:spacing w:after="0"/>
              <w:rPr>
                <w:rFonts w:ascii="Arial" w:hAnsi="Arial" w:cs="Arial"/>
                <w:color w:val="000000"/>
                <w:sz w:val="18"/>
                <w:szCs w:val="18"/>
              </w:rPr>
            </w:pPr>
          </w:p>
        </w:tc>
      </w:tr>
      <w:tr w:rsidR="000F0AFB" w:rsidRPr="003813C9" w14:paraId="0488564B" w14:textId="77777777" w:rsidTr="004B5942">
        <w:trPr>
          <w:trHeight w:val="204"/>
        </w:trPr>
        <w:tc>
          <w:tcPr>
            <w:tcW w:w="2529" w:type="pct"/>
            <w:tcBorders>
              <w:top w:val="nil"/>
              <w:left w:val="single" w:sz="4" w:space="0" w:color="auto"/>
              <w:bottom w:val="nil"/>
              <w:right w:val="nil"/>
            </w:tcBorders>
            <w:vAlign w:val="bottom"/>
          </w:tcPr>
          <w:p w14:paraId="60938E1E"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Maximum LR F-statistic (</w:t>
            </w:r>
            <w:bookmarkStart w:id="8" w:name="_Hlk41254836"/>
            <w:bookmarkStart w:id="9" w:name="_Hlk41263826"/>
            <w:r w:rsidRPr="003813C9">
              <w:rPr>
                <w:rFonts w:ascii="Arial" w:hAnsi="Arial" w:cs="Arial"/>
                <w:color w:val="000000"/>
                <w:sz w:val="18"/>
                <w:szCs w:val="18"/>
              </w:rPr>
              <w:t>10/20/2008</w:t>
            </w:r>
            <w:bookmarkEnd w:id="8"/>
            <w:r w:rsidRPr="003813C9">
              <w:rPr>
                <w:rFonts w:ascii="Arial" w:hAnsi="Arial" w:cs="Arial"/>
                <w:color w:val="000000"/>
                <w:sz w:val="18"/>
                <w:szCs w:val="18"/>
              </w:rPr>
              <w:t>)</w:t>
            </w:r>
            <w:bookmarkEnd w:id="9"/>
          </w:p>
        </w:tc>
        <w:tc>
          <w:tcPr>
            <w:tcW w:w="933" w:type="pct"/>
            <w:tcBorders>
              <w:top w:val="nil"/>
              <w:left w:val="nil"/>
              <w:bottom w:val="nil"/>
              <w:right w:val="nil"/>
            </w:tcBorders>
            <w:vAlign w:val="bottom"/>
          </w:tcPr>
          <w:p w14:paraId="17C009B7"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5.935979</w:t>
            </w:r>
          </w:p>
        </w:tc>
        <w:tc>
          <w:tcPr>
            <w:tcW w:w="284" w:type="pct"/>
            <w:tcBorders>
              <w:top w:val="nil"/>
              <w:left w:val="nil"/>
              <w:bottom w:val="nil"/>
              <w:right w:val="nil"/>
            </w:tcBorders>
            <w:vAlign w:val="bottom"/>
          </w:tcPr>
          <w:p w14:paraId="3D416BC6"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11D070E9" w14:textId="4B41D651" w:rsidR="000F0AFB" w:rsidRPr="003813C9" w:rsidRDefault="000F0AFB" w:rsidP="004B5942">
            <w:pPr>
              <w:autoSpaceDE w:val="0"/>
              <w:autoSpaceDN w:val="0"/>
              <w:adjustRightInd w:val="0"/>
              <w:spacing w:after="0"/>
              <w:ind w:right="20"/>
              <w:jc w:val="center"/>
              <w:rPr>
                <w:rFonts w:ascii="Arial" w:hAnsi="Arial" w:cs="Arial"/>
                <w:b/>
                <w:bCs/>
                <w:color w:val="000000"/>
                <w:sz w:val="18"/>
                <w:szCs w:val="18"/>
              </w:rPr>
            </w:pPr>
            <w:r w:rsidRPr="003813C9">
              <w:rPr>
                <w:rFonts w:ascii="Arial" w:hAnsi="Arial" w:cs="Arial"/>
                <w:b/>
                <w:bCs/>
                <w:color w:val="000000"/>
                <w:sz w:val="18"/>
                <w:szCs w:val="18"/>
              </w:rPr>
              <w:t>0.0439</w:t>
            </w:r>
            <w:r w:rsidR="00710C94" w:rsidRPr="003813C9">
              <w:rPr>
                <w:rFonts w:ascii="Arial" w:hAnsi="Arial" w:cs="Arial"/>
                <w:b/>
                <w:bCs/>
                <w:color w:val="000000"/>
                <w:sz w:val="18"/>
                <w:szCs w:val="18"/>
              </w:rPr>
              <w:t>*</w:t>
            </w:r>
          </w:p>
        </w:tc>
      </w:tr>
      <w:tr w:rsidR="000F0AFB" w:rsidRPr="003813C9" w14:paraId="51145C49" w14:textId="77777777" w:rsidTr="004B5942">
        <w:trPr>
          <w:trHeight w:val="204"/>
        </w:trPr>
        <w:tc>
          <w:tcPr>
            <w:tcW w:w="2529" w:type="pct"/>
            <w:tcBorders>
              <w:top w:val="nil"/>
              <w:left w:val="single" w:sz="4" w:space="0" w:color="auto"/>
              <w:bottom w:val="nil"/>
              <w:right w:val="nil"/>
            </w:tcBorders>
            <w:vAlign w:val="bottom"/>
          </w:tcPr>
          <w:p w14:paraId="7D631ED5"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Maximum Wald F-statistic (10/20/2008)</w:t>
            </w:r>
          </w:p>
        </w:tc>
        <w:tc>
          <w:tcPr>
            <w:tcW w:w="933" w:type="pct"/>
            <w:tcBorders>
              <w:top w:val="nil"/>
              <w:left w:val="nil"/>
              <w:bottom w:val="nil"/>
              <w:right w:val="nil"/>
            </w:tcBorders>
            <w:vAlign w:val="bottom"/>
          </w:tcPr>
          <w:p w14:paraId="5EA2DC4B"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11.87196</w:t>
            </w:r>
          </w:p>
        </w:tc>
        <w:tc>
          <w:tcPr>
            <w:tcW w:w="284" w:type="pct"/>
            <w:tcBorders>
              <w:top w:val="nil"/>
              <w:left w:val="nil"/>
              <w:bottom w:val="nil"/>
              <w:right w:val="nil"/>
            </w:tcBorders>
            <w:vAlign w:val="bottom"/>
          </w:tcPr>
          <w:p w14:paraId="28EA2075"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38EC01F8"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r w:rsidRPr="003813C9">
              <w:rPr>
                <w:rFonts w:ascii="Arial" w:hAnsi="Arial" w:cs="Arial"/>
                <w:color w:val="000000"/>
                <w:sz w:val="18"/>
                <w:szCs w:val="18"/>
              </w:rPr>
              <w:t>0.0439</w:t>
            </w:r>
          </w:p>
        </w:tc>
      </w:tr>
      <w:tr w:rsidR="000F0AFB" w:rsidRPr="003813C9" w14:paraId="6D170211" w14:textId="77777777" w:rsidTr="004B5942">
        <w:trPr>
          <w:trHeight w:val="204"/>
        </w:trPr>
        <w:tc>
          <w:tcPr>
            <w:tcW w:w="2529" w:type="pct"/>
            <w:tcBorders>
              <w:top w:val="nil"/>
              <w:left w:val="single" w:sz="4" w:space="0" w:color="auto"/>
              <w:bottom w:val="nil"/>
              <w:right w:val="nil"/>
            </w:tcBorders>
            <w:vAlign w:val="bottom"/>
          </w:tcPr>
          <w:p w14:paraId="15254A84"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52A8764E"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nil"/>
              <w:right w:val="nil"/>
            </w:tcBorders>
            <w:vAlign w:val="bottom"/>
          </w:tcPr>
          <w:p w14:paraId="23CF6BB3"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676371F0" w14:textId="77777777" w:rsidR="000F0AFB" w:rsidRPr="003813C9" w:rsidRDefault="000F0AFB" w:rsidP="004B5942">
            <w:pPr>
              <w:autoSpaceDE w:val="0"/>
              <w:autoSpaceDN w:val="0"/>
              <w:adjustRightInd w:val="0"/>
              <w:spacing w:after="0"/>
              <w:rPr>
                <w:rFonts w:ascii="Arial" w:hAnsi="Arial" w:cs="Arial"/>
                <w:color w:val="000000"/>
                <w:sz w:val="18"/>
                <w:szCs w:val="18"/>
              </w:rPr>
            </w:pPr>
          </w:p>
        </w:tc>
      </w:tr>
      <w:tr w:rsidR="000F0AFB" w:rsidRPr="003813C9" w14:paraId="61C6ABAF" w14:textId="77777777" w:rsidTr="004B5942">
        <w:trPr>
          <w:trHeight w:val="204"/>
        </w:trPr>
        <w:tc>
          <w:tcPr>
            <w:tcW w:w="2529" w:type="pct"/>
            <w:tcBorders>
              <w:top w:val="nil"/>
              <w:left w:val="single" w:sz="4" w:space="0" w:color="auto"/>
              <w:bottom w:val="nil"/>
              <w:right w:val="nil"/>
            </w:tcBorders>
            <w:vAlign w:val="bottom"/>
          </w:tcPr>
          <w:p w14:paraId="26B72603"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Exp LR F-statistic</w:t>
            </w:r>
          </w:p>
        </w:tc>
        <w:tc>
          <w:tcPr>
            <w:tcW w:w="933" w:type="pct"/>
            <w:tcBorders>
              <w:top w:val="nil"/>
              <w:left w:val="nil"/>
              <w:bottom w:val="nil"/>
              <w:right w:val="nil"/>
            </w:tcBorders>
            <w:vAlign w:val="bottom"/>
          </w:tcPr>
          <w:p w14:paraId="5B3A00DA"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1.287964</w:t>
            </w:r>
          </w:p>
        </w:tc>
        <w:tc>
          <w:tcPr>
            <w:tcW w:w="284" w:type="pct"/>
            <w:tcBorders>
              <w:top w:val="nil"/>
              <w:left w:val="nil"/>
              <w:bottom w:val="nil"/>
              <w:right w:val="nil"/>
            </w:tcBorders>
            <w:vAlign w:val="bottom"/>
          </w:tcPr>
          <w:p w14:paraId="5B3F9B23"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322F75CB"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r w:rsidRPr="003813C9">
              <w:rPr>
                <w:rFonts w:ascii="Arial" w:hAnsi="Arial" w:cs="Arial"/>
                <w:color w:val="000000"/>
                <w:sz w:val="18"/>
                <w:szCs w:val="18"/>
              </w:rPr>
              <w:t>0.0969</w:t>
            </w:r>
          </w:p>
        </w:tc>
      </w:tr>
      <w:tr w:rsidR="000F0AFB" w:rsidRPr="003813C9" w14:paraId="64C42275" w14:textId="77777777" w:rsidTr="004B5942">
        <w:trPr>
          <w:trHeight w:val="204"/>
        </w:trPr>
        <w:tc>
          <w:tcPr>
            <w:tcW w:w="2529" w:type="pct"/>
            <w:tcBorders>
              <w:top w:val="nil"/>
              <w:left w:val="single" w:sz="4" w:space="0" w:color="auto"/>
              <w:bottom w:val="nil"/>
              <w:right w:val="nil"/>
            </w:tcBorders>
            <w:vAlign w:val="bottom"/>
          </w:tcPr>
          <w:p w14:paraId="1DB54898"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Exp Wald F-statistic</w:t>
            </w:r>
          </w:p>
        </w:tc>
        <w:tc>
          <w:tcPr>
            <w:tcW w:w="933" w:type="pct"/>
            <w:tcBorders>
              <w:top w:val="nil"/>
              <w:left w:val="nil"/>
              <w:bottom w:val="nil"/>
              <w:right w:val="nil"/>
            </w:tcBorders>
            <w:vAlign w:val="bottom"/>
          </w:tcPr>
          <w:p w14:paraId="4EAEB7E6"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3.406127</w:t>
            </w:r>
          </w:p>
        </w:tc>
        <w:tc>
          <w:tcPr>
            <w:tcW w:w="284" w:type="pct"/>
            <w:tcBorders>
              <w:top w:val="nil"/>
              <w:left w:val="nil"/>
              <w:bottom w:val="nil"/>
              <w:right w:val="nil"/>
            </w:tcBorders>
            <w:vAlign w:val="bottom"/>
          </w:tcPr>
          <w:p w14:paraId="1FD1D3BD"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4FB4C3B0"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r w:rsidRPr="003813C9">
              <w:rPr>
                <w:rFonts w:ascii="Arial" w:hAnsi="Arial" w:cs="Arial"/>
                <w:color w:val="000000"/>
                <w:sz w:val="18"/>
                <w:szCs w:val="18"/>
              </w:rPr>
              <w:t>0.0404</w:t>
            </w:r>
          </w:p>
        </w:tc>
      </w:tr>
      <w:tr w:rsidR="000F0AFB" w:rsidRPr="003813C9" w14:paraId="4FB94F28" w14:textId="77777777" w:rsidTr="004B5942">
        <w:trPr>
          <w:trHeight w:val="204"/>
        </w:trPr>
        <w:tc>
          <w:tcPr>
            <w:tcW w:w="2529" w:type="pct"/>
            <w:tcBorders>
              <w:top w:val="nil"/>
              <w:left w:val="single" w:sz="4" w:space="0" w:color="auto"/>
              <w:bottom w:val="nil"/>
              <w:right w:val="nil"/>
            </w:tcBorders>
            <w:vAlign w:val="bottom"/>
          </w:tcPr>
          <w:p w14:paraId="536AD57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448B425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nil"/>
              <w:right w:val="nil"/>
            </w:tcBorders>
            <w:vAlign w:val="bottom"/>
          </w:tcPr>
          <w:p w14:paraId="2D7BF757"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07CC9D40" w14:textId="77777777" w:rsidR="000F0AFB" w:rsidRPr="003813C9" w:rsidRDefault="000F0AFB" w:rsidP="004B5942">
            <w:pPr>
              <w:autoSpaceDE w:val="0"/>
              <w:autoSpaceDN w:val="0"/>
              <w:adjustRightInd w:val="0"/>
              <w:spacing w:after="0"/>
              <w:rPr>
                <w:rFonts w:ascii="Arial" w:hAnsi="Arial" w:cs="Arial"/>
                <w:color w:val="000000"/>
                <w:sz w:val="18"/>
                <w:szCs w:val="18"/>
              </w:rPr>
            </w:pPr>
          </w:p>
        </w:tc>
      </w:tr>
      <w:tr w:rsidR="000F0AFB" w:rsidRPr="003813C9" w14:paraId="27791EE9" w14:textId="77777777" w:rsidTr="004B5942">
        <w:trPr>
          <w:trHeight w:val="204"/>
        </w:trPr>
        <w:tc>
          <w:tcPr>
            <w:tcW w:w="2529" w:type="pct"/>
            <w:tcBorders>
              <w:top w:val="nil"/>
              <w:left w:val="single" w:sz="4" w:space="0" w:color="auto"/>
              <w:bottom w:val="nil"/>
              <w:right w:val="nil"/>
            </w:tcBorders>
            <w:vAlign w:val="bottom"/>
          </w:tcPr>
          <w:p w14:paraId="131E8022"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Ave LR F-statistic</w:t>
            </w:r>
          </w:p>
        </w:tc>
        <w:tc>
          <w:tcPr>
            <w:tcW w:w="933" w:type="pct"/>
            <w:tcBorders>
              <w:top w:val="nil"/>
              <w:left w:val="nil"/>
              <w:bottom w:val="nil"/>
              <w:right w:val="nil"/>
            </w:tcBorders>
            <w:vAlign w:val="bottom"/>
          </w:tcPr>
          <w:p w14:paraId="14266096"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1.522421</w:t>
            </w:r>
          </w:p>
        </w:tc>
        <w:tc>
          <w:tcPr>
            <w:tcW w:w="284" w:type="pct"/>
            <w:tcBorders>
              <w:top w:val="nil"/>
              <w:left w:val="nil"/>
              <w:bottom w:val="nil"/>
              <w:right w:val="nil"/>
            </w:tcBorders>
            <w:vAlign w:val="bottom"/>
          </w:tcPr>
          <w:p w14:paraId="1F5411DE"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773E2E0A"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r w:rsidRPr="003813C9">
              <w:rPr>
                <w:rFonts w:ascii="Arial" w:hAnsi="Arial" w:cs="Arial"/>
                <w:color w:val="000000"/>
                <w:sz w:val="18"/>
                <w:szCs w:val="18"/>
              </w:rPr>
              <w:t>0.1708</w:t>
            </w:r>
          </w:p>
        </w:tc>
      </w:tr>
      <w:tr w:rsidR="000F0AFB" w:rsidRPr="003813C9" w14:paraId="55F4D21E" w14:textId="77777777" w:rsidTr="004B5942">
        <w:trPr>
          <w:trHeight w:val="204"/>
        </w:trPr>
        <w:tc>
          <w:tcPr>
            <w:tcW w:w="2529" w:type="pct"/>
            <w:tcBorders>
              <w:top w:val="nil"/>
              <w:left w:val="single" w:sz="4" w:space="0" w:color="auto"/>
              <w:bottom w:val="nil"/>
              <w:right w:val="nil"/>
            </w:tcBorders>
            <w:vAlign w:val="bottom"/>
          </w:tcPr>
          <w:p w14:paraId="6CA38C0F"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Ave Wald F-statistic</w:t>
            </w:r>
          </w:p>
        </w:tc>
        <w:tc>
          <w:tcPr>
            <w:tcW w:w="933" w:type="pct"/>
            <w:tcBorders>
              <w:top w:val="nil"/>
              <w:left w:val="nil"/>
              <w:bottom w:val="nil"/>
              <w:right w:val="nil"/>
            </w:tcBorders>
            <w:vAlign w:val="bottom"/>
          </w:tcPr>
          <w:p w14:paraId="59411D39" w14:textId="77777777" w:rsidR="000F0AFB" w:rsidRPr="003813C9" w:rsidRDefault="000F0AFB" w:rsidP="004B5942">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3.044842</w:t>
            </w:r>
          </w:p>
        </w:tc>
        <w:tc>
          <w:tcPr>
            <w:tcW w:w="284" w:type="pct"/>
            <w:tcBorders>
              <w:top w:val="nil"/>
              <w:left w:val="nil"/>
              <w:bottom w:val="nil"/>
              <w:right w:val="nil"/>
            </w:tcBorders>
            <w:vAlign w:val="bottom"/>
          </w:tcPr>
          <w:p w14:paraId="320B04A0"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6BBD3DB2" w14:textId="77777777" w:rsidR="000F0AFB" w:rsidRPr="003813C9" w:rsidRDefault="000F0AFB" w:rsidP="004B5942">
            <w:pPr>
              <w:autoSpaceDE w:val="0"/>
              <w:autoSpaceDN w:val="0"/>
              <w:adjustRightInd w:val="0"/>
              <w:spacing w:after="0"/>
              <w:ind w:right="20"/>
              <w:jc w:val="center"/>
              <w:rPr>
                <w:rFonts w:ascii="Arial" w:hAnsi="Arial" w:cs="Arial"/>
                <w:color w:val="000000"/>
                <w:sz w:val="18"/>
                <w:szCs w:val="18"/>
              </w:rPr>
            </w:pPr>
            <w:r w:rsidRPr="003813C9">
              <w:rPr>
                <w:rFonts w:ascii="Arial" w:hAnsi="Arial" w:cs="Arial"/>
                <w:color w:val="000000"/>
                <w:sz w:val="18"/>
                <w:szCs w:val="18"/>
              </w:rPr>
              <w:t>0.1708</w:t>
            </w:r>
          </w:p>
        </w:tc>
      </w:tr>
      <w:tr w:rsidR="000F0AFB" w:rsidRPr="003813C9" w14:paraId="5BA3A172" w14:textId="77777777" w:rsidTr="004B5942">
        <w:trPr>
          <w:trHeight w:hRule="exact" w:val="81"/>
        </w:trPr>
        <w:tc>
          <w:tcPr>
            <w:tcW w:w="2529" w:type="pct"/>
            <w:tcBorders>
              <w:top w:val="nil"/>
              <w:left w:val="single" w:sz="4" w:space="0" w:color="auto"/>
              <w:bottom w:val="double" w:sz="6" w:space="2" w:color="auto"/>
              <w:right w:val="nil"/>
            </w:tcBorders>
            <w:vAlign w:val="bottom"/>
          </w:tcPr>
          <w:p w14:paraId="2C2DBDDD"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double" w:sz="6" w:space="2" w:color="auto"/>
              <w:right w:val="nil"/>
            </w:tcBorders>
            <w:vAlign w:val="bottom"/>
          </w:tcPr>
          <w:p w14:paraId="71D98F83"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double" w:sz="6" w:space="2" w:color="auto"/>
              <w:right w:val="nil"/>
            </w:tcBorders>
            <w:vAlign w:val="bottom"/>
          </w:tcPr>
          <w:p w14:paraId="426398B0"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double" w:sz="6" w:space="2" w:color="auto"/>
              <w:right w:val="single" w:sz="4" w:space="0" w:color="auto"/>
            </w:tcBorders>
            <w:vAlign w:val="bottom"/>
          </w:tcPr>
          <w:p w14:paraId="01E57AC6"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r>
      <w:tr w:rsidR="000F0AFB" w:rsidRPr="003813C9" w14:paraId="1E4E1577" w14:textId="77777777" w:rsidTr="004B5942">
        <w:trPr>
          <w:trHeight w:hRule="exact" w:val="122"/>
        </w:trPr>
        <w:tc>
          <w:tcPr>
            <w:tcW w:w="2529" w:type="pct"/>
            <w:tcBorders>
              <w:top w:val="nil"/>
              <w:left w:val="single" w:sz="4" w:space="0" w:color="auto"/>
              <w:bottom w:val="nil"/>
              <w:right w:val="nil"/>
            </w:tcBorders>
            <w:vAlign w:val="bottom"/>
          </w:tcPr>
          <w:p w14:paraId="2F75700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933" w:type="pct"/>
            <w:tcBorders>
              <w:top w:val="nil"/>
              <w:left w:val="nil"/>
              <w:bottom w:val="nil"/>
              <w:right w:val="nil"/>
            </w:tcBorders>
            <w:vAlign w:val="bottom"/>
          </w:tcPr>
          <w:p w14:paraId="47569BD2"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284" w:type="pct"/>
            <w:tcBorders>
              <w:top w:val="nil"/>
              <w:left w:val="nil"/>
              <w:bottom w:val="nil"/>
              <w:right w:val="nil"/>
            </w:tcBorders>
            <w:vAlign w:val="bottom"/>
          </w:tcPr>
          <w:p w14:paraId="60A4AFBD"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c>
          <w:tcPr>
            <w:tcW w:w="1254" w:type="pct"/>
            <w:tcBorders>
              <w:top w:val="nil"/>
              <w:left w:val="nil"/>
              <w:bottom w:val="nil"/>
              <w:right w:val="single" w:sz="4" w:space="0" w:color="auto"/>
            </w:tcBorders>
            <w:vAlign w:val="bottom"/>
          </w:tcPr>
          <w:p w14:paraId="28F6C771" w14:textId="77777777" w:rsidR="000F0AFB" w:rsidRPr="003813C9" w:rsidRDefault="000F0AFB" w:rsidP="004B5942">
            <w:pPr>
              <w:autoSpaceDE w:val="0"/>
              <w:autoSpaceDN w:val="0"/>
              <w:adjustRightInd w:val="0"/>
              <w:spacing w:after="0"/>
              <w:jc w:val="center"/>
              <w:rPr>
                <w:rFonts w:ascii="Arial" w:hAnsi="Arial" w:cs="Arial"/>
                <w:color w:val="000000"/>
                <w:sz w:val="18"/>
                <w:szCs w:val="18"/>
              </w:rPr>
            </w:pPr>
          </w:p>
        </w:tc>
      </w:tr>
      <w:tr w:rsidR="000F0AFB" w:rsidRPr="003813C9" w14:paraId="1CB42E99"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349A40C9"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Note: probabilities calculated using Hansen's (1997) method</w:t>
            </w:r>
          </w:p>
        </w:tc>
      </w:tr>
      <w:tr w:rsidR="000F0AFB" w:rsidRPr="003813C9" w14:paraId="21C4F297"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476C5350"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WARNING: estimation sample is non-continuous (probabilities</w:t>
            </w:r>
          </w:p>
        </w:tc>
      </w:tr>
      <w:tr w:rsidR="000F0AFB" w:rsidRPr="003813C9" w14:paraId="2FC3FCC2" w14:textId="77777777" w:rsidTr="004B5942">
        <w:trPr>
          <w:trHeight w:val="204"/>
        </w:trPr>
        <w:tc>
          <w:tcPr>
            <w:tcW w:w="5000" w:type="pct"/>
            <w:gridSpan w:val="4"/>
            <w:tcBorders>
              <w:top w:val="nil"/>
              <w:left w:val="single" w:sz="4" w:space="0" w:color="auto"/>
              <w:bottom w:val="single" w:sz="4" w:space="0" w:color="auto"/>
              <w:right w:val="single" w:sz="4" w:space="0" w:color="auto"/>
            </w:tcBorders>
            <w:vAlign w:val="bottom"/>
          </w:tcPr>
          <w:p w14:paraId="1B9B4C1F" w14:textId="77777777" w:rsidR="000F0AFB" w:rsidRPr="003813C9" w:rsidRDefault="000F0AFB" w:rsidP="004B5942">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        calculated assuming a continuous sample)</w:t>
            </w:r>
          </w:p>
        </w:tc>
      </w:tr>
    </w:tbl>
    <w:p w14:paraId="73843083" w14:textId="77777777" w:rsidR="008754E7" w:rsidRPr="003813C9" w:rsidRDefault="008754E7" w:rsidP="008754E7">
      <w:pPr>
        <w:rPr>
          <w:rFonts w:ascii="Arial" w:hAnsi="Arial" w:cs="Arial"/>
          <w:sz w:val="18"/>
          <w:szCs w:val="18"/>
        </w:rPr>
      </w:pPr>
      <w:r w:rsidRPr="003813C9">
        <w:rPr>
          <w:rFonts w:ascii="Arial" w:hAnsi="Arial" w:cs="Arial"/>
          <w:sz w:val="18"/>
          <w:szCs w:val="18"/>
        </w:rPr>
        <w:t>* Significant at 5% level (p&lt;0.05).</w:t>
      </w:r>
    </w:p>
    <w:p w14:paraId="0CC45A7F" w14:textId="729DBC38" w:rsidR="000F0AFB" w:rsidRPr="003813C9" w:rsidRDefault="000F0AFB" w:rsidP="000F0AFB">
      <w:pPr>
        <w:autoSpaceDE w:val="0"/>
        <w:autoSpaceDN w:val="0"/>
        <w:adjustRightInd w:val="0"/>
        <w:rPr>
          <w:rFonts w:ascii="Arial" w:hAnsi="Arial" w:cs="Arial"/>
          <w:sz w:val="18"/>
          <w:szCs w:val="18"/>
        </w:rPr>
      </w:pPr>
    </w:p>
    <w:p w14:paraId="7D386830" w14:textId="77777777" w:rsidR="000F0AFB" w:rsidRPr="003813C9" w:rsidRDefault="000F0AFB" w:rsidP="000F0AFB">
      <w:pPr>
        <w:jc w:val="center"/>
      </w:pPr>
    </w:p>
    <w:p w14:paraId="780205DA" w14:textId="6F763FC5" w:rsidR="000F0AFB" w:rsidRPr="003813C9" w:rsidRDefault="007554D1" w:rsidP="000F0AFB">
      <w:pPr>
        <w:jc w:val="center"/>
      </w:pPr>
      <w:r w:rsidRPr="003813C9">
        <w:object w:dxaOrig="9577" w:dyaOrig="4921" w14:anchorId="06F33A51">
          <v:shape id="_x0000_i1031" type="#_x0000_t75" style="width:315.6pt;height:162pt" o:ole="">
            <v:imagedata r:id="rId22" o:title=""/>
          </v:shape>
          <o:OLEObject Type="Embed" ProgID="EViews.Workfile.2" ShapeID="_x0000_i1031" DrawAspect="Content" ObjectID="_1651962265" r:id="rId23"/>
        </w:object>
      </w:r>
    </w:p>
    <w:p w14:paraId="30E6CEA3" w14:textId="051C405B" w:rsidR="000F0AFB" w:rsidRPr="003813C9" w:rsidRDefault="00804CA6" w:rsidP="000F0AFB">
      <w:pPr>
        <w:jc w:val="center"/>
      </w:pPr>
      <w:r w:rsidRPr="003813C9">
        <w:object w:dxaOrig="9613" w:dyaOrig="4273" w14:anchorId="3C10DC17">
          <v:shape id="_x0000_i1032" type="#_x0000_t75" style="width:318pt;height:141pt" o:ole="">
            <v:imagedata r:id="rId24" o:title=""/>
          </v:shape>
          <o:OLEObject Type="Embed" ProgID="EViews.Workfile.2" ShapeID="_x0000_i1032" DrawAspect="Content" ObjectID="_1651962266" r:id="rId25"/>
        </w:object>
      </w:r>
    </w:p>
    <w:p w14:paraId="792A5087" w14:textId="0F386E2C" w:rsidR="000F0AFB" w:rsidRPr="003813C9" w:rsidRDefault="000F0AFB" w:rsidP="000F0AFB">
      <w:pPr>
        <w:tabs>
          <w:tab w:val="left" w:pos="567"/>
        </w:tabs>
        <w:spacing w:after="240"/>
        <w:ind w:right="566"/>
        <w:jc w:val="center"/>
        <w:rPr>
          <w:rFonts w:ascii="Arial" w:hAnsi="Arial" w:cs="Arial"/>
          <w:sz w:val="20"/>
          <w:szCs w:val="20"/>
        </w:rPr>
      </w:pPr>
      <w:r w:rsidRPr="003813C9">
        <w:rPr>
          <w:rFonts w:ascii="Arial" w:hAnsi="Arial" w:cs="Arial"/>
          <w:b/>
          <w:bCs/>
          <w:sz w:val="20"/>
          <w:szCs w:val="20"/>
        </w:rPr>
        <w:t xml:space="preserve">Figure S2. </w:t>
      </w:r>
      <w:r w:rsidRPr="003813C9">
        <w:rPr>
          <w:rFonts w:ascii="Arial" w:hAnsi="Arial" w:cs="Arial"/>
          <w:sz w:val="20"/>
          <w:szCs w:val="20"/>
        </w:rPr>
        <w:t xml:space="preserve">Histograms confirming the normality of gold and S&amp;P 500 returns in reduced </w:t>
      </w:r>
      <w:r w:rsidRPr="003813C9">
        <w:rPr>
          <w:rFonts w:asciiTheme="minorBidi" w:hAnsiTheme="minorBidi"/>
          <w:sz w:val="20"/>
          <w:szCs w:val="20"/>
        </w:rPr>
        <w:t>financial crisis subsample</w:t>
      </w:r>
      <w:r w:rsidR="00765BC2" w:rsidRPr="003813C9">
        <w:rPr>
          <w:rFonts w:asciiTheme="minorBidi" w:hAnsiTheme="minorBidi"/>
          <w:sz w:val="20"/>
          <w:szCs w:val="20"/>
        </w:rPr>
        <w:t xml:space="preserve"> (&lt;30 observation</w:t>
      </w:r>
      <w:r w:rsidR="00E73F42" w:rsidRPr="003813C9">
        <w:rPr>
          <w:rFonts w:asciiTheme="minorBidi" w:hAnsiTheme="minorBidi"/>
          <w:sz w:val="20"/>
          <w:szCs w:val="20"/>
        </w:rPr>
        <w:t>s</w:t>
      </w:r>
      <w:r w:rsidR="00765BC2" w:rsidRPr="003813C9">
        <w:rPr>
          <w:rFonts w:asciiTheme="minorBidi" w:hAnsiTheme="minorBidi"/>
          <w:sz w:val="20"/>
          <w:szCs w:val="20"/>
        </w:rPr>
        <w:t>)</w:t>
      </w:r>
      <w:r w:rsidR="00804CA6" w:rsidRPr="003813C9">
        <w:rPr>
          <w:rFonts w:asciiTheme="minorBidi" w:hAnsiTheme="minorBidi"/>
          <w:sz w:val="20"/>
          <w:szCs w:val="20"/>
        </w:rPr>
        <w:t>:</w:t>
      </w:r>
      <w:r w:rsidRPr="003813C9">
        <w:rPr>
          <w:rFonts w:asciiTheme="minorBidi" w:hAnsiTheme="minorBidi"/>
          <w:sz w:val="20"/>
          <w:szCs w:val="20"/>
        </w:rPr>
        <w:t xml:space="preserve"> </w:t>
      </w:r>
      <w:r w:rsidR="00804CA6" w:rsidRPr="003813C9">
        <w:rPr>
          <w:rFonts w:asciiTheme="minorBidi" w:hAnsiTheme="minorBidi"/>
          <w:sz w:val="20"/>
          <w:szCs w:val="20"/>
        </w:rPr>
        <w:t xml:space="preserve">September to </w:t>
      </w:r>
      <w:r w:rsidRPr="003813C9">
        <w:rPr>
          <w:rFonts w:asciiTheme="minorBidi" w:hAnsiTheme="minorBidi"/>
          <w:sz w:val="20"/>
          <w:szCs w:val="20"/>
        </w:rPr>
        <w:t>Oc</w:t>
      </w:r>
      <w:r w:rsidR="00804CA6" w:rsidRPr="003813C9">
        <w:rPr>
          <w:rFonts w:asciiTheme="minorBidi" w:hAnsiTheme="minorBidi"/>
          <w:sz w:val="20"/>
          <w:szCs w:val="20"/>
        </w:rPr>
        <w:t xml:space="preserve">tober </w:t>
      </w:r>
      <w:r w:rsidRPr="003813C9">
        <w:rPr>
          <w:rFonts w:asciiTheme="minorBidi" w:hAnsiTheme="minorBidi"/>
          <w:sz w:val="20"/>
          <w:szCs w:val="20"/>
        </w:rPr>
        <w:t>2008.</w:t>
      </w:r>
    </w:p>
    <w:p w14:paraId="676056AB" w14:textId="77777777" w:rsidR="000F0AFB" w:rsidRPr="003813C9" w:rsidRDefault="000F0AFB" w:rsidP="000F0AFB">
      <w:pPr>
        <w:jc w:val="center"/>
        <w:rPr>
          <w:rFonts w:ascii="Arial" w:hAnsi="Arial" w:cs="Arial"/>
          <w:i/>
          <w:iCs/>
          <w:sz w:val="18"/>
          <w:szCs w:val="18"/>
        </w:rPr>
      </w:pPr>
    </w:p>
    <w:p w14:paraId="2334608D" w14:textId="77777777" w:rsidR="006F7FB7" w:rsidRPr="003813C9" w:rsidRDefault="006F7FB7" w:rsidP="009850B6">
      <w:pPr>
        <w:tabs>
          <w:tab w:val="left" w:pos="567"/>
        </w:tabs>
        <w:spacing w:after="120"/>
        <w:ind w:right="-143"/>
        <w:rPr>
          <w:rFonts w:ascii="Arial" w:hAnsi="Arial" w:cs="Arial"/>
          <w:sz w:val="20"/>
          <w:szCs w:val="20"/>
        </w:rPr>
      </w:pPr>
      <w:r w:rsidRPr="003813C9">
        <w:rPr>
          <w:rFonts w:ascii="Arial" w:hAnsi="Arial" w:cs="Arial"/>
          <w:b/>
          <w:bCs/>
          <w:sz w:val="20"/>
          <w:szCs w:val="20"/>
        </w:rPr>
        <w:lastRenderedPageBreak/>
        <w:t xml:space="preserve">Table S5. </w:t>
      </w:r>
      <w:r w:rsidRPr="003813C9">
        <w:rPr>
          <w:rFonts w:ascii="Arial" w:hAnsi="Arial" w:cs="Arial"/>
          <w:sz w:val="20"/>
          <w:szCs w:val="20"/>
        </w:rPr>
        <w:t xml:space="preserve">Regression output </w:t>
      </w:r>
      <w:r w:rsidRPr="003813C9">
        <w:rPr>
          <w:rFonts w:asciiTheme="minorBidi" w:hAnsiTheme="minorBidi"/>
          <w:sz w:val="20"/>
          <w:szCs w:val="20"/>
        </w:rPr>
        <w:t>of pre-breakpoint financial crisis subsample: September to October 2008.</w:t>
      </w:r>
    </w:p>
    <w:tbl>
      <w:tblPr>
        <w:tblW w:w="5000" w:type="pct"/>
        <w:tblCellMar>
          <w:left w:w="0" w:type="dxa"/>
          <w:right w:w="0" w:type="dxa"/>
        </w:tblCellMar>
        <w:tblLook w:val="0000" w:firstRow="0" w:lastRow="0" w:firstColumn="0" w:lastColumn="0" w:noHBand="0" w:noVBand="0"/>
      </w:tblPr>
      <w:tblGrid>
        <w:gridCol w:w="2622"/>
        <w:gridCol w:w="1434"/>
        <w:gridCol w:w="1571"/>
        <w:gridCol w:w="1571"/>
        <w:gridCol w:w="1296"/>
      </w:tblGrid>
      <w:tr w:rsidR="006F7FB7" w:rsidRPr="003813C9" w14:paraId="5F7A64AF" w14:textId="77777777" w:rsidTr="002A039A">
        <w:trPr>
          <w:trHeight w:val="204"/>
        </w:trPr>
        <w:tc>
          <w:tcPr>
            <w:tcW w:w="4236" w:type="pct"/>
            <w:gridSpan w:val="4"/>
            <w:tcBorders>
              <w:top w:val="single" w:sz="4" w:space="0" w:color="auto"/>
              <w:left w:val="single" w:sz="4" w:space="0" w:color="auto"/>
              <w:bottom w:val="nil"/>
              <w:right w:val="nil"/>
            </w:tcBorders>
            <w:vAlign w:val="bottom"/>
          </w:tcPr>
          <w:p w14:paraId="2B68BB5E"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Dependent Variable: GOLD_DLOG</w:t>
            </w:r>
          </w:p>
        </w:tc>
        <w:tc>
          <w:tcPr>
            <w:tcW w:w="764" w:type="pct"/>
            <w:tcBorders>
              <w:top w:val="single" w:sz="4" w:space="0" w:color="auto"/>
              <w:left w:val="nil"/>
              <w:bottom w:val="nil"/>
              <w:right w:val="single" w:sz="4" w:space="0" w:color="auto"/>
            </w:tcBorders>
            <w:vAlign w:val="bottom"/>
          </w:tcPr>
          <w:p w14:paraId="6BE8DD30"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51B24B9E" w14:textId="77777777" w:rsidTr="002A039A">
        <w:trPr>
          <w:trHeight w:val="204"/>
        </w:trPr>
        <w:tc>
          <w:tcPr>
            <w:tcW w:w="3312" w:type="pct"/>
            <w:gridSpan w:val="3"/>
            <w:tcBorders>
              <w:top w:val="nil"/>
              <w:left w:val="single" w:sz="4" w:space="0" w:color="auto"/>
              <w:bottom w:val="nil"/>
              <w:right w:val="nil"/>
            </w:tcBorders>
            <w:vAlign w:val="bottom"/>
          </w:tcPr>
          <w:p w14:paraId="75757D4A"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Method: Least Squares</w:t>
            </w:r>
          </w:p>
        </w:tc>
        <w:tc>
          <w:tcPr>
            <w:tcW w:w="925" w:type="pct"/>
            <w:tcBorders>
              <w:top w:val="nil"/>
              <w:left w:val="nil"/>
              <w:bottom w:val="nil"/>
              <w:right w:val="nil"/>
            </w:tcBorders>
            <w:vAlign w:val="bottom"/>
          </w:tcPr>
          <w:p w14:paraId="3754796B"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nil"/>
              <w:right w:val="single" w:sz="4" w:space="0" w:color="auto"/>
            </w:tcBorders>
            <w:vAlign w:val="bottom"/>
          </w:tcPr>
          <w:p w14:paraId="3EC2C953"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2B4F1D70" w14:textId="77777777" w:rsidTr="002A039A">
        <w:trPr>
          <w:trHeight w:val="204"/>
        </w:trPr>
        <w:tc>
          <w:tcPr>
            <w:tcW w:w="4236" w:type="pct"/>
            <w:gridSpan w:val="4"/>
            <w:tcBorders>
              <w:top w:val="nil"/>
              <w:left w:val="single" w:sz="4" w:space="0" w:color="auto"/>
              <w:bottom w:val="nil"/>
              <w:right w:val="nil"/>
            </w:tcBorders>
            <w:vAlign w:val="bottom"/>
          </w:tcPr>
          <w:p w14:paraId="400BDDC4"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Date: 05/24/20   Time: 22:36</w:t>
            </w:r>
          </w:p>
        </w:tc>
        <w:tc>
          <w:tcPr>
            <w:tcW w:w="764" w:type="pct"/>
            <w:tcBorders>
              <w:top w:val="nil"/>
              <w:left w:val="nil"/>
              <w:bottom w:val="nil"/>
              <w:right w:val="single" w:sz="4" w:space="0" w:color="auto"/>
            </w:tcBorders>
            <w:vAlign w:val="bottom"/>
          </w:tcPr>
          <w:p w14:paraId="22477B3A"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55BB5819" w14:textId="77777777" w:rsidTr="002A039A">
        <w:trPr>
          <w:trHeight w:val="204"/>
        </w:trPr>
        <w:tc>
          <w:tcPr>
            <w:tcW w:w="4236" w:type="pct"/>
            <w:gridSpan w:val="4"/>
            <w:tcBorders>
              <w:top w:val="nil"/>
              <w:left w:val="single" w:sz="4" w:space="0" w:color="auto"/>
              <w:bottom w:val="nil"/>
              <w:right w:val="nil"/>
            </w:tcBorders>
            <w:vAlign w:val="bottom"/>
          </w:tcPr>
          <w:p w14:paraId="15292277"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Sample: 9/22/2008 10/20/2008</w:t>
            </w:r>
          </w:p>
        </w:tc>
        <w:tc>
          <w:tcPr>
            <w:tcW w:w="764" w:type="pct"/>
            <w:tcBorders>
              <w:top w:val="nil"/>
              <w:left w:val="nil"/>
              <w:bottom w:val="nil"/>
              <w:right w:val="single" w:sz="4" w:space="0" w:color="auto"/>
            </w:tcBorders>
            <w:vAlign w:val="bottom"/>
          </w:tcPr>
          <w:p w14:paraId="661BDB5C"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348A25BE" w14:textId="77777777" w:rsidTr="002A039A">
        <w:trPr>
          <w:trHeight w:val="204"/>
        </w:trPr>
        <w:tc>
          <w:tcPr>
            <w:tcW w:w="3312" w:type="pct"/>
            <w:gridSpan w:val="3"/>
            <w:tcBorders>
              <w:top w:val="nil"/>
              <w:left w:val="single" w:sz="4" w:space="0" w:color="auto"/>
              <w:bottom w:val="nil"/>
              <w:right w:val="nil"/>
            </w:tcBorders>
            <w:vAlign w:val="bottom"/>
          </w:tcPr>
          <w:p w14:paraId="0F2FA4B5"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Included observations: 21</w:t>
            </w:r>
          </w:p>
        </w:tc>
        <w:tc>
          <w:tcPr>
            <w:tcW w:w="925" w:type="pct"/>
            <w:tcBorders>
              <w:top w:val="nil"/>
              <w:left w:val="nil"/>
              <w:bottom w:val="nil"/>
              <w:right w:val="nil"/>
            </w:tcBorders>
            <w:vAlign w:val="bottom"/>
          </w:tcPr>
          <w:p w14:paraId="31CE5D44"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nil"/>
              <w:right w:val="single" w:sz="4" w:space="0" w:color="auto"/>
            </w:tcBorders>
            <w:vAlign w:val="bottom"/>
          </w:tcPr>
          <w:p w14:paraId="54DCC54E"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36797F4F" w14:textId="77777777" w:rsidTr="002A039A">
        <w:trPr>
          <w:trHeight w:hRule="exact" w:val="81"/>
        </w:trPr>
        <w:tc>
          <w:tcPr>
            <w:tcW w:w="1543" w:type="pct"/>
            <w:tcBorders>
              <w:top w:val="nil"/>
              <w:left w:val="single" w:sz="4" w:space="0" w:color="auto"/>
              <w:bottom w:val="double" w:sz="6" w:space="2" w:color="auto"/>
              <w:right w:val="nil"/>
            </w:tcBorders>
            <w:vAlign w:val="bottom"/>
          </w:tcPr>
          <w:p w14:paraId="32D6ACC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70AF6EC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153A1812"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70BA388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double" w:sz="6" w:space="2" w:color="auto"/>
              <w:right w:val="single" w:sz="4" w:space="0" w:color="auto"/>
            </w:tcBorders>
            <w:vAlign w:val="bottom"/>
          </w:tcPr>
          <w:p w14:paraId="3317E358"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7B911992" w14:textId="77777777" w:rsidTr="002A039A">
        <w:trPr>
          <w:trHeight w:hRule="exact" w:val="122"/>
        </w:trPr>
        <w:tc>
          <w:tcPr>
            <w:tcW w:w="1543" w:type="pct"/>
            <w:tcBorders>
              <w:top w:val="nil"/>
              <w:left w:val="single" w:sz="4" w:space="0" w:color="auto"/>
              <w:bottom w:val="nil"/>
              <w:right w:val="nil"/>
            </w:tcBorders>
            <w:vAlign w:val="bottom"/>
          </w:tcPr>
          <w:p w14:paraId="6E15D975"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57443C96"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6FD533A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612BCD2F"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nil"/>
              <w:right w:val="single" w:sz="4" w:space="0" w:color="auto"/>
            </w:tcBorders>
            <w:vAlign w:val="bottom"/>
          </w:tcPr>
          <w:p w14:paraId="686B6867"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0EED8035" w14:textId="77777777" w:rsidTr="002A039A">
        <w:trPr>
          <w:trHeight w:val="204"/>
        </w:trPr>
        <w:tc>
          <w:tcPr>
            <w:tcW w:w="1543" w:type="pct"/>
            <w:tcBorders>
              <w:top w:val="nil"/>
              <w:left w:val="single" w:sz="4" w:space="0" w:color="auto"/>
              <w:bottom w:val="nil"/>
              <w:right w:val="nil"/>
            </w:tcBorders>
            <w:vAlign w:val="bottom"/>
          </w:tcPr>
          <w:p w14:paraId="088EF44C"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Variable</w:t>
            </w:r>
          </w:p>
        </w:tc>
        <w:tc>
          <w:tcPr>
            <w:tcW w:w="844" w:type="pct"/>
            <w:tcBorders>
              <w:top w:val="nil"/>
              <w:left w:val="nil"/>
              <w:bottom w:val="nil"/>
              <w:right w:val="nil"/>
            </w:tcBorders>
            <w:vAlign w:val="bottom"/>
          </w:tcPr>
          <w:p w14:paraId="6F3EBDA1"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Coefficient</w:t>
            </w:r>
          </w:p>
        </w:tc>
        <w:tc>
          <w:tcPr>
            <w:tcW w:w="925" w:type="pct"/>
            <w:tcBorders>
              <w:top w:val="nil"/>
              <w:left w:val="nil"/>
              <w:bottom w:val="nil"/>
              <w:right w:val="nil"/>
            </w:tcBorders>
            <w:vAlign w:val="bottom"/>
          </w:tcPr>
          <w:p w14:paraId="54FDC844"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Std. Error</w:t>
            </w:r>
          </w:p>
        </w:tc>
        <w:tc>
          <w:tcPr>
            <w:tcW w:w="925" w:type="pct"/>
            <w:tcBorders>
              <w:top w:val="nil"/>
              <w:left w:val="nil"/>
              <w:bottom w:val="nil"/>
              <w:right w:val="nil"/>
            </w:tcBorders>
            <w:vAlign w:val="bottom"/>
          </w:tcPr>
          <w:p w14:paraId="26F8BF6F"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t-Statistic</w:t>
            </w:r>
          </w:p>
        </w:tc>
        <w:tc>
          <w:tcPr>
            <w:tcW w:w="764" w:type="pct"/>
            <w:tcBorders>
              <w:top w:val="nil"/>
              <w:left w:val="nil"/>
              <w:bottom w:val="nil"/>
              <w:right w:val="single" w:sz="4" w:space="0" w:color="auto"/>
            </w:tcBorders>
            <w:vAlign w:val="bottom"/>
          </w:tcPr>
          <w:p w14:paraId="2FD4B9ED"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Prob.  </w:t>
            </w:r>
          </w:p>
        </w:tc>
      </w:tr>
      <w:tr w:rsidR="006F7FB7" w:rsidRPr="003813C9" w14:paraId="0CD5BB12" w14:textId="77777777" w:rsidTr="002A039A">
        <w:trPr>
          <w:trHeight w:hRule="exact" w:val="81"/>
        </w:trPr>
        <w:tc>
          <w:tcPr>
            <w:tcW w:w="1543" w:type="pct"/>
            <w:tcBorders>
              <w:top w:val="nil"/>
              <w:left w:val="single" w:sz="4" w:space="0" w:color="auto"/>
              <w:bottom w:val="double" w:sz="6" w:space="2" w:color="auto"/>
              <w:right w:val="nil"/>
            </w:tcBorders>
            <w:vAlign w:val="bottom"/>
          </w:tcPr>
          <w:p w14:paraId="485C3331"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1424B2A6"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5EE64798"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43558263"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double" w:sz="6" w:space="2" w:color="auto"/>
              <w:right w:val="single" w:sz="4" w:space="0" w:color="auto"/>
            </w:tcBorders>
            <w:vAlign w:val="bottom"/>
          </w:tcPr>
          <w:p w14:paraId="4277E695"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1B9731D1" w14:textId="77777777" w:rsidTr="002A039A">
        <w:trPr>
          <w:trHeight w:hRule="exact" w:val="122"/>
        </w:trPr>
        <w:tc>
          <w:tcPr>
            <w:tcW w:w="1543" w:type="pct"/>
            <w:tcBorders>
              <w:top w:val="nil"/>
              <w:left w:val="single" w:sz="4" w:space="0" w:color="auto"/>
              <w:bottom w:val="nil"/>
              <w:right w:val="nil"/>
            </w:tcBorders>
            <w:vAlign w:val="bottom"/>
          </w:tcPr>
          <w:p w14:paraId="7E766C50"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202643E8"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7707E515"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04EC539D"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nil"/>
              <w:right w:val="single" w:sz="4" w:space="0" w:color="auto"/>
            </w:tcBorders>
            <w:vAlign w:val="bottom"/>
          </w:tcPr>
          <w:p w14:paraId="7950609C"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643004E3" w14:textId="77777777" w:rsidTr="002A039A">
        <w:trPr>
          <w:trHeight w:val="204"/>
        </w:trPr>
        <w:tc>
          <w:tcPr>
            <w:tcW w:w="1543" w:type="pct"/>
            <w:tcBorders>
              <w:top w:val="nil"/>
              <w:left w:val="single" w:sz="4" w:space="0" w:color="auto"/>
              <w:bottom w:val="nil"/>
              <w:right w:val="nil"/>
            </w:tcBorders>
            <w:vAlign w:val="bottom"/>
          </w:tcPr>
          <w:p w14:paraId="125EDD32"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C</w:t>
            </w:r>
          </w:p>
        </w:tc>
        <w:tc>
          <w:tcPr>
            <w:tcW w:w="844" w:type="pct"/>
            <w:tcBorders>
              <w:top w:val="nil"/>
              <w:left w:val="nil"/>
              <w:bottom w:val="nil"/>
              <w:right w:val="nil"/>
            </w:tcBorders>
            <w:vAlign w:val="bottom"/>
          </w:tcPr>
          <w:p w14:paraId="5C587877"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-0.007735</w:t>
            </w:r>
          </w:p>
        </w:tc>
        <w:tc>
          <w:tcPr>
            <w:tcW w:w="925" w:type="pct"/>
            <w:tcBorders>
              <w:top w:val="nil"/>
              <w:left w:val="nil"/>
              <w:bottom w:val="nil"/>
              <w:right w:val="nil"/>
            </w:tcBorders>
            <w:vAlign w:val="bottom"/>
          </w:tcPr>
          <w:p w14:paraId="49125B00"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0.006005</w:t>
            </w:r>
          </w:p>
        </w:tc>
        <w:tc>
          <w:tcPr>
            <w:tcW w:w="925" w:type="pct"/>
            <w:tcBorders>
              <w:top w:val="nil"/>
              <w:left w:val="nil"/>
              <w:bottom w:val="nil"/>
              <w:right w:val="nil"/>
            </w:tcBorders>
            <w:vAlign w:val="bottom"/>
          </w:tcPr>
          <w:p w14:paraId="6039ECCF"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-1.288120</w:t>
            </w:r>
          </w:p>
        </w:tc>
        <w:tc>
          <w:tcPr>
            <w:tcW w:w="764" w:type="pct"/>
            <w:tcBorders>
              <w:top w:val="nil"/>
              <w:left w:val="nil"/>
              <w:bottom w:val="nil"/>
              <w:right w:val="single" w:sz="4" w:space="0" w:color="auto"/>
            </w:tcBorders>
            <w:vAlign w:val="bottom"/>
          </w:tcPr>
          <w:p w14:paraId="293EAAED"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0.2132</w:t>
            </w:r>
          </w:p>
        </w:tc>
      </w:tr>
      <w:tr w:rsidR="006F7FB7" w:rsidRPr="003813C9" w14:paraId="55E62EEC" w14:textId="77777777" w:rsidTr="002A039A">
        <w:trPr>
          <w:trHeight w:val="204"/>
        </w:trPr>
        <w:tc>
          <w:tcPr>
            <w:tcW w:w="1543" w:type="pct"/>
            <w:tcBorders>
              <w:top w:val="nil"/>
              <w:left w:val="single" w:sz="4" w:space="0" w:color="auto"/>
              <w:bottom w:val="nil"/>
              <w:right w:val="nil"/>
            </w:tcBorders>
            <w:vAlign w:val="bottom"/>
          </w:tcPr>
          <w:p w14:paraId="21385A8C"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bookmarkStart w:id="10" w:name="_Hlk41257041"/>
            <w:r w:rsidRPr="003813C9">
              <w:rPr>
                <w:rFonts w:ascii="Arial" w:hAnsi="Arial" w:cs="Arial"/>
                <w:color w:val="000000"/>
                <w:sz w:val="18"/>
                <w:szCs w:val="18"/>
              </w:rPr>
              <w:t>SP500_DLOG</w:t>
            </w:r>
          </w:p>
        </w:tc>
        <w:tc>
          <w:tcPr>
            <w:tcW w:w="844" w:type="pct"/>
            <w:tcBorders>
              <w:top w:val="nil"/>
              <w:left w:val="nil"/>
              <w:bottom w:val="nil"/>
              <w:right w:val="nil"/>
            </w:tcBorders>
            <w:vAlign w:val="bottom"/>
          </w:tcPr>
          <w:p w14:paraId="09F67DC9"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-0.303586</w:t>
            </w:r>
          </w:p>
        </w:tc>
        <w:tc>
          <w:tcPr>
            <w:tcW w:w="925" w:type="pct"/>
            <w:tcBorders>
              <w:top w:val="nil"/>
              <w:left w:val="nil"/>
              <w:bottom w:val="nil"/>
              <w:right w:val="nil"/>
            </w:tcBorders>
            <w:vAlign w:val="bottom"/>
          </w:tcPr>
          <w:p w14:paraId="50444217"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0.120831</w:t>
            </w:r>
          </w:p>
        </w:tc>
        <w:tc>
          <w:tcPr>
            <w:tcW w:w="925" w:type="pct"/>
            <w:tcBorders>
              <w:top w:val="nil"/>
              <w:left w:val="nil"/>
              <w:bottom w:val="nil"/>
              <w:right w:val="nil"/>
            </w:tcBorders>
            <w:vAlign w:val="bottom"/>
          </w:tcPr>
          <w:p w14:paraId="65A83D6D"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-2.512485</w:t>
            </w:r>
          </w:p>
        </w:tc>
        <w:tc>
          <w:tcPr>
            <w:tcW w:w="764" w:type="pct"/>
            <w:tcBorders>
              <w:top w:val="nil"/>
              <w:left w:val="nil"/>
              <w:bottom w:val="nil"/>
              <w:right w:val="single" w:sz="4" w:space="0" w:color="auto"/>
            </w:tcBorders>
            <w:vAlign w:val="bottom"/>
          </w:tcPr>
          <w:p w14:paraId="02496CF9" w14:textId="77777777" w:rsidR="006F7FB7" w:rsidRPr="003813C9" w:rsidRDefault="006F7FB7" w:rsidP="002A039A">
            <w:pPr>
              <w:autoSpaceDE w:val="0"/>
              <w:autoSpaceDN w:val="0"/>
              <w:adjustRightInd w:val="0"/>
              <w:spacing w:after="0"/>
              <w:ind w:right="20"/>
              <w:jc w:val="right"/>
              <w:rPr>
                <w:rFonts w:ascii="Arial" w:hAnsi="Arial" w:cs="Arial"/>
                <w:b/>
                <w:bCs/>
                <w:color w:val="000000"/>
                <w:sz w:val="18"/>
                <w:szCs w:val="18"/>
              </w:rPr>
            </w:pPr>
            <w:r w:rsidRPr="003813C9">
              <w:rPr>
                <w:rFonts w:ascii="Arial" w:hAnsi="Arial" w:cs="Arial"/>
                <w:b/>
                <w:bCs/>
                <w:color w:val="000000"/>
                <w:sz w:val="18"/>
                <w:szCs w:val="18"/>
              </w:rPr>
              <w:t>0.0212*</w:t>
            </w:r>
          </w:p>
        </w:tc>
      </w:tr>
      <w:bookmarkEnd w:id="10"/>
      <w:tr w:rsidR="006F7FB7" w:rsidRPr="003813C9" w14:paraId="2134AA03" w14:textId="77777777" w:rsidTr="002A039A">
        <w:trPr>
          <w:trHeight w:hRule="exact" w:val="81"/>
        </w:trPr>
        <w:tc>
          <w:tcPr>
            <w:tcW w:w="1543" w:type="pct"/>
            <w:tcBorders>
              <w:top w:val="nil"/>
              <w:left w:val="single" w:sz="4" w:space="0" w:color="auto"/>
              <w:bottom w:val="double" w:sz="6" w:space="2" w:color="auto"/>
              <w:right w:val="nil"/>
            </w:tcBorders>
            <w:vAlign w:val="bottom"/>
          </w:tcPr>
          <w:p w14:paraId="7AA302DA"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5AB1645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62638D9C"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203C8D5D"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double" w:sz="6" w:space="2" w:color="auto"/>
              <w:right w:val="single" w:sz="4" w:space="0" w:color="auto"/>
            </w:tcBorders>
            <w:vAlign w:val="bottom"/>
          </w:tcPr>
          <w:p w14:paraId="4E07EDA5"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104861CE" w14:textId="77777777" w:rsidTr="002A039A">
        <w:trPr>
          <w:trHeight w:hRule="exact" w:val="122"/>
        </w:trPr>
        <w:tc>
          <w:tcPr>
            <w:tcW w:w="1543" w:type="pct"/>
            <w:tcBorders>
              <w:top w:val="nil"/>
              <w:left w:val="single" w:sz="4" w:space="0" w:color="auto"/>
              <w:bottom w:val="nil"/>
              <w:right w:val="nil"/>
            </w:tcBorders>
            <w:vAlign w:val="bottom"/>
          </w:tcPr>
          <w:p w14:paraId="7C6AEB1C"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2CCA8FF4"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72014400"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359AB554"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nil"/>
              <w:right w:val="single" w:sz="4" w:space="0" w:color="auto"/>
            </w:tcBorders>
            <w:vAlign w:val="bottom"/>
          </w:tcPr>
          <w:p w14:paraId="0B2B1EC7"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4751A3D4" w14:textId="77777777" w:rsidTr="002A039A">
        <w:trPr>
          <w:trHeight w:val="204"/>
        </w:trPr>
        <w:tc>
          <w:tcPr>
            <w:tcW w:w="1543" w:type="pct"/>
            <w:tcBorders>
              <w:top w:val="nil"/>
              <w:left w:val="single" w:sz="4" w:space="0" w:color="auto"/>
              <w:bottom w:val="nil"/>
              <w:right w:val="nil"/>
            </w:tcBorders>
            <w:vAlign w:val="bottom"/>
          </w:tcPr>
          <w:p w14:paraId="43DCE770"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R-squared</w:t>
            </w:r>
          </w:p>
        </w:tc>
        <w:tc>
          <w:tcPr>
            <w:tcW w:w="844" w:type="pct"/>
            <w:tcBorders>
              <w:top w:val="nil"/>
              <w:left w:val="nil"/>
              <w:bottom w:val="nil"/>
              <w:right w:val="nil"/>
            </w:tcBorders>
            <w:vAlign w:val="bottom"/>
          </w:tcPr>
          <w:p w14:paraId="0CA79818"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0.249385</w:t>
            </w:r>
          </w:p>
        </w:tc>
        <w:tc>
          <w:tcPr>
            <w:tcW w:w="1849" w:type="pct"/>
            <w:gridSpan w:val="2"/>
            <w:tcBorders>
              <w:top w:val="nil"/>
              <w:left w:val="nil"/>
              <w:bottom w:val="nil"/>
              <w:right w:val="nil"/>
            </w:tcBorders>
            <w:vAlign w:val="bottom"/>
          </w:tcPr>
          <w:p w14:paraId="1482937C" w14:textId="77777777" w:rsidR="006F7FB7" w:rsidRPr="003813C9" w:rsidRDefault="006F7FB7" w:rsidP="002A039A">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Mean dependent var</w:t>
            </w:r>
          </w:p>
        </w:tc>
        <w:tc>
          <w:tcPr>
            <w:tcW w:w="764" w:type="pct"/>
            <w:tcBorders>
              <w:top w:val="nil"/>
              <w:left w:val="nil"/>
              <w:bottom w:val="nil"/>
              <w:right w:val="single" w:sz="4" w:space="0" w:color="auto"/>
            </w:tcBorders>
            <w:vAlign w:val="bottom"/>
          </w:tcPr>
          <w:p w14:paraId="7060A973"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-0.004238</w:t>
            </w:r>
          </w:p>
        </w:tc>
      </w:tr>
      <w:tr w:rsidR="006F7FB7" w:rsidRPr="003813C9" w14:paraId="4191F70F" w14:textId="77777777" w:rsidTr="002A039A">
        <w:trPr>
          <w:trHeight w:val="204"/>
        </w:trPr>
        <w:tc>
          <w:tcPr>
            <w:tcW w:w="1543" w:type="pct"/>
            <w:tcBorders>
              <w:top w:val="nil"/>
              <w:left w:val="single" w:sz="4" w:space="0" w:color="auto"/>
              <w:bottom w:val="nil"/>
              <w:right w:val="nil"/>
            </w:tcBorders>
            <w:vAlign w:val="bottom"/>
          </w:tcPr>
          <w:p w14:paraId="2206CA05"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Adjusted R-squared</w:t>
            </w:r>
          </w:p>
        </w:tc>
        <w:tc>
          <w:tcPr>
            <w:tcW w:w="844" w:type="pct"/>
            <w:tcBorders>
              <w:top w:val="nil"/>
              <w:left w:val="nil"/>
              <w:bottom w:val="nil"/>
              <w:right w:val="nil"/>
            </w:tcBorders>
            <w:vAlign w:val="bottom"/>
          </w:tcPr>
          <w:p w14:paraId="7980D8A9"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0.209879</w:t>
            </w:r>
          </w:p>
        </w:tc>
        <w:tc>
          <w:tcPr>
            <w:tcW w:w="1849" w:type="pct"/>
            <w:gridSpan w:val="2"/>
            <w:tcBorders>
              <w:top w:val="nil"/>
              <w:left w:val="nil"/>
              <w:bottom w:val="nil"/>
              <w:right w:val="nil"/>
            </w:tcBorders>
            <w:vAlign w:val="bottom"/>
          </w:tcPr>
          <w:p w14:paraId="5F04CA19" w14:textId="77777777" w:rsidR="006F7FB7" w:rsidRPr="003813C9" w:rsidRDefault="006F7FB7" w:rsidP="002A039A">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S.D. dependent var</w:t>
            </w:r>
          </w:p>
        </w:tc>
        <w:tc>
          <w:tcPr>
            <w:tcW w:w="764" w:type="pct"/>
            <w:tcBorders>
              <w:top w:val="nil"/>
              <w:left w:val="nil"/>
              <w:bottom w:val="nil"/>
              <w:right w:val="single" w:sz="4" w:space="0" w:color="auto"/>
            </w:tcBorders>
            <w:vAlign w:val="bottom"/>
          </w:tcPr>
          <w:p w14:paraId="55CA00EA"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0.030116</w:t>
            </w:r>
          </w:p>
        </w:tc>
      </w:tr>
      <w:tr w:rsidR="006F7FB7" w:rsidRPr="003813C9" w14:paraId="0B8455CD" w14:textId="77777777" w:rsidTr="002A039A">
        <w:trPr>
          <w:trHeight w:val="204"/>
        </w:trPr>
        <w:tc>
          <w:tcPr>
            <w:tcW w:w="1543" w:type="pct"/>
            <w:tcBorders>
              <w:top w:val="nil"/>
              <w:left w:val="single" w:sz="4" w:space="0" w:color="auto"/>
              <w:bottom w:val="nil"/>
              <w:right w:val="nil"/>
            </w:tcBorders>
            <w:vAlign w:val="bottom"/>
          </w:tcPr>
          <w:p w14:paraId="17BFE36D"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S.E. of regression</w:t>
            </w:r>
          </w:p>
        </w:tc>
        <w:tc>
          <w:tcPr>
            <w:tcW w:w="844" w:type="pct"/>
            <w:tcBorders>
              <w:top w:val="nil"/>
              <w:left w:val="nil"/>
              <w:bottom w:val="nil"/>
              <w:right w:val="nil"/>
            </w:tcBorders>
            <w:vAlign w:val="bottom"/>
          </w:tcPr>
          <w:p w14:paraId="3784926F"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0.026769</w:t>
            </w:r>
          </w:p>
        </w:tc>
        <w:tc>
          <w:tcPr>
            <w:tcW w:w="1849" w:type="pct"/>
            <w:gridSpan w:val="2"/>
            <w:tcBorders>
              <w:top w:val="nil"/>
              <w:left w:val="nil"/>
              <w:bottom w:val="nil"/>
              <w:right w:val="nil"/>
            </w:tcBorders>
            <w:vAlign w:val="bottom"/>
          </w:tcPr>
          <w:p w14:paraId="73F26AE3" w14:textId="77777777" w:rsidR="006F7FB7" w:rsidRPr="003813C9" w:rsidRDefault="006F7FB7" w:rsidP="002A039A">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Akaike info criterion</w:t>
            </w:r>
          </w:p>
        </w:tc>
        <w:tc>
          <w:tcPr>
            <w:tcW w:w="764" w:type="pct"/>
            <w:tcBorders>
              <w:top w:val="nil"/>
              <w:left w:val="nil"/>
              <w:bottom w:val="nil"/>
              <w:right w:val="single" w:sz="4" w:space="0" w:color="auto"/>
            </w:tcBorders>
            <w:vAlign w:val="bottom"/>
          </w:tcPr>
          <w:p w14:paraId="35FB7A01"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-4.312727</w:t>
            </w:r>
          </w:p>
        </w:tc>
      </w:tr>
      <w:tr w:rsidR="006F7FB7" w:rsidRPr="003813C9" w14:paraId="4805348B" w14:textId="77777777" w:rsidTr="002A039A">
        <w:trPr>
          <w:trHeight w:val="204"/>
        </w:trPr>
        <w:tc>
          <w:tcPr>
            <w:tcW w:w="1543" w:type="pct"/>
            <w:tcBorders>
              <w:top w:val="nil"/>
              <w:left w:val="single" w:sz="4" w:space="0" w:color="auto"/>
              <w:bottom w:val="nil"/>
              <w:right w:val="nil"/>
            </w:tcBorders>
            <w:vAlign w:val="bottom"/>
          </w:tcPr>
          <w:p w14:paraId="6EDC605A"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Sum squared resid</w:t>
            </w:r>
          </w:p>
        </w:tc>
        <w:tc>
          <w:tcPr>
            <w:tcW w:w="844" w:type="pct"/>
            <w:tcBorders>
              <w:top w:val="nil"/>
              <w:left w:val="nil"/>
              <w:bottom w:val="nil"/>
              <w:right w:val="nil"/>
            </w:tcBorders>
            <w:vAlign w:val="bottom"/>
          </w:tcPr>
          <w:p w14:paraId="17695675"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0.013615</w:t>
            </w:r>
          </w:p>
        </w:tc>
        <w:tc>
          <w:tcPr>
            <w:tcW w:w="1849" w:type="pct"/>
            <w:gridSpan w:val="2"/>
            <w:tcBorders>
              <w:top w:val="nil"/>
              <w:left w:val="nil"/>
              <w:bottom w:val="nil"/>
              <w:right w:val="nil"/>
            </w:tcBorders>
            <w:vAlign w:val="bottom"/>
          </w:tcPr>
          <w:p w14:paraId="3F26806D" w14:textId="77777777" w:rsidR="006F7FB7" w:rsidRPr="003813C9" w:rsidRDefault="006F7FB7" w:rsidP="002A039A">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Schwarz criterion</w:t>
            </w:r>
          </w:p>
        </w:tc>
        <w:tc>
          <w:tcPr>
            <w:tcW w:w="764" w:type="pct"/>
            <w:tcBorders>
              <w:top w:val="nil"/>
              <w:left w:val="nil"/>
              <w:bottom w:val="nil"/>
              <w:right w:val="single" w:sz="4" w:space="0" w:color="auto"/>
            </w:tcBorders>
            <w:vAlign w:val="bottom"/>
          </w:tcPr>
          <w:p w14:paraId="431998BC"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-4.213249</w:t>
            </w:r>
          </w:p>
        </w:tc>
      </w:tr>
      <w:tr w:rsidR="006F7FB7" w:rsidRPr="003813C9" w14:paraId="4F80BB62" w14:textId="77777777" w:rsidTr="002A039A">
        <w:trPr>
          <w:trHeight w:val="204"/>
        </w:trPr>
        <w:tc>
          <w:tcPr>
            <w:tcW w:w="1543" w:type="pct"/>
            <w:tcBorders>
              <w:top w:val="nil"/>
              <w:left w:val="single" w:sz="4" w:space="0" w:color="auto"/>
              <w:bottom w:val="nil"/>
              <w:right w:val="nil"/>
            </w:tcBorders>
            <w:vAlign w:val="bottom"/>
          </w:tcPr>
          <w:p w14:paraId="0ABDA6F2"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Log likelihood</w:t>
            </w:r>
          </w:p>
        </w:tc>
        <w:tc>
          <w:tcPr>
            <w:tcW w:w="844" w:type="pct"/>
            <w:tcBorders>
              <w:top w:val="nil"/>
              <w:left w:val="nil"/>
              <w:bottom w:val="nil"/>
              <w:right w:val="nil"/>
            </w:tcBorders>
            <w:vAlign w:val="bottom"/>
          </w:tcPr>
          <w:p w14:paraId="28BA3B5A"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47.28363</w:t>
            </w:r>
          </w:p>
        </w:tc>
        <w:tc>
          <w:tcPr>
            <w:tcW w:w="1849" w:type="pct"/>
            <w:gridSpan w:val="2"/>
            <w:tcBorders>
              <w:top w:val="nil"/>
              <w:left w:val="nil"/>
              <w:bottom w:val="nil"/>
              <w:right w:val="nil"/>
            </w:tcBorders>
            <w:vAlign w:val="bottom"/>
          </w:tcPr>
          <w:p w14:paraId="0B83B055" w14:textId="77777777" w:rsidR="006F7FB7" w:rsidRPr="003813C9" w:rsidRDefault="006F7FB7" w:rsidP="002A039A">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Hannan-Quinn criter.</w:t>
            </w:r>
          </w:p>
        </w:tc>
        <w:tc>
          <w:tcPr>
            <w:tcW w:w="764" w:type="pct"/>
            <w:tcBorders>
              <w:top w:val="nil"/>
              <w:left w:val="nil"/>
              <w:bottom w:val="nil"/>
              <w:right w:val="single" w:sz="4" w:space="0" w:color="auto"/>
            </w:tcBorders>
            <w:vAlign w:val="bottom"/>
          </w:tcPr>
          <w:p w14:paraId="56106F0A"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-4.291138</w:t>
            </w:r>
          </w:p>
        </w:tc>
      </w:tr>
      <w:tr w:rsidR="006F7FB7" w:rsidRPr="003813C9" w14:paraId="30E07F68" w14:textId="77777777" w:rsidTr="002A039A">
        <w:trPr>
          <w:trHeight w:val="204"/>
        </w:trPr>
        <w:tc>
          <w:tcPr>
            <w:tcW w:w="1543" w:type="pct"/>
            <w:tcBorders>
              <w:top w:val="nil"/>
              <w:left w:val="single" w:sz="4" w:space="0" w:color="auto"/>
              <w:bottom w:val="nil"/>
              <w:right w:val="nil"/>
            </w:tcBorders>
            <w:vAlign w:val="bottom"/>
          </w:tcPr>
          <w:p w14:paraId="18A175E5"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F-statistic</w:t>
            </w:r>
          </w:p>
        </w:tc>
        <w:tc>
          <w:tcPr>
            <w:tcW w:w="844" w:type="pct"/>
            <w:tcBorders>
              <w:top w:val="nil"/>
              <w:left w:val="nil"/>
              <w:bottom w:val="nil"/>
              <w:right w:val="nil"/>
            </w:tcBorders>
            <w:vAlign w:val="bottom"/>
          </w:tcPr>
          <w:p w14:paraId="05349D20"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6.312579</w:t>
            </w:r>
          </w:p>
        </w:tc>
        <w:tc>
          <w:tcPr>
            <w:tcW w:w="1849" w:type="pct"/>
            <w:gridSpan w:val="2"/>
            <w:tcBorders>
              <w:top w:val="nil"/>
              <w:left w:val="nil"/>
              <w:bottom w:val="nil"/>
              <w:right w:val="nil"/>
            </w:tcBorders>
            <w:vAlign w:val="bottom"/>
          </w:tcPr>
          <w:p w14:paraId="4E7C7A50" w14:textId="77777777" w:rsidR="006F7FB7" w:rsidRPr="003813C9" w:rsidRDefault="006F7FB7" w:rsidP="002A039A">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Durbin-Watson stat</w:t>
            </w:r>
          </w:p>
        </w:tc>
        <w:tc>
          <w:tcPr>
            <w:tcW w:w="764" w:type="pct"/>
            <w:tcBorders>
              <w:top w:val="nil"/>
              <w:left w:val="nil"/>
              <w:bottom w:val="nil"/>
              <w:right w:val="single" w:sz="4" w:space="0" w:color="auto"/>
            </w:tcBorders>
            <w:vAlign w:val="bottom"/>
          </w:tcPr>
          <w:p w14:paraId="186D36EA"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2.537897</w:t>
            </w:r>
          </w:p>
        </w:tc>
      </w:tr>
      <w:tr w:rsidR="006F7FB7" w:rsidRPr="003813C9" w14:paraId="517721FA" w14:textId="77777777" w:rsidTr="002A039A">
        <w:trPr>
          <w:trHeight w:val="204"/>
        </w:trPr>
        <w:tc>
          <w:tcPr>
            <w:tcW w:w="1543" w:type="pct"/>
            <w:tcBorders>
              <w:top w:val="nil"/>
              <w:left w:val="single" w:sz="4" w:space="0" w:color="auto"/>
              <w:bottom w:val="nil"/>
              <w:right w:val="nil"/>
            </w:tcBorders>
            <w:vAlign w:val="bottom"/>
          </w:tcPr>
          <w:p w14:paraId="2F848ECD" w14:textId="77777777" w:rsidR="006F7FB7" w:rsidRPr="003813C9" w:rsidRDefault="006F7FB7" w:rsidP="002A039A">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Prob(F-statistic)</w:t>
            </w:r>
          </w:p>
        </w:tc>
        <w:tc>
          <w:tcPr>
            <w:tcW w:w="844" w:type="pct"/>
            <w:tcBorders>
              <w:top w:val="nil"/>
              <w:left w:val="nil"/>
              <w:bottom w:val="nil"/>
              <w:right w:val="nil"/>
            </w:tcBorders>
            <w:vAlign w:val="bottom"/>
          </w:tcPr>
          <w:p w14:paraId="0B671608" w14:textId="77777777" w:rsidR="006F7FB7" w:rsidRPr="003813C9" w:rsidRDefault="006F7FB7" w:rsidP="002A039A">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0.021175</w:t>
            </w:r>
          </w:p>
        </w:tc>
        <w:tc>
          <w:tcPr>
            <w:tcW w:w="925" w:type="pct"/>
            <w:tcBorders>
              <w:top w:val="nil"/>
              <w:left w:val="nil"/>
              <w:bottom w:val="nil"/>
              <w:right w:val="nil"/>
            </w:tcBorders>
            <w:vAlign w:val="bottom"/>
          </w:tcPr>
          <w:p w14:paraId="0CC4F64B" w14:textId="77777777" w:rsidR="006F7FB7" w:rsidRPr="003813C9" w:rsidRDefault="006F7FB7" w:rsidP="002A039A">
            <w:pPr>
              <w:autoSpaceDE w:val="0"/>
              <w:autoSpaceDN w:val="0"/>
              <w:adjustRightInd w:val="0"/>
              <w:spacing w:after="0"/>
              <w:ind w:right="20"/>
              <w:jc w:val="center"/>
              <w:rPr>
                <w:rFonts w:ascii="Arial" w:hAnsi="Arial" w:cs="Arial"/>
                <w:color w:val="000000"/>
                <w:sz w:val="18"/>
                <w:szCs w:val="18"/>
              </w:rPr>
            </w:pPr>
          </w:p>
        </w:tc>
        <w:tc>
          <w:tcPr>
            <w:tcW w:w="925" w:type="pct"/>
            <w:tcBorders>
              <w:top w:val="nil"/>
              <w:left w:val="nil"/>
              <w:bottom w:val="nil"/>
              <w:right w:val="nil"/>
            </w:tcBorders>
            <w:vAlign w:val="bottom"/>
          </w:tcPr>
          <w:p w14:paraId="7B29565C" w14:textId="77777777" w:rsidR="006F7FB7" w:rsidRPr="003813C9" w:rsidRDefault="006F7FB7" w:rsidP="002A039A">
            <w:pPr>
              <w:autoSpaceDE w:val="0"/>
              <w:autoSpaceDN w:val="0"/>
              <w:adjustRightInd w:val="0"/>
              <w:spacing w:after="0"/>
              <w:ind w:right="20"/>
              <w:jc w:val="center"/>
              <w:rPr>
                <w:rFonts w:ascii="Arial" w:hAnsi="Arial" w:cs="Arial"/>
                <w:color w:val="000000"/>
                <w:sz w:val="18"/>
                <w:szCs w:val="18"/>
              </w:rPr>
            </w:pPr>
          </w:p>
        </w:tc>
        <w:tc>
          <w:tcPr>
            <w:tcW w:w="764" w:type="pct"/>
            <w:tcBorders>
              <w:top w:val="nil"/>
              <w:left w:val="nil"/>
              <w:bottom w:val="nil"/>
              <w:right w:val="single" w:sz="4" w:space="0" w:color="auto"/>
            </w:tcBorders>
            <w:vAlign w:val="bottom"/>
          </w:tcPr>
          <w:p w14:paraId="7BE313AF" w14:textId="77777777" w:rsidR="006F7FB7" w:rsidRPr="003813C9" w:rsidRDefault="006F7FB7" w:rsidP="002A039A">
            <w:pPr>
              <w:autoSpaceDE w:val="0"/>
              <w:autoSpaceDN w:val="0"/>
              <w:adjustRightInd w:val="0"/>
              <w:spacing w:after="0"/>
              <w:ind w:right="20"/>
              <w:jc w:val="center"/>
              <w:rPr>
                <w:rFonts w:ascii="Arial" w:hAnsi="Arial" w:cs="Arial"/>
                <w:color w:val="000000"/>
                <w:sz w:val="18"/>
                <w:szCs w:val="18"/>
              </w:rPr>
            </w:pPr>
          </w:p>
        </w:tc>
      </w:tr>
      <w:tr w:rsidR="006F7FB7" w:rsidRPr="003813C9" w14:paraId="6E757AD1" w14:textId="77777777" w:rsidTr="002A039A">
        <w:trPr>
          <w:trHeight w:hRule="exact" w:val="81"/>
        </w:trPr>
        <w:tc>
          <w:tcPr>
            <w:tcW w:w="1543" w:type="pct"/>
            <w:tcBorders>
              <w:top w:val="nil"/>
              <w:left w:val="single" w:sz="4" w:space="0" w:color="auto"/>
              <w:bottom w:val="double" w:sz="6" w:space="0" w:color="auto"/>
              <w:right w:val="nil"/>
            </w:tcBorders>
            <w:vAlign w:val="bottom"/>
          </w:tcPr>
          <w:p w14:paraId="625F41F8"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0" w:color="auto"/>
              <w:right w:val="nil"/>
            </w:tcBorders>
            <w:vAlign w:val="bottom"/>
          </w:tcPr>
          <w:p w14:paraId="7B72B23D"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0" w:color="auto"/>
              <w:right w:val="nil"/>
            </w:tcBorders>
            <w:vAlign w:val="bottom"/>
          </w:tcPr>
          <w:p w14:paraId="7A2CC49E"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0" w:color="auto"/>
              <w:right w:val="nil"/>
            </w:tcBorders>
            <w:vAlign w:val="bottom"/>
          </w:tcPr>
          <w:p w14:paraId="227FE85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double" w:sz="6" w:space="0" w:color="auto"/>
              <w:right w:val="single" w:sz="4" w:space="0" w:color="auto"/>
            </w:tcBorders>
            <w:vAlign w:val="bottom"/>
          </w:tcPr>
          <w:p w14:paraId="2001570E"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r w:rsidR="006F7FB7" w:rsidRPr="003813C9" w14:paraId="7DB4E45E" w14:textId="77777777" w:rsidTr="002A039A">
        <w:trPr>
          <w:trHeight w:hRule="exact" w:val="122"/>
        </w:trPr>
        <w:tc>
          <w:tcPr>
            <w:tcW w:w="1543" w:type="pct"/>
            <w:tcBorders>
              <w:top w:val="nil"/>
              <w:left w:val="single" w:sz="4" w:space="0" w:color="auto"/>
              <w:bottom w:val="single" w:sz="4" w:space="0" w:color="auto"/>
              <w:right w:val="nil"/>
            </w:tcBorders>
            <w:vAlign w:val="bottom"/>
          </w:tcPr>
          <w:p w14:paraId="2BF58FC0"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single" w:sz="4" w:space="0" w:color="auto"/>
              <w:right w:val="nil"/>
            </w:tcBorders>
            <w:vAlign w:val="bottom"/>
          </w:tcPr>
          <w:p w14:paraId="06987AEA"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single" w:sz="4" w:space="0" w:color="auto"/>
              <w:right w:val="nil"/>
            </w:tcBorders>
            <w:vAlign w:val="bottom"/>
          </w:tcPr>
          <w:p w14:paraId="22B02565"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single" w:sz="4" w:space="0" w:color="auto"/>
              <w:right w:val="nil"/>
            </w:tcBorders>
            <w:vAlign w:val="bottom"/>
          </w:tcPr>
          <w:p w14:paraId="5A976AFB"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c>
          <w:tcPr>
            <w:tcW w:w="764" w:type="pct"/>
            <w:tcBorders>
              <w:top w:val="nil"/>
              <w:left w:val="nil"/>
              <w:bottom w:val="single" w:sz="4" w:space="0" w:color="auto"/>
              <w:right w:val="single" w:sz="4" w:space="0" w:color="auto"/>
            </w:tcBorders>
            <w:vAlign w:val="bottom"/>
          </w:tcPr>
          <w:p w14:paraId="7DF01079" w14:textId="77777777" w:rsidR="006F7FB7" w:rsidRPr="003813C9" w:rsidRDefault="006F7FB7" w:rsidP="002A039A">
            <w:pPr>
              <w:autoSpaceDE w:val="0"/>
              <w:autoSpaceDN w:val="0"/>
              <w:adjustRightInd w:val="0"/>
              <w:spacing w:after="0"/>
              <w:jc w:val="center"/>
              <w:rPr>
                <w:rFonts w:ascii="Arial" w:hAnsi="Arial" w:cs="Arial"/>
                <w:color w:val="000000"/>
                <w:sz w:val="18"/>
                <w:szCs w:val="18"/>
              </w:rPr>
            </w:pPr>
          </w:p>
        </w:tc>
      </w:tr>
    </w:tbl>
    <w:p w14:paraId="1FA9F871" w14:textId="77777777" w:rsidR="006F7FB7" w:rsidRPr="003813C9" w:rsidRDefault="006F7FB7" w:rsidP="006F7FB7">
      <w:pPr>
        <w:rPr>
          <w:rFonts w:ascii="Arial" w:hAnsi="Arial" w:cs="Arial"/>
          <w:sz w:val="18"/>
          <w:szCs w:val="18"/>
        </w:rPr>
      </w:pPr>
      <w:r w:rsidRPr="003813C9">
        <w:rPr>
          <w:rFonts w:ascii="Arial" w:hAnsi="Arial" w:cs="Arial"/>
          <w:sz w:val="18"/>
          <w:szCs w:val="18"/>
        </w:rPr>
        <w:t>* Significant at 5% level (p&lt;0.05).</w:t>
      </w:r>
    </w:p>
    <w:p w14:paraId="56ACB821" w14:textId="77777777" w:rsidR="006F7FB7" w:rsidRPr="003813C9" w:rsidRDefault="006F7FB7" w:rsidP="006F7FB7">
      <w:r w:rsidRPr="003813C9">
        <w:rPr>
          <w:rFonts w:ascii="Arial" w:hAnsi="Arial" w:cs="Arial"/>
          <w:sz w:val="18"/>
          <w:szCs w:val="18"/>
        </w:rPr>
        <w:br/>
      </w:r>
    </w:p>
    <w:p w14:paraId="42A73D82" w14:textId="0FA09117" w:rsidR="004B5942" w:rsidRPr="003813C9" w:rsidRDefault="004B5942" w:rsidP="009850B6">
      <w:pPr>
        <w:tabs>
          <w:tab w:val="left" w:pos="567"/>
        </w:tabs>
        <w:spacing w:after="120"/>
        <w:rPr>
          <w:rFonts w:ascii="Arial" w:hAnsi="Arial" w:cs="Arial"/>
          <w:sz w:val="20"/>
          <w:szCs w:val="20"/>
        </w:rPr>
      </w:pPr>
      <w:r w:rsidRPr="003813C9">
        <w:rPr>
          <w:rFonts w:ascii="Arial" w:hAnsi="Arial" w:cs="Arial"/>
          <w:b/>
          <w:bCs/>
          <w:sz w:val="20"/>
          <w:szCs w:val="20"/>
        </w:rPr>
        <w:t xml:space="preserve">Table S6. </w:t>
      </w:r>
      <w:r w:rsidRPr="003813C9">
        <w:rPr>
          <w:rFonts w:ascii="Arial" w:hAnsi="Arial" w:cs="Arial"/>
          <w:sz w:val="20"/>
          <w:szCs w:val="20"/>
        </w:rPr>
        <w:t xml:space="preserve">Regression output </w:t>
      </w:r>
      <w:r w:rsidRPr="003813C9">
        <w:rPr>
          <w:rFonts w:asciiTheme="minorBidi" w:hAnsiTheme="minorBidi"/>
          <w:sz w:val="20"/>
          <w:szCs w:val="20"/>
        </w:rPr>
        <w:t>of post-breakpoint financial crisis subsample: October 2008 to March 2009.</w:t>
      </w:r>
    </w:p>
    <w:tbl>
      <w:tblPr>
        <w:tblW w:w="5000" w:type="pct"/>
        <w:tblCellMar>
          <w:left w:w="0" w:type="dxa"/>
          <w:right w:w="0" w:type="dxa"/>
        </w:tblCellMar>
        <w:tblLook w:val="0000" w:firstRow="0" w:lastRow="0" w:firstColumn="0" w:lastColumn="0" w:noHBand="0" w:noVBand="0"/>
      </w:tblPr>
      <w:tblGrid>
        <w:gridCol w:w="2622"/>
        <w:gridCol w:w="1434"/>
        <w:gridCol w:w="1571"/>
        <w:gridCol w:w="1571"/>
        <w:gridCol w:w="1296"/>
      </w:tblGrid>
      <w:tr w:rsidR="004B5942" w:rsidRPr="003813C9" w14:paraId="17E93A87" w14:textId="77777777" w:rsidTr="00923E12">
        <w:trPr>
          <w:trHeight w:val="204"/>
        </w:trPr>
        <w:tc>
          <w:tcPr>
            <w:tcW w:w="4237" w:type="pct"/>
            <w:gridSpan w:val="4"/>
            <w:tcBorders>
              <w:top w:val="single" w:sz="4" w:space="0" w:color="auto"/>
              <w:left w:val="single" w:sz="4" w:space="0" w:color="auto"/>
              <w:bottom w:val="nil"/>
              <w:right w:val="nil"/>
            </w:tcBorders>
            <w:vAlign w:val="bottom"/>
          </w:tcPr>
          <w:p w14:paraId="24EF69FD"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Dependent Variable: GOLD_DLOG</w:t>
            </w:r>
          </w:p>
        </w:tc>
        <w:tc>
          <w:tcPr>
            <w:tcW w:w="763" w:type="pct"/>
            <w:tcBorders>
              <w:top w:val="single" w:sz="4" w:space="0" w:color="auto"/>
              <w:left w:val="nil"/>
              <w:bottom w:val="nil"/>
              <w:right w:val="single" w:sz="4" w:space="0" w:color="auto"/>
            </w:tcBorders>
            <w:vAlign w:val="bottom"/>
          </w:tcPr>
          <w:p w14:paraId="0FC1C683"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0EBFFE84" w14:textId="77777777" w:rsidTr="00923E12">
        <w:trPr>
          <w:trHeight w:val="204"/>
        </w:trPr>
        <w:tc>
          <w:tcPr>
            <w:tcW w:w="3312" w:type="pct"/>
            <w:gridSpan w:val="3"/>
            <w:tcBorders>
              <w:top w:val="nil"/>
              <w:left w:val="single" w:sz="4" w:space="0" w:color="auto"/>
              <w:bottom w:val="nil"/>
              <w:right w:val="nil"/>
            </w:tcBorders>
            <w:vAlign w:val="bottom"/>
          </w:tcPr>
          <w:p w14:paraId="69770397"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Method: Least Squares</w:t>
            </w:r>
          </w:p>
        </w:tc>
        <w:tc>
          <w:tcPr>
            <w:tcW w:w="925" w:type="pct"/>
            <w:tcBorders>
              <w:top w:val="nil"/>
              <w:left w:val="nil"/>
              <w:bottom w:val="nil"/>
              <w:right w:val="nil"/>
            </w:tcBorders>
            <w:vAlign w:val="bottom"/>
          </w:tcPr>
          <w:p w14:paraId="15D19AB0"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25281BD2"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2049EBA5" w14:textId="77777777" w:rsidTr="00923E12">
        <w:trPr>
          <w:trHeight w:val="204"/>
        </w:trPr>
        <w:tc>
          <w:tcPr>
            <w:tcW w:w="4237" w:type="pct"/>
            <w:gridSpan w:val="4"/>
            <w:tcBorders>
              <w:top w:val="nil"/>
              <w:left w:val="single" w:sz="4" w:space="0" w:color="auto"/>
              <w:bottom w:val="nil"/>
              <w:right w:val="nil"/>
            </w:tcBorders>
            <w:vAlign w:val="bottom"/>
          </w:tcPr>
          <w:p w14:paraId="7693BC68"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Date: 05/24/20   Time: 23:44</w:t>
            </w:r>
          </w:p>
        </w:tc>
        <w:tc>
          <w:tcPr>
            <w:tcW w:w="763" w:type="pct"/>
            <w:tcBorders>
              <w:top w:val="nil"/>
              <w:left w:val="nil"/>
              <w:bottom w:val="nil"/>
              <w:right w:val="single" w:sz="4" w:space="0" w:color="auto"/>
            </w:tcBorders>
            <w:vAlign w:val="bottom"/>
          </w:tcPr>
          <w:p w14:paraId="1CAFD34D"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1D7F9D50" w14:textId="77777777" w:rsidTr="00923E12">
        <w:trPr>
          <w:trHeight w:val="204"/>
        </w:trPr>
        <w:tc>
          <w:tcPr>
            <w:tcW w:w="4237" w:type="pct"/>
            <w:gridSpan w:val="4"/>
            <w:tcBorders>
              <w:top w:val="nil"/>
              <w:left w:val="single" w:sz="4" w:space="0" w:color="auto"/>
              <w:bottom w:val="nil"/>
              <w:right w:val="nil"/>
            </w:tcBorders>
            <w:vAlign w:val="bottom"/>
          </w:tcPr>
          <w:p w14:paraId="4EE1D509"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Sample: 11/20/2008 3/20/2009</w:t>
            </w:r>
          </w:p>
        </w:tc>
        <w:tc>
          <w:tcPr>
            <w:tcW w:w="763" w:type="pct"/>
            <w:tcBorders>
              <w:top w:val="nil"/>
              <w:left w:val="nil"/>
              <w:bottom w:val="nil"/>
              <w:right w:val="single" w:sz="4" w:space="0" w:color="auto"/>
            </w:tcBorders>
            <w:vAlign w:val="bottom"/>
          </w:tcPr>
          <w:p w14:paraId="48B687AC"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17E04076" w14:textId="77777777" w:rsidTr="00923E12">
        <w:trPr>
          <w:trHeight w:val="204"/>
        </w:trPr>
        <w:tc>
          <w:tcPr>
            <w:tcW w:w="3312" w:type="pct"/>
            <w:gridSpan w:val="3"/>
            <w:tcBorders>
              <w:top w:val="nil"/>
              <w:left w:val="single" w:sz="4" w:space="0" w:color="auto"/>
              <w:bottom w:val="nil"/>
              <w:right w:val="nil"/>
            </w:tcBorders>
            <w:vAlign w:val="bottom"/>
          </w:tcPr>
          <w:p w14:paraId="43C2D902"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Included observations: 74</w:t>
            </w:r>
          </w:p>
        </w:tc>
        <w:tc>
          <w:tcPr>
            <w:tcW w:w="925" w:type="pct"/>
            <w:tcBorders>
              <w:top w:val="nil"/>
              <w:left w:val="nil"/>
              <w:bottom w:val="nil"/>
              <w:right w:val="nil"/>
            </w:tcBorders>
            <w:vAlign w:val="bottom"/>
          </w:tcPr>
          <w:p w14:paraId="250BFE7D"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582ED64E"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116654BC" w14:textId="77777777" w:rsidTr="00923E12">
        <w:trPr>
          <w:trHeight w:hRule="exact" w:val="81"/>
        </w:trPr>
        <w:tc>
          <w:tcPr>
            <w:tcW w:w="1543" w:type="pct"/>
            <w:tcBorders>
              <w:top w:val="nil"/>
              <w:left w:val="single" w:sz="4" w:space="0" w:color="auto"/>
              <w:bottom w:val="double" w:sz="6" w:space="2" w:color="auto"/>
              <w:right w:val="nil"/>
            </w:tcBorders>
            <w:vAlign w:val="bottom"/>
          </w:tcPr>
          <w:p w14:paraId="1115A558"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0674D679"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4B548798"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04E2AF6F"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2" w:color="auto"/>
              <w:right w:val="single" w:sz="4" w:space="0" w:color="auto"/>
            </w:tcBorders>
            <w:vAlign w:val="bottom"/>
          </w:tcPr>
          <w:p w14:paraId="0770E74E"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1A9770A7" w14:textId="77777777" w:rsidTr="00923E12">
        <w:trPr>
          <w:trHeight w:hRule="exact" w:val="122"/>
        </w:trPr>
        <w:tc>
          <w:tcPr>
            <w:tcW w:w="1543" w:type="pct"/>
            <w:tcBorders>
              <w:top w:val="nil"/>
              <w:left w:val="single" w:sz="4" w:space="0" w:color="auto"/>
              <w:bottom w:val="nil"/>
              <w:right w:val="nil"/>
            </w:tcBorders>
            <w:vAlign w:val="bottom"/>
          </w:tcPr>
          <w:p w14:paraId="1DCD6905"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6C42AB8C"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54BC05AE"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4C32CCBC"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53E5310C"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76F432F9" w14:textId="77777777" w:rsidTr="00923E12">
        <w:trPr>
          <w:trHeight w:val="204"/>
        </w:trPr>
        <w:tc>
          <w:tcPr>
            <w:tcW w:w="1543" w:type="pct"/>
            <w:tcBorders>
              <w:top w:val="nil"/>
              <w:left w:val="single" w:sz="4" w:space="0" w:color="auto"/>
              <w:bottom w:val="nil"/>
              <w:right w:val="nil"/>
            </w:tcBorders>
            <w:vAlign w:val="bottom"/>
          </w:tcPr>
          <w:p w14:paraId="3EC98199"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Variable</w:t>
            </w:r>
          </w:p>
        </w:tc>
        <w:tc>
          <w:tcPr>
            <w:tcW w:w="844" w:type="pct"/>
            <w:tcBorders>
              <w:top w:val="nil"/>
              <w:left w:val="nil"/>
              <w:bottom w:val="nil"/>
              <w:right w:val="nil"/>
            </w:tcBorders>
            <w:vAlign w:val="bottom"/>
          </w:tcPr>
          <w:p w14:paraId="537D96A2"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Coefficient</w:t>
            </w:r>
          </w:p>
        </w:tc>
        <w:tc>
          <w:tcPr>
            <w:tcW w:w="925" w:type="pct"/>
            <w:tcBorders>
              <w:top w:val="nil"/>
              <w:left w:val="nil"/>
              <w:bottom w:val="nil"/>
              <w:right w:val="nil"/>
            </w:tcBorders>
            <w:vAlign w:val="bottom"/>
          </w:tcPr>
          <w:p w14:paraId="1408ACB5"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Std. Error</w:t>
            </w:r>
          </w:p>
        </w:tc>
        <w:tc>
          <w:tcPr>
            <w:tcW w:w="925" w:type="pct"/>
            <w:tcBorders>
              <w:top w:val="nil"/>
              <w:left w:val="nil"/>
              <w:bottom w:val="nil"/>
              <w:right w:val="nil"/>
            </w:tcBorders>
            <w:vAlign w:val="bottom"/>
          </w:tcPr>
          <w:p w14:paraId="2BD645CA"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t-Statistic</w:t>
            </w:r>
          </w:p>
        </w:tc>
        <w:tc>
          <w:tcPr>
            <w:tcW w:w="763" w:type="pct"/>
            <w:tcBorders>
              <w:top w:val="nil"/>
              <w:left w:val="nil"/>
              <w:bottom w:val="nil"/>
              <w:right w:val="single" w:sz="4" w:space="0" w:color="auto"/>
            </w:tcBorders>
            <w:vAlign w:val="bottom"/>
          </w:tcPr>
          <w:p w14:paraId="56402C66"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Prob.  </w:t>
            </w:r>
          </w:p>
        </w:tc>
      </w:tr>
      <w:tr w:rsidR="004B5942" w:rsidRPr="003813C9" w14:paraId="6F44C885" w14:textId="77777777" w:rsidTr="00923E12">
        <w:trPr>
          <w:trHeight w:hRule="exact" w:val="81"/>
        </w:trPr>
        <w:tc>
          <w:tcPr>
            <w:tcW w:w="1543" w:type="pct"/>
            <w:tcBorders>
              <w:top w:val="nil"/>
              <w:left w:val="single" w:sz="4" w:space="0" w:color="auto"/>
              <w:bottom w:val="double" w:sz="6" w:space="2" w:color="auto"/>
              <w:right w:val="nil"/>
            </w:tcBorders>
            <w:vAlign w:val="bottom"/>
          </w:tcPr>
          <w:p w14:paraId="11546635"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6DE1BA85"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07BD7429"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0A1DF57B"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2" w:color="auto"/>
              <w:right w:val="single" w:sz="4" w:space="0" w:color="auto"/>
            </w:tcBorders>
            <w:vAlign w:val="bottom"/>
          </w:tcPr>
          <w:p w14:paraId="3A5F2615"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147B0EC6" w14:textId="77777777" w:rsidTr="00923E12">
        <w:trPr>
          <w:trHeight w:hRule="exact" w:val="122"/>
        </w:trPr>
        <w:tc>
          <w:tcPr>
            <w:tcW w:w="1543" w:type="pct"/>
            <w:tcBorders>
              <w:top w:val="nil"/>
              <w:left w:val="single" w:sz="4" w:space="0" w:color="auto"/>
              <w:bottom w:val="nil"/>
              <w:right w:val="nil"/>
            </w:tcBorders>
            <w:vAlign w:val="bottom"/>
          </w:tcPr>
          <w:p w14:paraId="3CCD8ECD"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34EC2B4F"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6346518F"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1BB3CF51"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5C250D46"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7B49AC0B" w14:textId="77777777" w:rsidTr="00923E12">
        <w:trPr>
          <w:trHeight w:val="204"/>
        </w:trPr>
        <w:tc>
          <w:tcPr>
            <w:tcW w:w="1543" w:type="pct"/>
            <w:tcBorders>
              <w:top w:val="nil"/>
              <w:left w:val="single" w:sz="4" w:space="0" w:color="auto"/>
              <w:bottom w:val="nil"/>
              <w:right w:val="nil"/>
            </w:tcBorders>
            <w:vAlign w:val="bottom"/>
          </w:tcPr>
          <w:p w14:paraId="4FF27B53"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C</w:t>
            </w:r>
          </w:p>
        </w:tc>
        <w:tc>
          <w:tcPr>
            <w:tcW w:w="844" w:type="pct"/>
            <w:tcBorders>
              <w:top w:val="nil"/>
              <w:left w:val="nil"/>
              <w:bottom w:val="nil"/>
              <w:right w:val="nil"/>
            </w:tcBorders>
            <w:vAlign w:val="bottom"/>
          </w:tcPr>
          <w:p w14:paraId="2471FE3D"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0.001601</w:t>
            </w:r>
          </w:p>
        </w:tc>
        <w:tc>
          <w:tcPr>
            <w:tcW w:w="925" w:type="pct"/>
            <w:tcBorders>
              <w:top w:val="nil"/>
              <w:left w:val="nil"/>
              <w:bottom w:val="nil"/>
              <w:right w:val="nil"/>
            </w:tcBorders>
            <w:vAlign w:val="bottom"/>
          </w:tcPr>
          <w:p w14:paraId="443330E4"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0.002526</w:t>
            </w:r>
          </w:p>
        </w:tc>
        <w:tc>
          <w:tcPr>
            <w:tcW w:w="925" w:type="pct"/>
            <w:tcBorders>
              <w:top w:val="nil"/>
              <w:left w:val="nil"/>
              <w:bottom w:val="nil"/>
              <w:right w:val="nil"/>
            </w:tcBorders>
            <w:vAlign w:val="bottom"/>
          </w:tcPr>
          <w:p w14:paraId="7AE786A6"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0.633754</w:t>
            </w:r>
          </w:p>
        </w:tc>
        <w:tc>
          <w:tcPr>
            <w:tcW w:w="763" w:type="pct"/>
            <w:tcBorders>
              <w:top w:val="nil"/>
              <w:left w:val="nil"/>
              <w:bottom w:val="nil"/>
              <w:right w:val="single" w:sz="4" w:space="0" w:color="auto"/>
            </w:tcBorders>
            <w:vAlign w:val="bottom"/>
          </w:tcPr>
          <w:p w14:paraId="1F2576C2"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0.5282</w:t>
            </w:r>
          </w:p>
        </w:tc>
      </w:tr>
      <w:tr w:rsidR="004B5942" w:rsidRPr="003813C9" w14:paraId="23010A7F" w14:textId="77777777" w:rsidTr="00923E12">
        <w:trPr>
          <w:trHeight w:val="204"/>
        </w:trPr>
        <w:tc>
          <w:tcPr>
            <w:tcW w:w="1543" w:type="pct"/>
            <w:tcBorders>
              <w:top w:val="nil"/>
              <w:left w:val="single" w:sz="4" w:space="0" w:color="auto"/>
              <w:bottom w:val="nil"/>
              <w:right w:val="nil"/>
            </w:tcBorders>
            <w:vAlign w:val="bottom"/>
          </w:tcPr>
          <w:p w14:paraId="545A0B58"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SP500_DLOG</w:t>
            </w:r>
          </w:p>
        </w:tc>
        <w:tc>
          <w:tcPr>
            <w:tcW w:w="844" w:type="pct"/>
            <w:tcBorders>
              <w:top w:val="nil"/>
              <w:left w:val="nil"/>
              <w:bottom w:val="nil"/>
              <w:right w:val="nil"/>
            </w:tcBorders>
            <w:vAlign w:val="bottom"/>
          </w:tcPr>
          <w:p w14:paraId="1D7217CC"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0.167556</w:t>
            </w:r>
          </w:p>
        </w:tc>
        <w:tc>
          <w:tcPr>
            <w:tcW w:w="925" w:type="pct"/>
            <w:tcBorders>
              <w:top w:val="nil"/>
              <w:left w:val="nil"/>
              <w:bottom w:val="nil"/>
              <w:right w:val="nil"/>
            </w:tcBorders>
            <w:vAlign w:val="bottom"/>
          </w:tcPr>
          <w:p w14:paraId="3D07A502"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0.086824</w:t>
            </w:r>
          </w:p>
        </w:tc>
        <w:tc>
          <w:tcPr>
            <w:tcW w:w="925" w:type="pct"/>
            <w:tcBorders>
              <w:top w:val="nil"/>
              <w:left w:val="nil"/>
              <w:bottom w:val="nil"/>
              <w:right w:val="nil"/>
            </w:tcBorders>
            <w:vAlign w:val="bottom"/>
          </w:tcPr>
          <w:p w14:paraId="69520488"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1.929831</w:t>
            </w:r>
          </w:p>
        </w:tc>
        <w:tc>
          <w:tcPr>
            <w:tcW w:w="763" w:type="pct"/>
            <w:tcBorders>
              <w:top w:val="nil"/>
              <w:left w:val="nil"/>
              <w:bottom w:val="nil"/>
              <w:right w:val="single" w:sz="4" w:space="0" w:color="auto"/>
            </w:tcBorders>
            <w:vAlign w:val="bottom"/>
          </w:tcPr>
          <w:p w14:paraId="0A84C833" w14:textId="74B793AA" w:rsidR="004B5942" w:rsidRPr="003813C9" w:rsidRDefault="004B5942" w:rsidP="008754E7">
            <w:pPr>
              <w:autoSpaceDE w:val="0"/>
              <w:autoSpaceDN w:val="0"/>
              <w:adjustRightInd w:val="0"/>
              <w:spacing w:after="0"/>
              <w:ind w:right="20"/>
              <w:jc w:val="right"/>
              <w:rPr>
                <w:rFonts w:ascii="Arial" w:hAnsi="Arial" w:cs="Arial"/>
                <w:b/>
                <w:bCs/>
                <w:color w:val="000000"/>
                <w:sz w:val="18"/>
                <w:szCs w:val="18"/>
                <w:vertAlign w:val="superscript"/>
              </w:rPr>
            </w:pPr>
            <w:r w:rsidRPr="003813C9">
              <w:rPr>
                <w:rFonts w:ascii="Arial" w:hAnsi="Arial" w:cs="Arial"/>
                <w:b/>
                <w:bCs/>
                <w:color w:val="000000"/>
                <w:sz w:val="18"/>
                <w:szCs w:val="18"/>
              </w:rPr>
              <w:t>0.0576</w:t>
            </w:r>
            <w:r w:rsidR="00923E12" w:rsidRPr="003813C9">
              <w:rPr>
                <w:rFonts w:ascii="Arial" w:hAnsi="Arial" w:cs="Arial"/>
                <w:b/>
                <w:bCs/>
                <w:color w:val="000000"/>
                <w:sz w:val="18"/>
                <w:szCs w:val="18"/>
              </w:rPr>
              <w:t>*</w:t>
            </w:r>
          </w:p>
        </w:tc>
      </w:tr>
      <w:tr w:rsidR="004B5942" w:rsidRPr="003813C9" w14:paraId="06173E2D" w14:textId="77777777" w:rsidTr="00923E12">
        <w:trPr>
          <w:trHeight w:hRule="exact" w:val="81"/>
        </w:trPr>
        <w:tc>
          <w:tcPr>
            <w:tcW w:w="1543" w:type="pct"/>
            <w:tcBorders>
              <w:top w:val="nil"/>
              <w:left w:val="single" w:sz="4" w:space="0" w:color="auto"/>
              <w:bottom w:val="double" w:sz="6" w:space="2" w:color="auto"/>
              <w:right w:val="nil"/>
            </w:tcBorders>
            <w:vAlign w:val="bottom"/>
          </w:tcPr>
          <w:p w14:paraId="79FC65ED"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62DF335A"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27C1E015"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53BE5E0B"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2" w:color="auto"/>
              <w:right w:val="single" w:sz="4" w:space="0" w:color="auto"/>
            </w:tcBorders>
            <w:vAlign w:val="bottom"/>
          </w:tcPr>
          <w:p w14:paraId="492AB2B9"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232500BD" w14:textId="77777777" w:rsidTr="00923E12">
        <w:trPr>
          <w:trHeight w:hRule="exact" w:val="122"/>
        </w:trPr>
        <w:tc>
          <w:tcPr>
            <w:tcW w:w="1543" w:type="pct"/>
            <w:tcBorders>
              <w:top w:val="nil"/>
              <w:left w:val="single" w:sz="4" w:space="0" w:color="auto"/>
              <w:bottom w:val="nil"/>
              <w:right w:val="nil"/>
            </w:tcBorders>
            <w:vAlign w:val="bottom"/>
          </w:tcPr>
          <w:p w14:paraId="44B8E517"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04398BA9"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2EAF7FE1"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1DC99808"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59DA34B6"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51E42DB7" w14:textId="77777777" w:rsidTr="00923E12">
        <w:trPr>
          <w:trHeight w:val="204"/>
        </w:trPr>
        <w:tc>
          <w:tcPr>
            <w:tcW w:w="1543" w:type="pct"/>
            <w:tcBorders>
              <w:top w:val="nil"/>
              <w:left w:val="single" w:sz="4" w:space="0" w:color="auto"/>
              <w:bottom w:val="nil"/>
              <w:right w:val="nil"/>
            </w:tcBorders>
            <w:vAlign w:val="bottom"/>
          </w:tcPr>
          <w:p w14:paraId="5D9A053C"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R-squared</w:t>
            </w:r>
          </w:p>
        </w:tc>
        <w:tc>
          <w:tcPr>
            <w:tcW w:w="844" w:type="pct"/>
            <w:tcBorders>
              <w:top w:val="nil"/>
              <w:left w:val="nil"/>
              <w:bottom w:val="nil"/>
              <w:right w:val="nil"/>
            </w:tcBorders>
            <w:vAlign w:val="bottom"/>
          </w:tcPr>
          <w:p w14:paraId="78C7BFEF"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0.049182</w:t>
            </w:r>
          </w:p>
        </w:tc>
        <w:tc>
          <w:tcPr>
            <w:tcW w:w="1850" w:type="pct"/>
            <w:gridSpan w:val="2"/>
            <w:tcBorders>
              <w:top w:val="nil"/>
              <w:left w:val="nil"/>
              <w:bottom w:val="nil"/>
              <w:right w:val="nil"/>
            </w:tcBorders>
            <w:vAlign w:val="bottom"/>
          </w:tcPr>
          <w:p w14:paraId="221B3EAB" w14:textId="77777777" w:rsidR="004B5942" w:rsidRPr="003813C9" w:rsidRDefault="004B5942" w:rsidP="008754E7">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Mean dependent var</w:t>
            </w:r>
          </w:p>
        </w:tc>
        <w:tc>
          <w:tcPr>
            <w:tcW w:w="763" w:type="pct"/>
            <w:tcBorders>
              <w:top w:val="nil"/>
              <w:left w:val="nil"/>
              <w:bottom w:val="nil"/>
              <w:right w:val="single" w:sz="4" w:space="0" w:color="auto"/>
            </w:tcBorders>
            <w:vAlign w:val="bottom"/>
          </w:tcPr>
          <w:p w14:paraId="0A3FEFEE"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0.001580</w:t>
            </w:r>
          </w:p>
        </w:tc>
      </w:tr>
      <w:tr w:rsidR="004B5942" w:rsidRPr="003813C9" w14:paraId="4B804637" w14:textId="77777777" w:rsidTr="00923E12">
        <w:trPr>
          <w:trHeight w:val="204"/>
        </w:trPr>
        <w:tc>
          <w:tcPr>
            <w:tcW w:w="1543" w:type="pct"/>
            <w:tcBorders>
              <w:top w:val="nil"/>
              <w:left w:val="single" w:sz="4" w:space="0" w:color="auto"/>
              <w:bottom w:val="nil"/>
              <w:right w:val="nil"/>
            </w:tcBorders>
            <w:vAlign w:val="bottom"/>
          </w:tcPr>
          <w:p w14:paraId="39BA9E6C"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Adjusted R-squared</w:t>
            </w:r>
          </w:p>
        </w:tc>
        <w:tc>
          <w:tcPr>
            <w:tcW w:w="844" w:type="pct"/>
            <w:tcBorders>
              <w:top w:val="nil"/>
              <w:left w:val="nil"/>
              <w:bottom w:val="nil"/>
              <w:right w:val="nil"/>
            </w:tcBorders>
            <w:vAlign w:val="bottom"/>
          </w:tcPr>
          <w:p w14:paraId="475C6003"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0.035976</w:t>
            </w:r>
          </w:p>
        </w:tc>
        <w:tc>
          <w:tcPr>
            <w:tcW w:w="1850" w:type="pct"/>
            <w:gridSpan w:val="2"/>
            <w:tcBorders>
              <w:top w:val="nil"/>
              <w:left w:val="nil"/>
              <w:bottom w:val="nil"/>
              <w:right w:val="nil"/>
            </w:tcBorders>
            <w:vAlign w:val="bottom"/>
          </w:tcPr>
          <w:p w14:paraId="3DDC3792" w14:textId="77777777" w:rsidR="004B5942" w:rsidRPr="003813C9" w:rsidRDefault="004B5942" w:rsidP="008754E7">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S.D. dependent var</w:t>
            </w:r>
          </w:p>
        </w:tc>
        <w:tc>
          <w:tcPr>
            <w:tcW w:w="763" w:type="pct"/>
            <w:tcBorders>
              <w:top w:val="nil"/>
              <w:left w:val="nil"/>
              <w:bottom w:val="nil"/>
              <w:right w:val="single" w:sz="4" w:space="0" w:color="auto"/>
            </w:tcBorders>
            <w:vAlign w:val="bottom"/>
          </w:tcPr>
          <w:p w14:paraId="444CA5C5"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0.022133</w:t>
            </w:r>
          </w:p>
        </w:tc>
      </w:tr>
      <w:tr w:rsidR="004B5942" w:rsidRPr="003813C9" w14:paraId="168F3A16" w14:textId="77777777" w:rsidTr="00923E12">
        <w:trPr>
          <w:trHeight w:val="204"/>
        </w:trPr>
        <w:tc>
          <w:tcPr>
            <w:tcW w:w="1543" w:type="pct"/>
            <w:tcBorders>
              <w:top w:val="nil"/>
              <w:left w:val="single" w:sz="4" w:space="0" w:color="auto"/>
              <w:bottom w:val="nil"/>
              <w:right w:val="nil"/>
            </w:tcBorders>
            <w:vAlign w:val="bottom"/>
          </w:tcPr>
          <w:p w14:paraId="1312890B"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S.E. of regression</w:t>
            </w:r>
          </w:p>
        </w:tc>
        <w:tc>
          <w:tcPr>
            <w:tcW w:w="844" w:type="pct"/>
            <w:tcBorders>
              <w:top w:val="nil"/>
              <w:left w:val="nil"/>
              <w:bottom w:val="nil"/>
              <w:right w:val="nil"/>
            </w:tcBorders>
            <w:vAlign w:val="bottom"/>
          </w:tcPr>
          <w:p w14:paraId="49203566"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0.021731</w:t>
            </w:r>
          </w:p>
        </w:tc>
        <w:tc>
          <w:tcPr>
            <w:tcW w:w="1850" w:type="pct"/>
            <w:gridSpan w:val="2"/>
            <w:tcBorders>
              <w:top w:val="nil"/>
              <w:left w:val="nil"/>
              <w:bottom w:val="nil"/>
              <w:right w:val="nil"/>
            </w:tcBorders>
            <w:vAlign w:val="bottom"/>
          </w:tcPr>
          <w:p w14:paraId="73AD720D" w14:textId="77777777" w:rsidR="004B5942" w:rsidRPr="003813C9" w:rsidRDefault="004B5942" w:rsidP="008754E7">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Akaike info criterion</w:t>
            </w:r>
          </w:p>
        </w:tc>
        <w:tc>
          <w:tcPr>
            <w:tcW w:w="763" w:type="pct"/>
            <w:tcBorders>
              <w:top w:val="nil"/>
              <w:left w:val="nil"/>
              <w:bottom w:val="nil"/>
              <w:right w:val="single" w:sz="4" w:space="0" w:color="auto"/>
            </w:tcBorders>
            <w:vAlign w:val="bottom"/>
          </w:tcPr>
          <w:p w14:paraId="5FFD616B"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-4.793479</w:t>
            </w:r>
          </w:p>
        </w:tc>
      </w:tr>
      <w:tr w:rsidR="004B5942" w:rsidRPr="003813C9" w14:paraId="2B75F791" w14:textId="77777777" w:rsidTr="00923E12">
        <w:trPr>
          <w:trHeight w:val="204"/>
        </w:trPr>
        <w:tc>
          <w:tcPr>
            <w:tcW w:w="1543" w:type="pct"/>
            <w:tcBorders>
              <w:top w:val="nil"/>
              <w:left w:val="single" w:sz="4" w:space="0" w:color="auto"/>
              <w:bottom w:val="nil"/>
              <w:right w:val="nil"/>
            </w:tcBorders>
            <w:vAlign w:val="bottom"/>
          </w:tcPr>
          <w:p w14:paraId="0FB42D45"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Sum squared resid</w:t>
            </w:r>
          </w:p>
        </w:tc>
        <w:tc>
          <w:tcPr>
            <w:tcW w:w="844" w:type="pct"/>
            <w:tcBorders>
              <w:top w:val="nil"/>
              <w:left w:val="nil"/>
              <w:bottom w:val="nil"/>
              <w:right w:val="nil"/>
            </w:tcBorders>
            <w:vAlign w:val="bottom"/>
          </w:tcPr>
          <w:p w14:paraId="0E396A4A"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0.034002</w:t>
            </w:r>
          </w:p>
        </w:tc>
        <w:tc>
          <w:tcPr>
            <w:tcW w:w="1850" w:type="pct"/>
            <w:gridSpan w:val="2"/>
            <w:tcBorders>
              <w:top w:val="nil"/>
              <w:left w:val="nil"/>
              <w:bottom w:val="nil"/>
              <w:right w:val="nil"/>
            </w:tcBorders>
            <w:vAlign w:val="bottom"/>
          </w:tcPr>
          <w:p w14:paraId="4BAF5187" w14:textId="77777777" w:rsidR="004B5942" w:rsidRPr="003813C9" w:rsidRDefault="004B5942" w:rsidP="008754E7">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Schwarz criterion</w:t>
            </w:r>
          </w:p>
        </w:tc>
        <w:tc>
          <w:tcPr>
            <w:tcW w:w="763" w:type="pct"/>
            <w:tcBorders>
              <w:top w:val="nil"/>
              <w:left w:val="nil"/>
              <w:bottom w:val="nil"/>
              <w:right w:val="single" w:sz="4" w:space="0" w:color="auto"/>
            </w:tcBorders>
            <w:vAlign w:val="bottom"/>
          </w:tcPr>
          <w:p w14:paraId="1FD78E2C"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-4.731207</w:t>
            </w:r>
          </w:p>
        </w:tc>
      </w:tr>
      <w:tr w:rsidR="004B5942" w:rsidRPr="003813C9" w14:paraId="4D1B70CC" w14:textId="77777777" w:rsidTr="00923E12">
        <w:trPr>
          <w:trHeight w:val="204"/>
        </w:trPr>
        <w:tc>
          <w:tcPr>
            <w:tcW w:w="1543" w:type="pct"/>
            <w:tcBorders>
              <w:top w:val="nil"/>
              <w:left w:val="single" w:sz="4" w:space="0" w:color="auto"/>
              <w:bottom w:val="nil"/>
              <w:right w:val="nil"/>
            </w:tcBorders>
            <w:vAlign w:val="bottom"/>
          </w:tcPr>
          <w:p w14:paraId="67A73763"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Log likelihood</w:t>
            </w:r>
          </w:p>
        </w:tc>
        <w:tc>
          <w:tcPr>
            <w:tcW w:w="844" w:type="pct"/>
            <w:tcBorders>
              <w:top w:val="nil"/>
              <w:left w:val="nil"/>
              <w:bottom w:val="nil"/>
              <w:right w:val="nil"/>
            </w:tcBorders>
            <w:vAlign w:val="bottom"/>
          </w:tcPr>
          <w:p w14:paraId="1504B645"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179.3587</w:t>
            </w:r>
          </w:p>
        </w:tc>
        <w:tc>
          <w:tcPr>
            <w:tcW w:w="1850" w:type="pct"/>
            <w:gridSpan w:val="2"/>
            <w:tcBorders>
              <w:top w:val="nil"/>
              <w:left w:val="nil"/>
              <w:bottom w:val="nil"/>
              <w:right w:val="nil"/>
            </w:tcBorders>
            <w:vAlign w:val="bottom"/>
          </w:tcPr>
          <w:p w14:paraId="70D13EB8" w14:textId="77777777" w:rsidR="004B5942" w:rsidRPr="003813C9" w:rsidRDefault="004B5942" w:rsidP="008754E7">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Hannan-Quinn criter.</w:t>
            </w:r>
          </w:p>
        </w:tc>
        <w:tc>
          <w:tcPr>
            <w:tcW w:w="763" w:type="pct"/>
            <w:tcBorders>
              <w:top w:val="nil"/>
              <w:left w:val="nil"/>
              <w:bottom w:val="nil"/>
              <w:right w:val="single" w:sz="4" w:space="0" w:color="auto"/>
            </w:tcBorders>
            <w:vAlign w:val="bottom"/>
          </w:tcPr>
          <w:p w14:paraId="266007E4"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-4.768638</w:t>
            </w:r>
          </w:p>
        </w:tc>
      </w:tr>
      <w:tr w:rsidR="004B5942" w:rsidRPr="003813C9" w14:paraId="0A07DCF0" w14:textId="77777777" w:rsidTr="00923E12">
        <w:trPr>
          <w:trHeight w:val="204"/>
        </w:trPr>
        <w:tc>
          <w:tcPr>
            <w:tcW w:w="1543" w:type="pct"/>
            <w:tcBorders>
              <w:top w:val="nil"/>
              <w:left w:val="single" w:sz="4" w:space="0" w:color="auto"/>
              <w:bottom w:val="nil"/>
              <w:right w:val="nil"/>
            </w:tcBorders>
            <w:vAlign w:val="bottom"/>
          </w:tcPr>
          <w:p w14:paraId="30C31A14"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F-statistic</w:t>
            </w:r>
          </w:p>
        </w:tc>
        <w:tc>
          <w:tcPr>
            <w:tcW w:w="844" w:type="pct"/>
            <w:tcBorders>
              <w:top w:val="nil"/>
              <w:left w:val="nil"/>
              <w:bottom w:val="nil"/>
              <w:right w:val="nil"/>
            </w:tcBorders>
            <w:vAlign w:val="bottom"/>
          </w:tcPr>
          <w:p w14:paraId="47CC2E2F"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3.724248</w:t>
            </w:r>
          </w:p>
        </w:tc>
        <w:tc>
          <w:tcPr>
            <w:tcW w:w="1850" w:type="pct"/>
            <w:gridSpan w:val="2"/>
            <w:tcBorders>
              <w:top w:val="nil"/>
              <w:left w:val="nil"/>
              <w:bottom w:val="nil"/>
              <w:right w:val="nil"/>
            </w:tcBorders>
            <w:vAlign w:val="bottom"/>
          </w:tcPr>
          <w:p w14:paraId="7F148E66" w14:textId="77777777" w:rsidR="004B5942" w:rsidRPr="003813C9" w:rsidRDefault="004B5942" w:rsidP="008754E7">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Durbin-Watson stat</w:t>
            </w:r>
          </w:p>
        </w:tc>
        <w:tc>
          <w:tcPr>
            <w:tcW w:w="763" w:type="pct"/>
            <w:tcBorders>
              <w:top w:val="nil"/>
              <w:left w:val="nil"/>
              <w:bottom w:val="nil"/>
              <w:right w:val="single" w:sz="4" w:space="0" w:color="auto"/>
            </w:tcBorders>
            <w:vAlign w:val="bottom"/>
          </w:tcPr>
          <w:p w14:paraId="52A7CA47"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2.041141</w:t>
            </w:r>
          </w:p>
        </w:tc>
      </w:tr>
      <w:tr w:rsidR="004B5942" w:rsidRPr="003813C9" w14:paraId="048A7983" w14:textId="77777777" w:rsidTr="00923E12">
        <w:trPr>
          <w:trHeight w:val="204"/>
        </w:trPr>
        <w:tc>
          <w:tcPr>
            <w:tcW w:w="1543" w:type="pct"/>
            <w:tcBorders>
              <w:top w:val="nil"/>
              <w:left w:val="single" w:sz="4" w:space="0" w:color="auto"/>
              <w:bottom w:val="nil"/>
              <w:right w:val="nil"/>
            </w:tcBorders>
            <w:vAlign w:val="bottom"/>
          </w:tcPr>
          <w:p w14:paraId="6AB3A02D" w14:textId="77777777" w:rsidR="004B5942" w:rsidRPr="003813C9" w:rsidRDefault="004B5942" w:rsidP="008754E7">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Prob(F-statistic)</w:t>
            </w:r>
          </w:p>
        </w:tc>
        <w:tc>
          <w:tcPr>
            <w:tcW w:w="844" w:type="pct"/>
            <w:tcBorders>
              <w:top w:val="nil"/>
              <w:left w:val="nil"/>
              <w:bottom w:val="nil"/>
              <w:right w:val="nil"/>
            </w:tcBorders>
            <w:vAlign w:val="bottom"/>
          </w:tcPr>
          <w:p w14:paraId="0814D902" w14:textId="77777777" w:rsidR="004B5942" w:rsidRPr="003813C9" w:rsidRDefault="004B5942" w:rsidP="008754E7">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0.057568</w:t>
            </w:r>
          </w:p>
        </w:tc>
        <w:tc>
          <w:tcPr>
            <w:tcW w:w="925" w:type="pct"/>
            <w:tcBorders>
              <w:top w:val="nil"/>
              <w:left w:val="nil"/>
              <w:bottom w:val="nil"/>
              <w:right w:val="nil"/>
            </w:tcBorders>
            <w:vAlign w:val="bottom"/>
          </w:tcPr>
          <w:p w14:paraId="22D5E277" w14:textId="77777777" w:rsidR="004B5942" w:rsidRPr="003813C9" w:rsidRDefault="004B5942" w:rsidP="008754E7">
            <w:pPr>
              <w:autoSpaceDE w:val="0"/>
              <w:autoSpaceDN w:val="0"/>
              <w:adjustRightInd w:val="0"/>
              <w:spacing w:after="0"/>
              <w:ind w:right="20"/>
              <w:jc w:val="center"/>
              <w:rPr>
                <w:rFonts w:ascii="Arial" w:hAnsi="Arial" w:cs="Arial"/>
                <w:color w:val="000000"/>
                <w:sz w:val="18"/>
                <w:szCs w:val="18"/>
              </w:rPr>
            </w:pPr>
          </w:p>
        </w:tc>
        <w:tc>
          <w:tcPr>
            <w:tcW w:w="925" w:type="pct"/>
            <w:tcBorders>
              <w:top w:val="nil"/>
              <w:left w:val="nil"/>
              <w:bottom w:val="nil"/>
              <w:right w:val="nil"/>
            </w:tcBorders>
            <w:vAlign w:val="bottom"/>
          </w:tcPr>
          <w:p w14:paraId="025DC6AD" w14:textId="77777777" w:rsidR="004B5942" w:rsidRPr="003813C9" w:rsidRDefault="004B5942" w:rsidP="008754E7">
            <w:pPr>
              <w:autoSpaceDE w:val="0"/>
              <w:autoSpaceDN w:val="0"/>
              <w:adjustRightInd w:val="0"/>
              <w:spacing w:after="0"/>
              <w:ind w:right="2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629B8D59" w14:textId="77777777" w:rsidR="004B5942" w:rsidRPr="003813C9" w:rsidRDefault="004B5942" w:rsidP="008754E7">
            <w:pPr>
              <w:autoSpaceDE w:val="0"/>
              <w:autoSpaceDN w:val="0"/>
              <w:adjustRightInd w:val="0"/>
              <w:spacing w:after="0"/>
              <w:ind w:right="20"/>
              <w:jc w:val="center"/>
              <w:rPr>
                <w:rFonts w:ascii="Arial" w:hAnsi="Arial" w:cs="Arial"/>
                <w:color w:val="000000"/>
                <w:sz w:val="18"/>
                <w:szCs w:val="18"/>
              </w:rPr>
            </w:pPr>
          </w:p>
        </w:tc>
      </w:tr>
      <w:tr w:rsidR="004B5942" w:rsidRPr="003813C9" w14:paraId="68F4EB90" w14:textId="77777777" w:rsidTr="00923E12">
        <w:trPr>
          <w:trHeight w:hRule="exact" w:val="81"/>
        </w:trPr>
        <w:tc>
          <w:tcPr>
            <w:tcW w:w="1543" w:type="pct"/>
            <w:tcBorders>
              <w:top w:val="nil"/>
              <w:left w:val="single" w:sz="4" w:space="0" w:color="auto"/>
              <w:bottom w:val="double" w:sz="6" w:space="0" w:color="auto"/>
              <w:right w:val="nil"/>
            </w:tcBorders>
            <w:vAlign w:val="bottom"/>
          </w:tcPr>
          <w:p w14:paraId="4F644977"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0" w:color="auto"/>
              <w:right w:val="nil"/>
            </w:tcBorders>
            <w:vAlign w:val="bottom"/>
          </w:tcPr>
          <w:p w14:paraId="556340E2"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0" w:color="auto"/>
              <w:right w:val="nil"/>
            </w:tcBorders>
            <w:vAlign w:val="bottom"/>
          </w:tcPr>
          <w:p w14:paraId="5BBCF218"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0" w:color="auto"/>
              <w:right w:val="nil"/>
            </w:tcBorders>
            <w:vAlign w:val="bottom"/>
          </w:tcPr>
          <w:p w14:paraId="7AA0744F"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0" w:color="auto"/>
              <w:right w:val="single" w:sz="4" w:space="0" w:color="auto"/>
            </w:tcBorders>
            <w:vAlign w:val="bottom"/>
          </w:tcPr>
          <w:p w14:paraId="789AE29F"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r w:rsidR="004B5942" w:rsidRPr="003813C9" w14:paraId="48383368" w14:textId="77777777" w:rsidTr="00923E12">
        <w:trPr>
          <w:trHeight w:hRule="exact" w:val="122"/>
        </w:trPr>
        <w:tc>
          <w:tcPr>
            <w:tcW w:w="1543" w:type="pct"/>
            <w:tcBorders>
              <w:top w:val="nil"/>
              <w:left w:val="single" w:sz="4" w:space="0" w:color="auto"/>
              <w:bottom w:val="single" w:sz="4" w:space="0" w:color="auto"/>
              <w:right w:val="nil"/>
            </w:tcBorders>
            <w:vAlign w:val="bottom"/>
          </w:tcPr>
          <w:p w14:paraId="16FDF29E"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single" w:sz="4" w:space="0" w:color="auto"/>
              <w:right w:val="nil"/>
            </w:tcBorders>
            <w:vAlign w:val="bottom"/>
          </w:tcPr>
          <w:p w14:paraId="2751622E"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single" w:sz="4" w:space="0" w:color="auto"/>
              <w:right w:val="nil"/>
            </w:tcBorders>
            <w:vAlign w:val="bottom"/>
          </w:tcPr>
          <w:p w14:paraId="78303CD3"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single" w:sz="4" w:space="0" w:color="auto"/>
              <w:right w:val="nil"/>
            </w:tcBorders>
            <w:vAlign w:val="bottom"/>
          </w:tcPr>
          <w:p w14:paraId="6D9A5ABE"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single" w:sz="4" w:space="0" w:color="auto"/>
              <w:right w:val="single" w:sz="4" w:space="0" w:color="auto"/>
            </w:tcBorders>
            <w:vAlign w:val="bottom"/>
          </w:tcPr>
          <w:p w14:paraId="55982109" w14:textId="77777777" w:rsidR="004B5942" w:rsidRPr="003813C9" w:rsidRDefault="004B5942" w:rsidP="008754E7">
            <w:pPr>
              <w:autoSpaceDE w:val="0"/>
              <w:autoSpaceDN w:val="0"/>
              <w:adjustRightInd w:val="0"/>
              <w:spacing w:after="0"/>
              <w:jc w:val="center"/>
              <w:rPr>
                <w:rFonts w:ascii="Arial" w:hAnsi="Arial" w:cs="Arial"/>
                <w:color w:val="000000"/>
                <w:sz w:val="18"/>
                <w:szCs w:val="18"/>
              </w:rPr>
            </w:pPr>
          </w:p>
        </w:tc>
      </w:tr>
    </w:tbl>
    <w:p w14:paraId="41A8CD54" w14:textId="7C4CF710" w:rsidR="00923E12" w:rsidRPr="003813C9" w:rsidRDefault="00923E12" w:rsidP="00923E12">
      <w:pPr>
        <w:rPr>
          <w:rFonts w:ascii="Arial" w:hAnsi="Arial" w:cs="Arial"/>
          <w:sz w:val="18"/>
          <w:szCs w:val="18"/>
        </w:rPr>
      </w:pPr>
      <w:r w:rsidRPr="003813C9">
        <w:rPr>
          <w:rFonts w:ascii="Arial" w:hAnsi="Arial" w:cs="Arial"/>
          <w:sz w:val="18"/>
          <w:szCs w:val="18"/>
        </w:rPr>
        <w:t xml:space="preserve">* Significant at </w:t>
      </w:r>
      <w:r w:rsidR="00140510" w:rsidRPr="003813C9">
        <w:rPr>
          <w:rFonts w:ascii="Arial" w:hAnsi="Arial" w:cs="Arial"/>
          <w:sz w:val="18"/>
          <w:szCs w:val="18"/>
        </w:rPr>
        <w:t>10</w:t>
      </w:r>
      <w:r w:rsidRPr="003813C9">
        <w:rPr>
          <w:rFonts w:ascii="Arial" w:hAnsi="Arial" w:cs="Arial"/>
          <w:sz w:val="18"/>
          <w:szCs w:val="18"/>
        </w:rPr>
        <w:t>% level (p&lt;0.</w:t>
      </w:r>
      <w:r w:rsidR="00140510" w:rsidRPr="003813C9">
        <w:rPr>
          <w:rFonts w:ascii="Arial" w:hAnsi="Arial" w:cs="Arial"/>
          <w:sz w:val="18"/>
          <w:szCs w:val="18"/>
        </w:rPr>
        <w:t>10</w:t>
      </w:r>
      <w:r w:rsidRPr="003813C9">
        <w:rPr>
          <w:rFonts w:ascii="Arial" w:hAnsi="Arial" w:cs="Arial"/>
          <w:sz w:val="18"/>
          <w:szCs w:val="18"/>
        </w:rPr>
        <w:t>).</w:t>
      </w:r>
    </w:p>
    <w:p w14:paraId="75E9DDDF" w14:textId="77777777" w:rsidR="000F0AFB" w:rsidRPr="003813C9" w:rsidRDefault="000F0AFB" w:rsidP="000F0AFB">
      <w:pPr>
        <w:rPr>
          <w:rFonts w:ascii="Arial" w:hAnsi="Arial" w:cs="Arial"/>
          <w:u w:val="single"/>
        </w:rPr>
      </w:pPr>
      <w:r w:rsidRPr="003813C9">
        <w:rPr>
          <w:rFonts w:ascii="Arial" w:hAnsi="Arial" w:cs="Arial"/>
          <w:u w:val="single"/>
        </w:rPr>
        <w:br w:type="page"/>
      </w:r>
    </w:p>
    <w:p w14:paraId="27F1A89A" w14:textId="1B623451" w:rsidR="000F0AFB" w:rsidRPr="003813C9" w:rsidRDefault="00EE3A6D" w:rsidP="000F0AFB">
      <w:pPr>
        <w:rPr>
          <w:rFonts w:ascii="Arial" w:hAnsi="Arial" w:cs="Arial"/>
          <w:b/>
          <w:bCs/>
        </w:rPr>
      </w:pPr>
      <w:r>
        <w:rPr>
          <w:rFonts w:ascii="Arial" w:hAnsi="Arial" w:cs="Arial"/>
          <w:b/>
          <w:bCs/>
        </w:rPr>
        <w:lastRenderedPageBreak/>
        <w:t xml:space="preserve">2.2. </w:t>
      </w:r>
      <w:r w:rsidR="000F0AFB" w:rsidRPr="003813C9">
        <w:rPr>
          <w:rFonts w:ascii="Arial" w:hAnsi="Arial" w:cs="Arial"/>
          <w:b/>
          <w:bCs/>
        </w:rPr>
        <w:t>COVID-19 pandemic: December 2019 to May 2020</w:t>
      </w:r>
    </w:p>
    <w:p w14:paraId="680E8A01" w14:textId="6AFE596E" w:rsidR="000F0AFB" w:rsidRPr="003813C9" w:rsidRDefault="009645C4" w:rsidP="009850B6">
      <w:pPr>
        <w:widowControl w:val="0"/>
        <w:tabs>
          <w:tab w:val="left" w:pos="0"/>
        </w:tabs>
        <w:spacing w:after="120"/>
        <w:jc w:val="center"/>
        <w:rPr>
          <w:rFonts w:ascii="Arial" w:eastAsiaTheme="minorEastAsia" w:hAnsi="Arial" w:cs="Arial"/>
          <w:kern w:val="2"/>
          <w:sz w:val="20"/>
          <w:szCs w:val="20"/>
          <w:lang w:eastAsia="zh-CN"/>
        </w:rPr>
      </w:pPr>
      <w:r>
        <w:rPr>
          <w:rFonts w:ascii="Arial" w:hAnsi="Arial" w:cs="Arial"/>
          <w:b/>
          <w:bCs/>
          <w:sz w:val="20"/>
          <w:szCs w:val="20"/>
        </w:rPr>
        <w:br/>
      </w:r>
      <w:r w:rsidR="000F0AFB" w:rsidRPr="003813C9">
        <w:rPr>
          <w:rFonts w:ascii="Arial" w:hAnsi="Arial" w:cs="Arial"/>
          <w:b/>
          <w:bCs/>
          <w:sz w:val="20"/>
          <w:szCs w:val="20"/>
        </w:rPr>
        <w:t xml:space="preserve">Table S7. </w:t>
      </w:r>
      <w:r w:rsidR="000F0AFB" w:rsidRPr="003813C9">
        <w:rPr>
          <w:rFonts w:ascii="Arial" w:hAnsi="Arial" w:cs="Arial"/>
          <w:sz w:val="20"/>
          <w:szCs w:val="20"/>
        </w:rPr>
        <w:t xml:space="preserve">Regression output </w:t>
      </w:r>
      <w:r w:rsidR="000F0AFB" w:rsidRPr="003813C9">
        <w:rPr>
          <w:rFonts w:asciiTheme="minorBidi" w:hAnsiTheme="minorBidi"/>
          <w:sz w:val="20"/>
          <w:szCs w:val="20"/>
        </w:rPr>
        <w:t>of COVID-19 pandemic subsample.</w:t>
      </w:r>
    </w:p>
    <w:tbl>
      <w:tblPr>
        <w:tblW w:w="5000" w:type="pct"/>
        <w:jc w:val="center"/>
        <w:tblCellMar>
          <w:left w:w="0" w:type="dxa"/>
          <w:right w:w="0" w:type="dxa"/>
        </w:tblCellMar>
        <w:tblLook w:val="0000" w:firstRow="0" w:lastRow="0" w:firstColumn="0" w:lastColumn="0" w:noHBand="0" w:noVBand="0"/>
      </w:tblPr>
      <w:tblGrid>
        <w:gridCol w:w="2622"/>
        <w:gridCol w:w="1434"/>
        <w:gridCol w:w="1571"/>
        <w:gridCol w:w="1571"/>
        <w:gridCol w:w="1296"/>
      </w:tblGrid>
      <w:tr w:rsidR="000F0AFB" w:rsidRPr="003813C9" w14:paraId="537C8134" w14:textId="77777777" w:rsidTr="00496E9C">
        <w:trPr>
          <w:trHeight w:val="204"/>
          <w:jc w:val="center"/>
        </w:trPr>
        <w:tc>
          <w:tcPr>
            <w:tcW w:w="4237" w:type="pct"/>
            <w:gridSpan w:val="4"/>
            <w:tcBorders>
              <w:top w:val="single" w:sz="4" w:space="0" w:color="auto"/>
              <w:left w:val="single" w:sz="4" w:space="0" w:color="auto"/>
              <w:bottom w:val="nil"/>
              <w:right w:val="nil"/>
            </w:tcBorders>
            <w:vAlign w:val="bottom"/>
          </w:tcPr>
          <w:p w14:paraId="10D12966"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Dependent Variable: GOLD_DLOG</w:t>
            </w:r>
          </w:p>
        </w:tc>
        <w:tc>
          <w:tcPr>
            <w:tcW w:w="763" w:type="pct"/>
            <w:tcBorders>
              <w:top w:val="single" w:sz="4" w:space="0" w:color="auto"/>
              <w:left w:val="nil"/>
              <w:bottom w:val="nil"/>
              <w:right w:val="single" w:sz="4" w:space="0" w:color="auto"/>
            </w:tcBorders>
            <w:vAlign w:val="bottom"/>
          </w:tcPr>
          <w:p w14:paraId="432DEA26"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18D5AE27" w14:textId="77777777" w:rsidTr="00496E9C">
        <w:trPr>
          <w:trHeight w:val="204"/>
          <w:jc w:val="center"/>
        </w:trPr>
        <w:tc>
          <w:tcPr>
            <w:tcW w:w="3312" w:type="pct"/>
            <w:gridSpan w:val="3"/>
            <w:tcBorders>
              <w:top w:val="nil"/>
              <w:left w:val="single" w:sz="4" w:space="0" w:color="auto"/>
              <w:bottom w:val="nil"/>
              <w:right w:val="nil"/>
            </w:tcBorders>
            <w:vAlign w:val="bottom"/>
          </w:tcPr>
          <w:p w14:paraId="6A759A14"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Method: Least Squares</w:t>
            </w:r>
          </w:p>
        </w:tc>
        <w:tc>
          <w:tcPr>
            <w:tcW w:w="925" w:type="pct"/>
            <w:tcBorders>
              <w:top w:val="nil"/>
              <w:left w:val="nil"/>
              <w:bottom w:val="nil"/>
              <w:right w:val="nil"/>
            </w:tcBorders>
            <w:vAlign w:val="bottom"/>
          </w:tcPr>
          <w:p w14:paraId="3CA4EA93"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1DC7E62A"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363395B5" w14:textId="77777777" w:rsidTr="00496E9C">
        <w:trPr>
          <w:trHeight w:val="204"/>
          <w:jc w:val="center"/>
        </w:trPr>
        <w:tc>
          <w:tcPr>
            <w:tcW w:w="4237" w:type="pct"/>
            <w:gridSpan w:val="4"/>
            <w:tcBorders>
              <w:top w:val="nil"/>
              <w:left w:val="single" w:sz="4" w:space="0" w:color="auto"/>
              <w:bottom w:val="nil"/>
              <w:right w:val="nil"/>
            </w:tcBorders>
            <w:vAlign w:val="bottom"/>
          </w:tcPr>
          <w:p w14:paraId="5886E04A"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Date: 05/24/20   Time: 22:52</w:t>
            </w:r>
          </w:p>
        </w:tc>
        <w:tc>
          <w:tcPr>
            <w:tcW w:w="763" w:type="pct"/>
            <w:tcBorders>
              <w:top w:val="nil"/>
              <w:left w:val="nil"/>
              <w:bottom w:val="nil"/>
              <w:right w:val="single" w:sz="4" w:space="0" w:color="auto"/>
            </w:tcBorders>
            <w:vAlign w:val="bottom"/>
          </w:tcPr>
          <w:p w14:paraId="495753B8"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76D94B7D" w14:textId="77777777" w:rsidTr="00496E9C">
        <w:trPr>
          <w:trHeight w:val="204"/>
          <w:jc w:val="center"/>
        </w:trPr>
        <w:tc>
          <w:tcPr>
            <w:tcW w:w="4237" w:type="pct"/>
            <w:gridSpan w:val="4"/>
            <w:tcBorders>
              <w:top w:val="nil"/>
              <w:left w:val="single" w:sz="4" w:space="0" w:color="auto"/>
              <w:bottom w:val="nil"/>
              <w:right w:val="nil"/>
            </w:tcBorders>
            <w:vAlign w:val="bottom"/>
          </w:tcPr>
          <w:p w14:paraId="74030EC0"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Sample (adjusted): 12/23/2019 5/19/2020</w:t>
            </w:r>
          </w:p>
        </w:tc>
        <w:tc>
          <w:tcPr>
            <w:tcW w:w="763" w:type="pct"/>
            <w:tcBorders>
              <w:top w:val="nil"/>
              <w:left w:val="nil"/>
              <w:bottom w:val="nil"/>
              <w:right w:val="single" w:sz="4" w:space="0" w:color="auto"/>
            </w:tcBorders>
            <w:vAlign w:val="bottom"/>
          </w:tcPr>
          <w:p w14:paraId="3459DF53"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5E4B40A3" w14:textId="77777777" w:rsidTr="00710C94">
        <w:trPr>
          <w:trHeight w:val="204"/>
          <w:jc w:val="center"/>
        </w:trPr>
        <w:tc>
          <w:tcPr>
            <w:tcW w:w="5000" w:type="pct"/>
            <w:gridSpan w:val="5"/>
            <w:tcBorders>
              <w:top w:val="nil"/>
              <w:left w:val="single" w:sz="4" w:space="0" w:color="auto"/>
              <w:bottom w:val="nil"/>
              <w:right w:val="single" w:sz="4" w:space="0" w:color="auto"/>
            </w:tcBorders>
            <w:vAlign w:val="bottom"/>
          </w:tcPr>
          <w:p w14:paraId="09320089"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Included observations: 89 after adjustments</w:t>
            </w:r>
          </w:p>
        </w:tc>
      </w:tr>
      <w:tr w:rsidR="000F0AFB" w:rsidRPr="003813C9" w14:paraId="1AE00C85" w14:textId="77777777" w:rsidTr="00496E9C">
        <w:trPr>
          <w:trHeight w:hRule="exact" w:val="81"/>
          <w:jc w:val="center"/>
        </w:trPr>
        <w:tc>
          <w:tcPr>
            <w:tcW w:w="1543" w:type="pct"/>
            <w:tcBorders>
              <w:top w:val="nil"/>
              <w:left w:val="single" w:sz="4" w:space="0" w:color="auto"/>
              <w:bottom w:val="double" w:sz="6" w:space="2" w:color="auto"/>
              <w:right w:val="nil"/>
            </w:tcBorders>
            <w:vAlign w:val="bottom"/>
          </w:tcPr>
          <w:p w14:paraId="07FBA840"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5C725C77"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2A522A6E"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2D3298B3"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2" w:color="auto"/>
              <w:right w:val="single" w:sz="4" w:space="0" w:color="auto"/>
            </w:tcBorders>
            <w:vAlign w:val="bottom"/>
          </w:tcPr>
          <w:p w14:paraId="0918E399"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4893D9CB" w14:textId="77777777" w:rsidTr="00496E9C">
        <w:trPr>
          <w:trHeight w:hRule="exact" w:val="122"/>
          <w:jc w:val="center"/>
        </w:trPr>
        <w:tc>
          <w:tcPr>
            <w:tcW w:w="1543" w:type="pct"/>
            <w:tcBorders>
              <w:top w:val="nil"/>
              <w:left w:val="single" w:sz="4" w:space="0" w:color="auto"/>
              <w:bottom w:val="nil"/>
              <w:right w:val="nil"/>
            </w:tcBorders>
            <w:vAlign w:val="bottom"/>
          </w:tcPr>
          <w:p w14:paraId="204D1D0A"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495FD07D"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7BCE2CAA"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2F946D1F"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6C2AFF5F"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6F934F35" w14:textId="77777777" w:rsidTr="00496E9C">
        <w:trPr>
          <w:trHeight w:val="204"/>
          <w:jc w:val="center"/>
        </w:trPr>
        <w:tc>
          <w:tcPr>
            <w:tcW w:w="1543" w:type="pct"/>
            <w:tcBorders>
              <w:top w:val="nil"/>
              <w:left w:val="single" w:sz="4" w:space="0" w:color="auto"/>
              <w:bottom w:val="nil"/>
              <w:right w:val="nil"/>
            </w:tcBorders>
            <w:vAlign w:val="bottom"/>
          </w:tcPr>
          <w:p w14:paraId="6B172B5E"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Variable</w:t>
            </w:r>
          </w:p>
        </w:tc>
        <w:tc>
          <w:tcPr>
            <w:tcW w:w="844" w:type="pct"/>
            <w:tcBorders>
              <w:top w:val="nil"/>
              <w:left w:val="nil"/>
              <w:bottom w:val="nil"/>
              <w:right w:val="nil"/>
            </w:tcBorders>
            <w:vAlign w:val="bottom"/>
          </w:tcPr>
          <w:p w14:paraId="72E7A131"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Coefficient</w:t>
            </w:r>
          </w:p>
        </w:tc>
        <w:tc>
          <w:tcPr>
            <w:tcW w:w="925" w:type="pct"/>
            <w:tcBorders>
              <w:top w:val="nil"/>
              <w:left w:val="nil"/>
              <w:bottom w:val="nil"/>
              <w:right w:val="nil"/>
            </w:tcBorders>
            <w:vAlign w:val="bottom"/>
          </w:tcPr>
          <w:p w14:paraId="3B1FD24E"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Std. Error</w:t>
            </w:r>
          </w:p>
        </w:tc>
        <w:tc>
          <w:tcPr>
            <w:tcW w:w="925" w:type="pct"/>
            <w:tcBorders>
              <w:top w:val="nil"/>
              <w:left w:val="nil"/>
              <w:bottom w:val="nil"/>
              <w:right w:val="nil"/>
            </w:tcBorders>
            <w:vAlign w:val="bottom"/>
          </w:tcPr>
          <w:p w14:paraId="4ED3DDC4"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t-Statistic</w:t>
            </w:r>
          </w:p>
        </w:tc>
        <w:tc>
          <w:tcPr>
            <w:tcW w:w="763" w:type="pct"/>
            <w:tcBorders>
              <w:top w:val="nil"/>
              <w:left w:val="nil"/>
              <w:bottom w:val="nil"/>
              <w:right w:val="single" w:sz="4" w:space="0" w:color="auto"/>
            </w:tcBorders>
            <w:vAlign w:val="bottom"/>
          </w:tcPr>
          <w:p w14:paraId="30EF8378"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Prob.  </w:t>
            </w:r>
          </w:p>
        </w:tc>
      </w:tr>
      <w:tr w:rsidR="000F0AFB" w:rsidRPr="003813C9" w14:paraId="09765C1F" w14:textId="77777777" w:rsidTr="00496E9C">
        <w:trPr>
          <w:trHeight w:hRule="exact" w:val="81"/>
          <w:jc w:val="center"/>
        </w:trPr>
        <w:tc>
          <w:tcPr>
            <w:tcW w:w="1543" w:type="pct"/>
            <w:tcBorders>
              <w:top w:val="nil"/>
              <w:left w:val="single" w:sz="4" w:space="0" w:color="auto"/>
              <w:bottom w:val="double" w:sz="6" w:space="2" w:color="auto"/>
              <w:right w:val="nil"/>
            </w:tcBorders>
            <w:vAlign w:val="bottom"/>
          </w:tcPr>
          <w:p w14:paraId="0152A270"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5A2E51AB"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3DFFE2B1"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1CA86FE1"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2" w:color="auto"/>
              <w:right w:val="single" w:sz="4" w:space="0" w:color="auto"/>
            </w:tcBorders>
            <w:vAlign w:val="bottom"/>
          </w:tcPr>
          <w:p w14:paraId="04D8BA79"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522164A7" w14:textId="77777777" w:rsidTr="00496E9C">
        <w:trPr>
          <w:trHeight w:hRule="exact" w:val="122"/>
          <w:jc w:val="center"/>
        </w:trPr>
        <w:tc>
          <w:tcPr>
            <w:tcW w:w="1543" w:type="pct"/>
            <w:tcBorders>
              <w:top w:val="nil"/>
              <w:left w:val="single" w:sz="4" w:space="0" w:color="auto"/>
              <w:bottom w:val="nil"/>
              <w:right w:val="nil"/>
            </w:tcBorders>
            <w:vAlign w:val="bottom"/>
          </w:tcPr>
          <w:p w14:paraId="1CB8D287"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79714088"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08C5AA27"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221D60AD"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5C12A3C3"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4187B1B7" w14:textId="77777777" w:rsidTr="00496E9C">
        <w:trPr>
          <w:trHeight w:val="204"/>
          <w:jc w:val="center"/>
        </w:trPr>
        <w:tc>
          <w:tcPr>
            <w:tcW w:w="1543" w:type="pct"/>
            <w:tcBorders>
              <w:top w:val="nil"/>
              <w:left w:val="single" w:sz="4" w:space="0" w:color="auto"/>
              <w:bottom w:val="nil"/>
              <w:right w:val="nil"/>
            </w:tcBorders>
            <w:vAlign w:val="bottom"/>
          </w:tcPr>
          <w:p w14:paraId="661F3B53"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C</w:t>
            </w:r>
          </w:p>
        </w:tc>
        <w:tc>
          <w:tcPr>
            <w:tcW w:w="844" w:type="pct"/>
            <w:tcBorders>
              <w:top w:val="nil"/>
              <w:left w:val="nil"/>
              <w:bottom w:val="nil"/>
              <w:right w:val="nil"/>
            </w:tcBorders>
            <w:vAlign w:val="bottom"/>
          </w:tcPr>
          <w:p w14:paraId="5733C521"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0.001393</w:t>
            </w:r>
          </w:p>
        </w:tc>
        <w:tc>
          <w:tcPr>
            <w:tcW w:w="925" w:type="pct"/>
            <w:tcBorders>
              <w:top w:val="nil"/>
              <w:left w:val="nil"/>
              <w:bottom w:val="nil"/>
              <w:right w:val="nil"/>
            </w:tcBorders>
            <w:vAlign w:val="bottom"/>
          </w:tcPr>
          <w:p w14:paraId="781E64FE"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0.001325</w:t>
            </w:r>
          </w:p>
        </w:tc>
        <w:tc>
          <w:tcPr>
            <w:tcW w:w="925" w:type="pct"/>
            <w:tcBorders>
              <w:top w:val="nil"/>
              <w:left w:val="nil"/>
              <w:bottom w:val="nil"/>
              <w:right w:val="nil"/>
            </w:tcBorders>
            <w:vAlign w:val="bottom"/>
          </w:tcPr>
          <w:p w14:paraId="41155497"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1.051184</w:t>
            </w:r>
          </w:p>
        </w:tc>
        <w:tc>
          <w:tcPr>
            <w:tcW w:w="763" w:type="pct"/>
            <w:tcBorders>
              <w:top w:val="nil"/>
              <w:left w:val="nil"/>
              <w:bottom w:val="nil"/>
              <w:right w:val="single" w:sz="4" w:space="0" w:color="auto"/>
            </w:tcBorders>
            <w:vAlign w:val="bottom"/>
          </w:tcPr>
          <w:p w14:paraId="6A5B097B"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0.2961</w:t>
            </w:r>
          </w:p>
        </w:tc>
      </w:tr>
      <w:tr w:rsidR="000F0AFB" w:rsidRPr="003813C9" w14:paraId="3BD144EF" w14:textId="77777777" w:rsidTr="00496E9C">
        <w:trPr>
          <w:trHeight w:val="204"/>
          <w:jc w:val="center"/>
        </w:trPr>
        <w:tc>
          <w:tcPr>
            <w:tcW w:w="1543" w:type="pct"/>
            <w:tcBorders>
              <w:top w:val="nil"/>
              <w:left w:val="single" w:sz="4" w:space="0" w:color="auto"/>
              <w:bottom w:val="nil"/>
              <w:right w:val="nil"/>
            </w:tcBorders>
            <w:vAlign w:val="bottom"/>
          </w:tcPr>
          <w:p w14:paraId="0DB980E4"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r w:rsidRPr="003813C9">
              <w:rPr>
                <w:rFonts w:ascii="Arial" w:hAnsi="Arial" w:cs="Arial"/>
                <w:color w:val="000000"/>
                <w:sz w:val="18"/>
                <w:szCs w:val="18"/>
              </w:rPr>
              <w:t>SP500_DLOG</w:t>
            </w:r>
          </w:p>
        </w:tc>
        <w:tc>
          <w:tcPr>
            <w:tcW w:w="844" w:type="pct"/>
            <w:tcBorders>
              <w:top w:val="nil"/>
              <w:left w:val="nil"/>
              <w:bottom w:val="nil"/>
              <w:right w:val="nil"/>
            </w:tcBorders>
            <w:vAlign w:val="bottom"/>
          </w:tcPr>
          <w:p w14:paraId="20926247"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0.225371</w:t>
            </w:r>
          </w:p>
        </w:tc>
        <w:tc>
          <w:tcPr>
            <w:tcW w:w="925" w:type="pct"/>
            <w:tcBorders>
              <w:top w:val="nil"/>
              <w:left w:val="nil"/>
              <w:bottom w:val="nil"/>
              <w:right w:val="nil"/>
            </w:tcBorders>
            <w:vAlign w:val="bottom"/>
          </w:tcPr>
          <w:p w14:paraId="2AD10128"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0.040207</w:t>
            </w:r>
          </w:p>
        </w:tc>
        <w:tc>
          <w:tcPr>
            <w:tcW w:w="925" w:type="pct"/>
            <w:tcBorders>
              <w:top w:val="nil"/>
              <w:left w:val="nil"/>
              <w:bottom w:val="nil"/>
              <w:right w:val="nil"/>
            </w:tcBorders>
            <w:vAlign w:val="bottom"/>
          </w:tcPr>
          <w:p w14:paraId="2F261A53"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5.605325</w:t>
            </w:r>
          </w:p>
        </w:tc>
        <w:tc>
          <w:tcPr>
            <w:tcW w:w="763" w:type="pct"/>
            <w:tcBorders>
              <w:top w:val="nil"/>
              <w:left w:val="nil"/>
              <w:bottom w:val="nil"/>
              <w:right w:val="single" w:sz="4" w:space="0" w:color="auto"/>
            </w:tcBorders>
            <w:vAlign w:val="bottom"/>
          </w:tcPr>
          <w:p w14:paraId="63CC9DDE" w14:textId="05A18A83" w:rsidR="000F0AFB" w:rsidRPr="003813C9" w:rsidRDefault="000F0AFB" w:rsidP="00710C94">
            <w:pPr>
              <w:autoSpaceDE w:val="0"/>
              <w:autoSpaceDN w:val="0"/>
              <w:adjustRightInd w:val="0"/>
              <w:spacing w:after="0"/>
              <w:ind w:right="20"/>
              <w:jc w:val="right"/>
              <w:rPr>
                <w:rFonts w:ascii="Arial" w:hAnsi="Arial" w:cs="Arial"/>
                <w:b/>
                <w:bCs/>
                <w:color w:val="000000"/>
                <w:sz w:val="18"/>
                <w:szCs w:val="18"/>
              </w:rPr>
            </w:pPr>
            <w:r w:rsidRPr="003813C9">
              <w:rPr>
                <w:rFonts w:ascii="Arial" w:hAnsi="Arial" w:cs="Arial"/>
                <w:b/>
                <w:bCs/>
                <w:color w:val="000000"/>
                <w:sz w:val="18"/>
                <w:szCs w:val="18"/>
              </w:rPr>
              <w:t>0.0000</w:t>
            </w:r>
            <w:r w:rsidR="00496E9C" w:rsidRPr="003813C9">
              <w:rPr>
                <w:rFonts w:ascii="Arial" w:hAnsi="Arial" w:cs="Arial"/>
                <w:b/>
                <w:bCs/>
                <w:color w:val="000000"/>
                <w:sz w:val="18"/>
                <w:szCs w:val="18"/>
              </w:rPr>
              <w:t>*</w:t>
            </w:r>
          </w:p>
        </w:tc>
      </w:tr>
      <w:tr w:rsidR="000F0AFB" w:rsidRPr="003813C9" w14:paraId="06217028" w14:textId="77777777" w:rsidTr="00496E9C">
        <w:trPr>
          <w:trHeight w:hRule="exact" w:val="81"/>
          <w:jc w:val="center"/>
        </w:trPr>
        <w:tc>
          <w:tcPr>
            <w:tcW w:w="1543" w:type="pct"/>
            <w:tcBorders>
              <w:top w:val="nil"/>
              <w:left w:val="single" w:sz="4" w:space="0" w:color="auto"/>
              <w:bottom w:val="double" w:sz="6" w:space="2" w:color="auto"/>
              <w:right w:val="nil"/>
            </w:tcBorders>
            <w:vAlign w:val="bottom"/>
          </w:tcPr>
          <w:p w14:paraId="664E6541"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2" w:color="auto"/>
              <w:right w:val="nil"/>
            </w:tcBorders>
            <w:vAlign w:val="bottom"/>
          </w:tcPr>
          <w:p w14:paraId="688F660C"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604AC8BA"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2" w:color="auto"/>
              <w:right w:val="nil"/>
            </w:tcBorders>
            <w:vAlign w:val="bottom"/>
          </w:tcPr>
          <w:p w14:paraId="300376C4"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2" w:color="auto"/>
              <w:right w:val="single" w:sz="4" w:space="0" w:color="auto"/>
            </w:tcBorders>
            <w:vAlign w:val="bottom"/>
          </w:tcPr>
          <w:p w14:paraId="0FF005F6"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2E4873D8" w14:textId="77777777" w:rsidTr="00496E9C">
        <w:trPr>
          <w:trHeight w:hRule="exact" w:val="122"/>
          <w:jc w:val="center"/>
        </w:trPr>
        <w:tc>
          <w:tcPr>
            <w:tcW w:w="1543" w:type="pct"/>
            <w:tcBorders>
              <w:top w:val="nil"/>
              <w:left w:val="single" w:sz="4" w:space="0" w:color="auto"/>
              <w:bottom w:val="nil"/>
              <w:right w:val="nil"/>
            </w:tcBorders>
            <w:vAlign w:val="bottom"/>
          </w:tcPr>
          <w:p w14:paraId="4BD87470"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nil"/>
              <w:right w:val="nil"/>
            </w:tcBorders>
            <w:vAlign w:val="bottom"/>
          </w:tcPr>
          <w:p w14:paraId="49F7D895"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443CBB8C"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nil"/>
              <w:right w:val="nil"/>
            </w:tcBorders>
            <w:vAlign w:val="bottom"/>
          </w:tcPr>
          <w:p w14:paraId="68F3C784"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6B3A151A"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27F2EB2B" w14:textId="77777777" w:rsidTr="00496E9C">
        <w:trPr>
          <w:trHeight w:val="204"/>
          <w:jc w:val="center"/>
        </w:trPr>
        <w:tc>
          <w:tcPr>
            <w:tcW w:w="1543" w:type="pct"/>
            <w:tcBorders>
              <w:top w:val="nil"/>
              <w:left w:val="single" w:sz="4" w:space="0" w:color="auto"/>
              <w:bottom w:val="nil"/>
              <w:right w:val="nil"/>
            </w:tcBorders>
            <w:vAlign w:val="bottom"/>
          </w:tcPr>
          <w:p w14:paraId="2C90E070"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R-squared</w:t>
            </w:r>
          </w:p>
        </w:tc>
        <w:tc>
          <w:tcPr>
            <w:tcW w:w="844" w:type="pct"/>
            <w:tcBorders>
              <w:top w:val="nil"/>
              <w:left w:val="nil"/>
              <w:bottom w:val="nil"/>
              <w:right w:val="nil"/>
            </w:tcBorders>
            <w:vAlign w:val="bottom"/>
          </w:tcPr>
          <w:p w14:paraId="4CFF00A7"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0.265325</w:t>
            </w:r>
          </w:p>
        </w:tc>
        <w:tc>
          <w:tcPr>
            <w:tcW w:w="1850" w:type="pct"/>
            <w:gridSpan w:val="2"/>
            <w:tcBorders>
              <w:top w:val="nil"/>
              <w:left w:val="nil"/>
              <w:bottom w:val="nil"/>
              <w:right w:val="nil"/>
            </w:tcBorders>
            <w:vAlign w:val="bottom"/>
          </w:tcPr>
          <w:p w14:paraId="6DC8E9F2" w14:textId="77777777" w:rsidR="000F0AFB" w:rsidRPr="003813C9" w:rsidRDefault="000F0AFB" w:rsidP="00710C94">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Mean dependent var</w:t>
            </w:r>
          </w:p>
        </w:tc>
        <w:tc>
          <w:tcPr>
            <w:tcW w:w="763" w:type="pct"/>
            <w:tcBorders>
              <w:top w:val="nil"/>
              <w:left w:val="nil"/>
              <w:bottom w:val="nil"/>
              <w:right w:val="single" w:sz="4" w:space="0" w:color="auto"/>
            </w:tcBorders>
            <w:vAlign w:val="bottom"/>
          </w:tcPr>
          <w:p w14:paraId="4FC3DC9A"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0.001022</w:t>
            </w:r>
          </w:p>
        </w:tc>
      </w:tr>
      <w:tr w:rsidR="000F0AFB" w:rsidRPr="003813C9" w14:paraId="5D69D261" w14:textId="77777777" w:rsidTr="00496E9C">
        <w:trPr>
          <w:trHeight w:val="204"/>
          <w:jc w:val="center"/>
        </w:trPr>
        <w:tc>
          <w:tcPr>
            <w:tcW w:w="1543" w:type="pct"/>
            <w:tcBorders>
              <w:top w:val="nil"/>
              <w:left w:val="single" w:sz="4" w:space="0" w:color="auto"/>
              <w:bottom w:val="nil"/>
              <w:right w:val="nil"/>
            </w:tcBorders>
            <w:vAlign w:val="bottom"/>
          </w:tcPr>
          <w:p w14:paraId="2D34A7B0"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Adjusted R-squared</w:t>
            </w:r>
          </w:p>
        </w:tc>
        <w:tc>
          <w:tcPr>
            <w:tcW w:w="844" w:type="pct"/>
            <w:tcBorders>
              <w:top w:val="nil"/>
              <w:left w:val="nil"/>
              <w:bottom w:val="nil"/>
              <w:right w:val="nil"/>
            </w:tcBorders>
            <w:vAlign w:val="bottom"/>
          </w:tcPr>
          <w:p w14:paraId="5811E753"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0.256880</w:t>
            </w:r>
          </w:p>
        </w:tc>
        <w:tc>
          <w:tcPr>
            <w:tcW w:w="1850" w:type="pct"/>
            <w:gridSpan w:val="2"/>
            <w:tcBorders>
              <w:top w:val="nil"/>
              <w:left w:val="nil"/>
              <w:bottom w:val="nil"/>
              <w:right w:val="nil"/>
            </w:tcBorders>
            <w:vAlign w:val="bottom"/>
          </w:tcPr>
          <w:p w14:paraId="41E43391" w14:textId="77777777" w:rsidR="000F0AFB" w:rsidRPr="003813C9" w:rsidRDefault="000F0AFB" w:rsidP="00710C94">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S.D. dependent var</w:t>
            </w:r>
          </w:p>
        </w:tc>
        <w:tc>
          <w:tcPr>
            <w:tcW w:w="763" w:type="pct"/>
            <w:tcBorders>
              <w:top w:val="nil"/>
              <w:left w:val="nil"/>
              <w:bottom w:val="nil"/>
              <w:right w:val="single" w:sz="4" w:space="0" w:color="auto"/>
            </w:tcBorders>
            <w:vAlign w:val="bottom"/>
          </w:tcPr>
          <w:p w14:paraId="6A9B2866"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0.014485</w:t>
            </w:r>
          </w:p>
        </w:tc>
      </w:tr>
      <w:tr w:rsidR="000F0AFB" w:rsidRPr="003813C9" w14:paraId="48D912B4" w14:textId="77777777" w:rsidTr="00496E9C">
        <w:trPr>
          <w:trHeight w:val="204"/>
          <w:jc w:val="center"/>
        </w:trPr>
        <w:tc>
          <w:tcPr>
            <w:tcW w:w="1543" w:type="pct"/>
            <w:tcBorders>
              <w:top w:val="nil"/>
              <w:left w:val="single" w:sz="4" w:space="0" w:color="auto"/>
              <w:bottom w:val="nil"/>
              <w:right w:val="nil"/>
            </w:tcBorders>
            <w:vAlign w:val="bottom"/>
          </w:tcPr>
          <w:p w14:paraId="3FB8C0B5"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S.E. of regression</w:t>
            </w:r>
          </w:p>
        </w:tc>
        <w:tc>
          <w:tcPr>
            <w:tcW w:w="844" w:type="pct"/>
            <w:tcBorders>
              <w:top w:val="nil"/>
              <w:left w:val="nil"/>
              <w:bottom w:val="nil"/>
              <w:right w:val="nil"/>
            </w:tcBorders>
            <w:vAlign w:val="bottom"/>
          </w:tcPr>
          <w:p w14:paraId="2DC5C80E"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0.012486</w:t>
            </w:r>
          </w:p>
        </w:tc>
        <w:tc>
          <w:tcPr>
            <w:tcW w:w="1850" w:type="pct"/>
            <w:gridSpan w:val="2"/>
            <w:tcBorders>
              <w:top w:val="nil"/>
              <w:left w:val="nil"/>
              <w:bottom w:val="nil"/>
              <w:right w:val="nil"/>
            </w:tcBorders>
            <w:vAlign w:val="bottom"/>
          </w:tcPr>
          <w:p w14:paraId="179894EF" w14:textId="77777777" w:rsidR="000F0AFB" w:rsidRPr="003813C9" w:rsidRDefault="000F0AFB" w:rsidP="00710C94">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Akaike info criterion</w:t>
            </w:r>
          </w:p>
        </w:tc>
        <w:tc>
          <w:tcPr>
            <w:tcW w:w="763" w:type="pct"/>
            <w:tcBorders>
              <w:top w:val="nil"/>
              <w:left w:val="nil"/>
              <w:bottom w:val="nil"/>
              <w:right w:val="single" w:sz="4" w:space="0" w:color="auto"/>
            </w:tcBorders>
            <w:vAlign w:val="bottom"/>
          </w:tcPr>
          <w:p w14:paraId="5396521D"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-5.906133</w:t>
            </w:r>
          </w:p>
        </w:tc>
      </w:tr>
      <w:tr w:rsidR="000F0AFB" w:rsidRPr="003813C9" w14:paraId="57DDFBFF" w14:textId="77777777" w:rsidTr="00496E9C">
        <w:trPr>
          <w:trHeight w:val="204"/>
          <w:jc w:val="center"/>
        </w:trPr>
        <w:tc>
          <w:tcPr>
            <w:tcW w:w="1543" w:type="pct"/>
            <w:tcBorders>
              <w:top w:val="nil"/>
              <w:left w:val="single" w:sz="4" w:space="0" w:color="auto"/>
              <w:bottom w:val="nil"/>
              <w:right w:val="nil"/>
            </w:tcBorders>
            <w:vAlign w:val="bottom"/>
          </w:tcPr>
          <w:p w14:paraId="4AAF5A02"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Sum squared resid</w:t>
            </w:r>
          </w:p>
        </w:tc>
        <w:tc>
          <w:tcPr>
            <w:tcW w:w="844" w:type="pct"/>
            <w:tcBorders>
              <w:top w:val="nil"/>
              <w:left w:val="nil"/>
              <w:bottom w:val="nil"/>
              <w:right w:val="nil"/>
            </w:tcBorders>
            <w:vAlign w:val="bottom"/>
          </w:tcPr>
          <w:p w14:paraId="441CD7AB"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0.013564</w:t>
            </w:r>
          </w:p>
        </w:tc>
        <w:tc>
          <w:tcPr>
            <w:tcW w:w="1850" w:type="pct"/>
            <w:gridSpan w:val="2"/>
            <w:tcBorders>
              <w:top w:val="nil"/>
              <w:left w:val="nil"/>
              <w:bottom w:val="nil"/>
              <w:right w:val="nil"/>
            </w:tcBorders>
            <w:vAlign w:val="bottom"/>
          </w:tcPr>
          <w:p w14:paraId="218A85E7" w14:textId="77777777" w:rsidR="000F0AFB" w:rsidRPr="003813C9" w:rsidRDefault="000F0AFB" w:rsidP="00710C94">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Schwarz criterion</w:t>
            </w:r>
          </w:p>
        </w:tc>
        <w:tc>
          <w:tcPr>
            <w:tcW w:w="763" w:type="pct"/>
            <w:tcBorders>
              <w:top w:val="nil"/>
              <w:left w:val="nil"/>
              <w:bottom w:val="nil"/>
              <w:right w:val="single" w:sz="4" w:space="0" w:color="auto"/>
            </w:tcBorders>
            <w:vAlign w:val="bottom"/>
          </w:tcPr>
          <w:p w14:paraId="5A3FAD08"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-5.850209</w:t>
            </w:r>
          </w:p>
        </w:tc>
      </w:tr>
      <w:tr w:rsidR="000F0AFB" w:rsidRPr="003813C9" w14:paraId="2C845DD3" w14:textId="77777777" w:rsidTr="00496E9C">
        <w:trPr>
          <w:trHeight w:val="204"/>
          <w:jc w:val="center"/>
        </w:trPr>
        <w:tc>
          <w:tcPr>
            <w:tcW w:w="1543" w:type="pct"/>
            <w:tcBorders>
              <w:top w:val="nil"/>
              <w:left w:val="single" w:sz="4" w:space="0" w:color="auto"/>
              <w:bottom w:val="nil"/>
              <w:right w:val="nil"/>
            </w:tcBorders>
            <w:vAlign w:val="bottom"/>
          </w:tcPr>
          <w:p w14:paraId="7A195BA5"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Log likelihood</w:t>
            </w:r>
          </w:p>
        </w:tc>
        <w:tc>
          <w:tcPr>
            <w:tcW w:w="844" w:type="pct"/>
            <w:tcBorders>
              <w:top w:val="nil"/>
              <w:left w:val="nil"/>
              <w:bottom w:val="nil"/>
              <w:right w:val="nil"/>
            </w:tcBorders>
            <w:vAlign w:val="bottom"/>
          </w:tcPr>
          <w:p w14:paraId="39DDCC5E"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264.8229</w:t>
            </w:r>
          </w:p>
        </w:tc>
        <w:tc>
          <w:tcPr>
            <w:tcW w:w="1850" w:type="pct"/>
            <w:gridSpan w:val="2"/>
            <w:tcBorders>
              <w:top w:val="nil"/>
              <w:left w:val="nil"/>
              <w:bottom w:val="nil"/>
              <w:right w:val="nil"/>
            </w:tcBorders>
            <w:vAlign w:val="bottom"/>
          </w:tcPr>
          <w:p w14:paraId="0CF5FCB5" w14:textId="77777777" w:rsidR="000F0AFB" w:rsidRPr="003813C9" w:rsidRDefault="000F0AFB" w:rsidP="00710C94">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Hannan-Quinn criter.</w:t>
            </w:r>
          </w:p>
        </w:tc>
        <w:tc>
          <w:tcPr>
            <w:tcW w:w="763" w:type="pct"/>
            <w:tcBorders>
              <w:top w:val="nil"/>
              <w:left w:val="nil"/>
              <w:bottom w:val="nil"/>
              <w:right w:val="single" w:sz="4" w:space="0" w:color="auto"/>
            </w:tcBorders>
            <w:vAlign w:val="bottom"/>
          </w:tcPr>
          <w:p w14:paraId="53EC54F7"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-5.883592</w:t>
            </w:r>
          </w:p>
        </w:tc>
      </w:tr>
      <w:tr w:rsidR="000F0AFB" w:rsidRPr="003813C9" w14:paraId="791AD9BC" w14:textId="77777777" w:rsidTr="00496E9C">
        <w:trPr>
          <w:trHeight w:val="204"/>
          <w:jc w:val="center"/>
        </w:trPr>
        <w:tc>
          <w:tcPr>
            <w:tcW w:w="1543" w:type="pct"/>
            <w:tcBorders>
              <w:top w:val="nil"/>
              <w:left w:val="single" w:sz="4" w:space="0" w:color="auto"/>
              <w:bottom w:val="nil"/>
              <w:right w:val="nil"/>
            </w:tcBorders>
            <w:vAlign w:val="bottom"/>
          </w:tcPr>
          <w:p w14:paraId="6D10362D"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F-statistic</w:t>
            </w:r>
          </w:p>
        </w:tc>
        <w:tc>
          <w:tcPr>
            <w:tcW w:w="844" w:type="pct"/>
            <w:tcBorders>
              <w:top w:val="nil"/>
              <w:left w:val="nil"/>
              <w:bottom w:val="nil"/>
              <w:right w:val="nil"/>
            </w:tcBorders>
            <w:vAlign w:val="bottom"/>
          </w:tcPr>
          <w:p w14:paraId="21FB43FA"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31.41967</w:t>
            </w:r>
          </w:p>
        </w:tc>
        <w:tc>
          <w:tcPr>
            <w:tcW w:w="1850" w:type="pct"/>
            <w:gridSpan w:val="2"/>
            <w:tcBorders>
              <w:top w:val="nil"/>
              <w:left w:val="nil"/>
              <w:bottom w:val="nil"/>
              <w:right w:val="nil"/>
            </w:tcBorders>
            <w:vAlign w:val="bottom"/>
          </w:tcPr>
          <w:p w14:paraId="3F6B8963" w14:textId="77777777" w:rsidR="000F0AFB" w:rsidRPr="003813C9" w:rsidRDefault="000F0AFB" w:rsidP="00710C94">
            <w:pPr>
              <w:autoSpaceDE w:val="0"/>
              <w:autoSpaceDN w:val="0"/>
              <w:adjustRightInd w:val="0"/>
              <w:spacing w:after="0"/>
              <w:ind w:right="20"/>
              <w:rPr>
                <w:rFonts w:ascii="Arial" w:hAnsi="Arial" w:cs="Arial"/>
                <w:color w:val="000000"/>
                <w:sz w:val="18"/>
                <w:szCs w:val="18"/>
              </w:rPr>
            </w:pPr>
            <w:r w:rsidRPr="003813C9">
              <w:rPr>
                <w:rFonts w:ascii="Arial" w:hAnsi="Arial" w:cs="Arial"/>
                <w:color w:val="000000"/>
                <w:sz w:val="18"/>
                <w:szCs w:val="18"/>
              </w:rPr>
              <w:t>    Durbin-Watson stat</w:t>
            </w:r>
          </w:p>
        </w:tc>
        <w:tc>
          <w:tcPr>
            <w:tcW w:w="763" w:type="pct"/>
            <w:tcBorders>
              <w:top w:val="nil"/>
              <w:left w:val="nil"/>
              <w:bottom w:val="nil"/>
              <w:right w:val="single" w:sz="4" w:space="0" w:color="auto"/>
            </w:tcBorders>
            <w:vAlign w:val="bottom"/>
          </w:tcPr>
          <w:p w14:paraId="1B828451"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1.860022</w:t>
            </w:r>
          </w:p>
        </w:tc>
      </w:tr>
      <w:tr w:rsidR="000F0AFB" w:rsidRPr="003813C9" w14:paraId="745C2762" w14:textId="77777777" w:rsidTr="00496E9C">
        <w:trPr>
          <w:trHeight w:val="204"/>
          <w:jc w:val="center"/>
        </w:trPr>
        <w:tc>
          <w:tcPr>
            <w:tcW w:w="1543" w:type="pct"/>
            <w:tcBorders>
              <w:top w:val="nil"/>
              <w:left w:val="single" w:sz="4" w:space="0" w:color="auto"/>
              <w:bottom w:val="nil"/>
              <w:right w:val="nil"/>
            </w:tcBorders>
            <w:vAlign w:val="bottom"/>
          </w:tcPr>
          <w:p w14:paraId="161FF7FC" w14:textId="77777777" w:rsidR="000F0AFB" w:rsidRPr="003813C9" w:rsidRDefault="000F0AFB" w:rsidP="00710C94">
            <w:pPr>
              <w:autoSpaceDE w:val="0"/>
              <w:autoSpaceDN w:val="0"/>
              <w:adjustRightInd w:val="0"/>
              <w:spacing w:after="0"/>
              <w:rPr>
                <w:rFonts w:ascii="Arial" w:hAnsi="Arial" w:cs="Arial"/>
                <w:color w:val="000000"/>
                <w:sz w:val="18"/>
                <w:szCs w:val="18"/>
              </w:rPr>
            </w:pPr>
            <w:r w:rsidRPr="003813C9">
              <w:rPr>
                <w:rFonts w:ascii="Arial" w:hAnsi="Arial" w:cs="Arial"/>
                <w:color w:val="000000"/>
                <w:sz w:val="18"/>
                <w:szCs w:val="18"/>
              </w:rPr>
              <w:t>Prob(F-statistic)</w:t>
            </w:r>
          </w:p>
        </w:tc>
        <w:tc>
          <w:tcPr>
            <w:tcW w:w="844" w:type="pct"/>
            <w:tcBorders>
              <w:top w:val="nil"/>
              <w:left w:val="nil"/>
              <w:bottom w:val="nil"/>
              <w:right w:val="nil"/>
            </w:tcBorders>
            <w:vAlign w:val="bottom"/>
          </w:tcPr>
          <w:p w14:paraId="63794D98" w14:textId="77777777" w:rsidR="000F0AFB" w:rsidRPr="003813C9" w:rsidRDefault="000F0AFB" w:rsidP="00710C94">
            <w:pPr>
              <w:autoSpaceDE w:val="0"/>
              <w:autoSpaceDN w:val="0"/>
              <w:adjustRightInd w:val="0"/>
              <w:spacing w:after="0"/>
              <w:ind w:right="20"/>
              <w:jc w:val="right"/>
              <w:rPr>
                <w:rFonts w:ascii="Arial" w:hAnsi="Arial" w:cs="Arial"/>
                <w:color w:val="000000"/>
                <w:sz w:val="18"/>
                <w:szCs w:val="18"/>
              </w:rPr>
            </w:pPr>
            <w:r w:rsidRPr="003813C9">
              <w:rPr>
                <w:rFonts w:ascii="Arial" w:hAnsi="Arial" w:cs="Arial"/>
                <w:color w:val="000000"/>
                <w:sz w:val="18"/>
                <w:szCs w:val="18"/>
              </w:rPr>
              <w:t>0.000000</w:t>
            </w:r>
          </w:p>
        </w:tc>
        <w:tc>
          <w:tcPr>
            <w:tcW w:w="925" w:type="pct"/>
            <w:tcBorders>
              <w:top w:val="nil"/>
              <w:left w:val="nil"/>
              <w:bottom w:val="nil"/>
              <w:right w:val="nil"/>
            </w:tcBorders>
            <w:vAlign w:val="bottom"/>
          </w:tcPr>
          <w:p w14:paraId="3FA2B243" w14:textId="77777777" w:rsidR="000F0AFB" w:rsidRPr="003813C9" w:rsidRDefault="000F0AFB" w:rsidP="00710C94">
            <w:pPr>
              <w:autoSpaceDE w:val="0"/>
              <w:autoSpaceDN w:val="0"/>
              <w:adjustRightInd w:val="0"/>
              <w:spacing w:after="0"/>
              <w:ind w:right="20"/>
              <w:jc w:val="center"/>
              <w:rPr>
                <w:rFonts w:ascii="Arial" w:hAnsi="Arial" w:cs="Arial"/>
                <w:color w:val="000000"/>
                <w:sz w:val="18"/>
                <w:szCs w:val="18"/>
              </w:rPr>
            </w:pPr>
          </w:p>
        </w:tc>
        <w:tc>
          <w:tcPr>
            <w:tcW w:w="925" w:type="pct"/>
            <w:tcBorders>
              <w:top w:val="nil"/>
              <w:left w:val="nil"/>
              <w:bottom w:val="nil"/>
              <w:right w:val="nil"/>
            </w:tcBorders>
            <w:vAlign w:val="bottom"/>
          </w:tcPr>
          <w:p w14:paraId="5F9D7959" w14:textId="77777777" w:rsidR="000F0AFB" w:rsidRPr="003813C9" w:rsidRDefault="000F0AFB" w:rsidP="00710C94">
            <w:pPr>
              <w:autoSpaceDE w:val="0"/>
              <w:autoSpaceDN w:val="0"/>
              <w:adjustRightInd w:val="0"/>
              <w:spacing w:after="0"/>
              <w:ind w:right="20"/>
              <w:jc w:val="center"/>
              <w:rPr>
                <w:rFonts w:ascii="Arial" w:hAnsi="Arial" w:cs="Arial"/>
                <w:color w:val="000000"/>
                <w:sz w:val="18"/>
                <w:szCs w:val="18"/>
              </w:rPr>
            </w:pPr>
          </w:p>
        </w:tc>
        <w:tc>
          <w:tcPr>
            <w:tcW w:w="763" w:type="pct"/>
            <w:tcBorders>
              <w:top w:val="nil"/>
              <w:left w:val="nil"/>
              <w:bottom w:val="nil"/>
              <w:right w:val="single" w:sz="4" w:space="0" w:color="auto"/>
            </w:tcBorders>
            <w:vAlign w:val="bottom"/>
          </w:tcPr>
          <w:p w14:paraId="37453056" w14:textId="77777777" w:rsidR="000F0AFB" w:rsidRPr="003813C9" w:rsidRDefault="000F0AFB" w:rsidP="00710C94">
            <w:pPr>
              <w:autoSpaceDE w:val="0"/>
              <w:autoSpaceDN w:val="0"/>
              <w:adjustRightInd w:val="0"/>
              <w:spacing w:after="0"/>
              <w:ind w:right="20"/>
              <w:jc w:val="center"/>
              <w:rPr>
                <w:rFonts w:ascii="Arial" w:hAnsi="Arial" w:cs="Arial"/>
                <w:color w:val="000000"/>
                <w:sz w:val="18"/>
                <w:szCs w:val="18"/>
              </w:rPr>
            </w:pPr>
          </w:p>
        </w:tc>
      </w:tr>
      <w:tr w:rsidR="000F0AFB" w:rsidRPr="003813C9" w14:paraId="1876224C" w14:textId="77777777" w:rsidTr="00496E9C">
        <w:trPr>
          <w:trHeight w:hRule="exact" w:val="81"/>
          <w:jc w:val="center"/>
        </w:trPr>
        <w:tc>
          <w:tcPr>
            <w:tcW w:w="1543" w:type="pct"/>
            <w:tcBorders>
              <w:top w:val="nil"/>
              <w:left w:val="single" w:sz="4" w:space="0" w:color="auto"/>
              <w:bottom w:val="double" w:sz="6" w:space="0" w:color="auto"/>
              <w:right w:val="nil"/>
            </w:tcBorders>
            <w:vAlign w:val="bottom"/>
          </w:tcPr>
          <w:p w14:paraId="0E5FDA22"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double" w:sz="6" w:space="0" w:color="auto"/>
              <w:right w:val="nil"/>
            </w:tcBorders>
            <w:vAlign w:val="bottom"/>
          </w:tcPr>
          <w:p w14:paraId="0E4003D3"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0" w:color="auto"/>
              <w:right w:val="nil"/>
            </w:tcBorders>
            <w:vAlign w:val="bottom"/>
          </w:tcPr>
          <w:p w14:paraId="48DF7557"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double" w:sz="6" w:space="0" w:color="auto"/>
              <w:right w:val="nil"/>
            </w:tcBorders>
            <w:vAlign w:val="bottom"/>
          </w:tcPr>
          <w:p w14:paraId="3FA57395"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double" w:sz="6" w:space="0" w:color="auto"/>
              <w:right w:val="single" w:sz="4" w:space="0" w:color="auto"/>
            </w:tcBorders>
            <w:vAlign w:val="bottom"/>
          </w:tcPr>
          <w:p w14:paraId="494FE0F6"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r w:rsidR="000F0AFB" w:rsidRPr="003813C9" w14:paraId="74BE7347" w14:textId="77777777" w:rsidTr="00496E9C">
        <w:trPr>
          <w:trHeight w:hRule="exact" w:val="122"/>
          <w:jc w:val="center"/>
        </w:trPr>
        <w:tc>
          <w:tcPr>
            <w:tcW w:w="1543" w:type="pct"/>
            <w:tcBorders>
              <w:top w:val="nil"/>
              <w:left w:val="single" w:sz="4" w:space="0" w:color="auto"/>
              <w:bottom w:val="single" w:sz="4" w:space="0" w:color="auto"/>
              <w:right w:val="nil"/>
            </w:tcBorders>
            <w:vAlign w:val="bottom"/>
          </w:tcPr>
          <w:p w14:paraId="070E8ACA"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844" w:type="pct"/>
            <w:tcBorders>
              <w:top w:val="nil"/>
              <w:left w:val="nil"/>
              <w:bottom w:val="single" w:sz="4" w:space="0" w:color="auto"/>
              <w:right w:val="nil"/>
            </w:tcBorders>
            <w:vAlign w:val="bottom"/>
          </w:tcPr>
          <w:p w14:paraId="53EF1E4E"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single" w:sz="4" w:space="0" w:color="auto"/>
              <w:right w:val="nil"/>
            </w:tcBorders>
            <w:vAlign w:val="bottom"/>
          </w:tcPr>
          <w:p w14:paraId="176A75A6"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925" w:type="pct"/>
            <w:tcBorders>
              <w:top w:val="nil"/>
              <w:left w:val="nil"/>
              <w:bottom w:val="single" w:sz="4" w:space="0" w:color="auto"/>
              <w:right w:val="nil"/>
            </w:tcBorders>
            <w:vAlign w:val="bottom"/>
          </w:tcPr>
          <w:p w14:paraId="6A301694"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c>
          <w:tcPr>
            <w:tcW w:w="763" w:type="pct"/>
            <w:tcBorders>
              <w:top w:val="nil"/>
              <w:left w:val="nil"/>
              <w:bottom w:val="single" w:sz="4" w:space="0" w:color="auto"/>
              <w:right w:val="single" w:sz="4" w:space="0" w:color="auto"/>
            </w:tcBorders>
            <w:vAlign w:val="bottom"/>
          </w:tcPr>
          <w:p w14:paraId="51DF0B39" w14:textId="77777777" w:rsidR="000F0AFB" w:rsidRPr="003813C9" w:rsidRDefault="000F0AFB" w:rsidP="00710C94">
            <w:pPr>
              <w:autoSpaceDE w:val="0"/>
              <w:autoSpaceDN w:val="0"/>
              <w:adjustRightInd w:val="0"/>
              <w:spacing w:after="0"/>
              <w:jc w:val="center"/>
              <w:rPr>
                <w:rFonts w:ascii="Arial" w:hAnsi="Arial" w:cs="Arial"/>
                <w:color w:val="000000"/>
                <w:sz w:val="18"/>
                <w:szCs w:val="18"/>
              </w:rPr>
            </w:pPr>
          </w:p>
        </w:tc>
      </w:tr>
    </w:tbl>
    <w:p w14:paraId="4959685F" w14:textId="61737C18" w:rsidR="000F0AFB" w:rsidRPr="003813C9" w:rsidRDefault="00496E9C" w:rsidP="00496E9C">
      <w:pPr>
        <w:rPr>
          <w:rFonts w:ascii="Arial" w:hAnsi="Arial" w:cs="Arial"/>
          <w:sz w:val="18"/>
          <w:szCs w:val="18"/>
        </w:rPr>
      </w:pPr>
      <w:r w:rsidRPr="003813C9">
        <w:rPr>
          <w:rFonts w:ascii="Arial" w:hAnsi="Arial" w:cs="Arial"/>
          <w:sz w:val="18"/>
          <w:szCs w:val="18"/>
        </w:rPr>
        <w:t>* Significant at 5% level (p&lt;0.05).</w:t>
      </w:r>
      <w:r w:rsidR="000F0AFB" w:rsidRPr="003813C9">
        <w:rPr>
          <w:rFonts w:ascii="Arial" w:hAnsi="Arial" w:cs="Arial"/>
          <w:sz w:val="18"/>
          <w:szCs w:val="18"/>
        </w:rPr>
        <w:br/>
      </w:r>
    </w:p>
    <w:p w14:paraId="0605EED7" w14:textId="641EA5BD" w:rsidR="000F0AFB" w:rsidRPr="003813C9" w:rsidRDefault="00803246" w:rsidP="000F0AFB">
      <w:pPr>
        <w:jc w:val="center"/>
      </w:pPr>
      <w:r w:rsidRPr="003813C9">
        <w:object w:dxaOrig="9253" w:dyaOrig="5761" w14:anchorId="6DD82DB4">
          <v:shape id="_x0000_i1033" type="#_x0000_t75" style="width:372pt;height:231.6pt" o:ole="">
            <v:imagedata r:id="rId26" o:title=""/>
          </v:shape>
          <o:OLEObject Type="Embed" ProgID="EViews.Workfile.2" ShapeID="_x0000_i1033" DrawAspect="Content" ObjectID="_1651962267" r:id="rId27"/>
        </w:object>
      </w:r>
    </w:p>
    <w:p w14:paraId="5141937C" w14:textId="448E772E" w:rsidR="000F0AFB" w:rsidRPr="003813C9" w:rsidRDefault="00DE1E88" w:rsidP="00803246">
      <w:pPr>
        <w:tabs>
          <w:tab w:val="left" w:pos="567"/>
        </w:tabs>
        <w:spacing w:after="240"/>
        <w:ind w:right="-1"/>
        <w:jc w:val="center"/>
        <w:rPr>
          <w:rFonts w:ascii="Arial" w:hAnsi="Arial" w:cs="Arial"/>
          <w:sz w:val="20"/>
          <w:szCs w:val="20"/>
        </w:rPr>
      </w:pPr>
      <w:r w:rsidRPr="003813C9">
        <w:rPr>
          <w:rFonts w:ascii="Arial" w:hAnsi="Arial" w:cs="Arial"/>
          <w:b/>
          <w:bCs/>
          <w:sz w:val="20"/>
          <w:szCs w:val="20"/>
        </w:rPr>
        <w:br/>
      </w:r>
      <w:r w:rsidR="000F0AFB" w:rsidRPr="003813C9">
        <w:rPr>
          <w:rFonts w:ascii="Arial" w:hAnsi="Arial" w:cs="Arial"/>
          <w:b/>
          <w:bCs/>
          <w:sz w:val="20"/>
          <w:szCs w:val="20"/>
        </w:rPr>
        <w:t xml:space="preserve">Figure S3. </w:t>
      </w:r>
      <w:r w:rsidR="000F0AFB" w:rsidRPr="003813C9">
        <w:rPr>
          <w:rFonts w:ascii="Arial" w:hAnsi="Arial" w:cs="Arial"/>
          <w:sz w:val="20"/>
          <w:szCs w:val="20"/>
        </w:rPr>
        <w:t>Fitted</w:t>
      </w:r>
      <w:r w:rsidR="000F0AFB" w:rsidRPr="003813C9">
        <w:rPr>
          <w:rFonts w:ascii="Arial" w:hAnsi="Arial" w:cs="Arial"/>
          <w:b/>
          <w:bCs/>
          <w:sz w:val="20"/>
          <w:szCs w:val="20"/>
        </w:rPr>
        <w:t xml:space="preserve"> </w:t>
      </w:r>
      <w:r w:rsidR="000F0AFB" w:rsidRPr="00683269">
        <w:rPr>
          <w:rFonts w:ascii="Arial" w:hAnsi="Arial" w:cs="Arial"/>
          <w:sz w:val="20"/>
          <w:szCs w:val="20"/>
        </w:rPr>
        <w:t>r</w:t>
      </w:r>
      <w:r w:rsidR="000F0AFB" w:rsidRPr="003813C9">
        <w:rPr>
          <w:rFonts w:ascii="Arial" w:hAnsi="Arial" w:cs="Arial"/>
          <w:sz w:val="20"/>
          <w:szCs w:val="20"/>
        </w:rPr>
        <w:t xml:space="preserve">esiduals of </w:t>
      </w:r>
      <w:r w:rsidR="000F0AFB" w:rsidRPr="003813C9">
        <w:rPr>
          <w:rFonts w:asciiTheme="minorBidi" w:hAnsiTheme="minorBidi"/>
          <w:sz w:val="20"/>
          <w:szCs w:val="20"/>
        </w:rPr>
        <w:t xml:space="preserve">COVID-19 subsample (2019-2020) </w:t>
      </w:r>
      <w:r w:rsidR="000F0AFB" w:rsidRPr="003813C9">
        <w:rPr>
          <w:rFonts w:ascii="Arial" w:hAnsi="Arial" w:cs="Arial"/>
          <w:sz w:val="20"/>
          <w:szCs w:val="20"/>
        </w:rPr>
        <w:t>regression analysis</w:t>
      </w:r>
      <w:r w:rsidR="000F0AFB" w:rsidRPr="003813C9">
        <w:rPr>
          <w:rFonts w:asciiTheme="minorBidi" w:hAnsiTheme="minorBidi"/>
          <w:sz w:val="20"/>
          <w:szCs w:val="20"/>
        </w:rPr>
        <w:t>.</w:t>
      </w:r>
    </w:p>
    <w:p w14:paraId="55492891" w14:textId="77777777" w:rsidR="00B31F2C" w:rsidRPr="003813C9" w:rsidRDefault="00B31F2C" w:rsidP="009850B6">
      <w:pPr>
        <w:pStyle w:val="Prrafodelista"/>
        <w:ind w:left="708" w:hanging="708"/>
        <w:rPr>
          <w:rFonts w:asciiTheme="minorBidi" w:hAnsiTheme="minorBidi"/>
          <w:sz w:val="20"/>
          <w:szCs w:val="20"/>
        </w:rPr>
      </w:pPr>
    </w:p>
    <w:sectPr w:rsidR="00B31F2C" w:rsidRPr="003813C9">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CEF9A" w14:textId="77777777" w:rsidR="00832C15" w:rsidRDefault="00832C15" w:rsidP="00127B8A">
      <w:pPr>
        <w:spacing w:after="0" w:line="240" w:lineRule="auto"/>
      </w:pPr>
      <w:r>
        <w:separator/>
      </w:r>
    </w:p>
  </w:endnote>
  <w:endnote w:type="continuationSeparator" w:id="0">
    <w:p w14:paraId="470324BD" w14:textId="77777777" w:rsidR="00832C15" w:rsidRDefault="00832C15" w:rsidP="0012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Bidi" w:hAnsiTheme="minorBidi"/>
        <w:sz w:val="20"/>
        <w:szCs w:val="20"/>
      </w:rPr>
      <w:id w:val="510719766"/>
      <w:docPartObj>
        <w:docPartGallery w:val="Page Numbers (Bottom of Page)"/>
        <w:docPartUnique/>
      </w:docPartObj>
    </w:sdtPr>
    <w:sdtEndPr/>
    <w:sdtContent>
      <w:p w14:paraId="08EB9B7A" w14:textId="2F225946" w:rsidR="00517416" w:rsidRPr="00127B8A" w:rsidRDefault="00517416" w:rsidP="00127B8A">
        <w:pPr>
          <w:pStyle w:val="Piedepgina"/>
          <w:jc w:val="center"/>
          <w:rPr>
            <w:rFonts w:asciiTheme="minorBidi" w:hAnsiTheme="minorBidi"/>
            <w:sz w:val="20"/>
            <w:szCs w:val="20"/>
          </w:rPr>
        </w:pPr>
        <w:r w:rsidRPr="00127B8A">
          <w:rPr>
            <w:rFonts w:asciiTheme="minorBidi" w:hAnsiTheme="minorBidi"/>
            <w:sz w:val="20"/>
            <w:szCs w:val="20"/>
          </w:rPr>
          <w:fldChar w:fldCharType="begin"/>
        </w:r>
        <w:r w:rsidRPr="00127B8A">
          <w:rPr>
            <w:rFonts w:asciiTheme="minorBidi" w:hAnsiTheme="minorBidi"/>
            <w:sz w:val="20"/>
            <w:szCs w:val="20"/>
          </w:rPr>
          <w:instrText>PAGE   \* MERGEFORMAT</w:instrText>
        </w:r>
        <w:r w:rsidRPr="00127B8A">
          <w:rPr>
            <w:rFonts w:asciiTheme="minorBidi" w:hAnsiTheme="minorBidi"/>
            <w:sz w:val="20"/>
            <w:szCs w:val="20"/>
          </w:rPr>
          <w:fldChar w:fldCharType="separate"/>
        </w:r>
        <w:r w:rsidRPr="00127B8A">
          <w:rPr>
            <w:rFonts w:asciiTheme="minorBidi" w:hAnsiTheme="minorBidi"/>
            <w:sz w:val="20"/>
            <w:szCs w:val="20"/>
            <w:lang w:val="es-ES"/>
          </w:rPr>
          <w:t>2</w:t>
        </w:r>
        <w:r w:rsidRPr="00127B8A">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A2409" w14:textId="77777777" w:rsidR="00832C15" w:rsidRDefault="00832C15" w:rsidP="00127B8A">
      <w:pPr>
        <w:spacing w:after="0" w:line="240" w:lineRule="auto"/>
      </w:pPr>
      <w:r>
        <w:separator/>
      </w:r>
    </w:p>
  </w:footnote>
  <w:footnote w:type="continuationSeparator" w:id="0">
    <w:p w14:paraId="454E21EA" w14:textId="77777777" w:rsidR="00832C15" w:rsidRDefault="00832C15" w:rsidP="00127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313B7"/>
    <w:multiLevelType w:val="hybridMultilevel"/>
    <w:tmpl w:val="BD166772"/>
    <w:lvl w:ilvl="0" w:tplc="9D5431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A4D6A"/>
    <w:multiLevelType w:val="hybridMultilevel"/>
    <w:tmpl w:val="CBECA52A"/>
    <w:lvl w:ilvl="0" w:tplc="DFA0B8B0">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72AB9"/>
    <w:multiLevelType w:val="hybridMultilevel"/>
    <w:tmpl w:val="E5BE2BF8"/>
    <w:lvl w:ilvl="0" w:tplc="B20060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B4"/>
    <w:rsid w:val="00001758"/>
    <w:rsid w:val="0000256D"/>
    <w:rsid w:val="000030A5"/>
    <w:rsid w:val="00005E1B"/>
    <w:rsid w:val="00013E63"/>
    <w:rsid w:val="00023FFC"/>
    <w:rsid w:val="0002794D"/>
    <w:rsid w:val="00031D31"/>
    <w:rsid w:val="00035860"/>
    <w:rsid w:val="00037636"/>
    <w:rsid w:val="000565C7"/>
    <w:rsid w:val="00067126"/>
    <w:rsid w:val="00067B5B"/>
    <w:rsid w:val="00070C61"/>
    <w:rsid w:val="000761C7"/>
    <w:rsid w:val="00082DB0"/>
    <w:rsid w:val="00083768"/>
    <w:rsid w:val="0009794F"/>
    <w:rsid w:val="000A1DA1"/>
    <w:rsid w:val="000A716E"/>
    <w:rsid w:val="000B1CB0"/>
    <w:rsid w:val="000B2737"/>
    <w:rsid w:val="000B399C"/>
    <w:rsid w:val="000C5E6E"/>
    <w:rsid w:val="000C7024"/>
    <w:rsid w:val="000D3A46"/>
    <w:rsid w:val="000E276F"/>
    <w:rsid w:val="000E2A4D"/>
    <w:rsid w:val="000E500E"/>
    <w:rsid w:val="000F0AFB"/>
    <w:rsid w:val="000F0FF5"/>
    <w:rsid w:val="000F28C6"/>
    <w:rsid w:val="00101844"/>
    <w:rsid w:val="00102D60"/>
    <w:rsid w:val="001101D3"/>
    <w:rsid w:val="00111158"/>
    <w:rsid w:val="00111A94"/>
    <w:rsid w:val="00120112"/>
    <w:rsid w:val="00123438"/>
    <w:rsid w:val="00124133"/>
    <w:rsid w:val="00124C48"/>
    <w:rsid w:val="0012742B"/>
    <w:rsid w:val="00127B8A"/>
    <w:rsid w:val="0013146F"/>
    <w:rsid w:val="001366C9"/>
    <w:rsid w:val="00140510"/>
    <w:rsid w:val="001435F4"/>
    <w:rsid w:val="0014789E"/>
    <w:rsid w:val="0015211E"/>
    <w:rsid w:val="00155B66"/>
    <w:rsid w:val="001579C5"/>
    <w:rsid w:val="00160AEB"/>
    <w:rsid w:val="00162814"/>
    <w:rsid w:val="00162C74"/>
    <w:rsid w:val="00172943"/>
    <w:rsid w:val="00172EC6"/>
    <w:rsid w:val="00175EED"/>
    <w:rsid w:val="00177AF6"/>
    <w:rsid w:val="001866BC"/>
    <w:rsid w:val="00187A69"/>
    <w:rsid w:val="001924FB"/>
    <w:rsid w:val="00196160"/>
    <w:rsid w:val="00196AA2"/>
    <w:rsid w:val="001A0633"/>
    <w:rsid w:val="001A2F60"/>
    <w:rsid w:val="001A58C1"/>
    <w:rsid w:val="001B1274"/>
    <w:rsid w:val="001B26C0"/>
    <w:rsid w:val="001B320E"/>
    <w:rsid w:val="001B444F"/>
    <w:rsid w:val="001C2ADB"/>
    <w:rsid w:val="001C3A6F"/>
    <w:rsid w:val="001C42FB"/>
    <w:rsid w:val="001D2E30"/>
    <w:rsid w:val="001E15EC"/>
    <w:rsid w:val="001E3508"/>
    <w:rsid w:val="001F1CBB"/>
    <w:rsid w:val="001F3242"/>
    <w:rsid w:val="00202915"/>
    <w:rsid w:val="00203A60"/>
    <w:rsid w:val="002134E1"/>
    <w:rsid w:val="0021605D"/>
    <w:rsid w:val="00217175"/>
    <w:rsid w:val="00220151"/>
    <w:rsid w:val="00221D37"/>
    <w:rsid w:val="00230D8A"/>
    <w:rsid w:val="00241F8A"/>
    <w:rsid w:val="00245387"/>
    <w:rsid w:val="0026628F"/>
    <w:rsid w:val="002677A8"/>
    <w:rsid w:val="00273BC9"/>
    <w:rsid w:val="0027789A"/>
    <w:rsid w:val="00282B31"/>
    <w:rsid w:val="00284E2C"/>
    <w:rsid w:val="00285F18"/>
    <w:rsid w:val="002865D2"/>
    <w:rsid w:val="00286D08"/>
    <w:rsid w:val="00293CB5"/>
    <w:rsid w:val="002A039A"/>
    <w:rsid w:val="002A1142"/>
    <w:rsid w:val="002A3F33"/>
    <w:rsid w:val="002B045F"/>
    <w:rsid w:val="002B7D3B"/>
    <w:rsid w:val="002D00E2"/>
    <w:rsid w:val="002D57E5"/>
    <w:rsid w:val="002E53CB"/>
    <w:rsid w:val="002F194F"/>
    <w:rsid w:val="002F205D"/>
    <w:rsid w:val="00300D57"/>
    <w:rsid w:val="003142A9"/>
    <w:rsid w:val="0031491D"/>
    <w:rsid w:val="00323BDE"/>
    <w:rsid w:val="00327309"/>
    <w:rsid w:val="00330AF4"/>
    <w:rsid w:val="003330E6"/>
    <w:rsid w:val="0034235D"/>
    <w:rsid w:val="0034302E"/>
    <w:rsid w:val="00351820"/>
    <w:rsid w:val="00354BF3"/>
    <w:rsid w:val="003561F0"/>
    <w:rsid w:val="00356968"/>
    <w:rsid w:val="00362C3B"/>
    <w:rsid w:val="00363BDF"/>
    <w:rsid w:val="00372744"/>
    <w:rsid w:val="00377D79"/>
    <w:rsid w:val="003806BA"/>
    <w:rsid w:val="003813C9"/>
    <w:rsid w:val="003860AA"/>
    <w:rsid w:val="003904EF"/>
    <w:rsid w:val="00392C6C"/>
    <w:rsid w:val="003A0BA1"/>
    <w:rsid w:val="003A768A"/>
    <w:rsid w:val="003B0009"/>
    <w:rsid w:val="003B08D3"/>
    <w:rsid w:val="003B76EF"/>
    <w:rsid w:val="003D2468"/>
    <w:rsid w:val="003D3ADA"/>
    <w:rsid w:val="003D5F2B"/>
    <w:rsid w:val="003D75F4"/>
    <w:rsid w:val="003E1CFB"/>
    <w:rsid w:val="003E74F2"/>
    <w:rsid w:val="003E7BBC"/>
    <w:rsid w:val="003F5C61"/>
    <w:rsid w:val="003F5EFC"/>
    <w:rsid w:val="003F6A70"/>
    <w:rsid w:val="00400263"/>
    <w:rsid w:val="0040052B"/>
    <w:rsid w:val="004019C5"/>
    <w:rsid w:val="00404A57"/>
    <w:rsid w:val="00416199"/>
    <w:rsid w:val="00425894"/>
    <w:rsid w:val="00437284"/>
    <w:rsid w:val="00440B7C"/>
    <w:rsid w:val="004516AC"/>
    <w:rsid w:val="00452EEE"/>
    <w:rsid w:val="00453E17"/>
    <w:rsid w:val="0045777F"/>
    <w:rsid w:val="00457894"/>
    <w:rsid w:val="004655DB"/>
    <w:rsid w:val="0046731B"/>
    <w:rsid w:val="00471FFD"/>
    <w:rsid w:val="0047491A"/>
    <w:rsid w:val="00485FDF"/>
    <w:rsid w:val="00491A63"/>
    <w:rsid w:val="00495F5F"/>
    <w:rsid w:val="004965F4"/>
    <w:rsid w:val="00496E9C"/>
    <w:rsid w:val="004A4D68"/>
    <w:rsid w:val="004B5942"/>
    <w:rsid w:val="004C65B3"/>
    <w:rsid w:val="004C7164"/>
    <w:rsid w:val="004D52FE"/>
    <w:rsid w:val="004E0DD0"/>
    <w:rsid w:val="004E59B5"/>
    <w:rsid w:val="004F2415"/>
    <w:rsid w:val="00501DD7"/>
    <w:rsid w:val="00506376"/>
    <w:rsid w:val="00506880"/>
    <w:rsid w:val="00517279"/>
    <w:rsid w:val="00517416"/>
    <w:rsid w:val="0052180C"/>
    <w:rsid w:val="005219EC"/>
    <w:rsid w:val="00521AEA"/>
    <w:rsid w:val="005233C8"/>
    <w:rsid w:val="00527D32"/>
    <w:rsid w:val="00531E1D"/>
    <w:rsid w:val="0055237A"/>
    <w:rsid w:val="005536D7"/>
    <w:rsid w:val="00563EF3"/>
    <w:rsid w:val="0057039E"/>
    <w:rsid w:val="005725F6"/>
    <w:rsid w:val="005753C1"/>
    <w:rsid w:val="005839B7"/>
    <w:rsid w:val="0058432B"/>
    <w:rsid w:val="00585B32"/>
    <w:rsid w:val="00595D9D"/>
    <w:rsid w:val="005A1030"/>
    <w:rsid w:val="005A471E"/>
    <w:rsid w:val="005A4AFF"/>
    <w:rsid w:val="005A6C46"/>
    <w:rsid w:val="005B6582"/>
    <w:rsid w:val="005B71F2"/>
    <w:rsid w:val="005C7499"/>
    <w:rsid w:val="005D393C"/>
    <w:rsid w:val="005D7624"/>
    <w:rsid w:val="005D7C80"/>
    <w:rsid w:val="005E22DA"/>
    <w:rsid w:val="005E4BB0"/>
    <w:rsid w:val="005E7133"/>
    <w:rsid w:val="005F1143"/>
    <w:rsid w:val="006119DD"/>
    <w:rsid w:val="00612C96"/>
    <w:rsid w:val="00621FB4"/>
    <w:rsid w:val="00622E28"/>
    <w:rsid w:val="00623636"/>
    <w:rsid w:val="006277F3"/>
    <w:rsid w:val="00627947"/>
    <w:rsid w:val="006306E2"/>
    <w:rsid w:val="006325CE"/>
    <w:rsid w:val="006332CA"/>
    <w:rsid w:val="0064174C"/>
    <w:rsid w:val="00643824"/>
    <w:rsid w:val="00646D42"/>
    <w:rsid w:val="0065439A"/>
    <w:rsid w:val="006610A6"/>
    <w:rsid w:val="00663C4F"/>
    <w:rsid w:val="00665DE7"/>
    <w:rsid w:val="0067046F"/>
    <w:rsid w:val="00671447"/>
    <w:rsid w:val="00671E60"/>
    <w:rsid w:val="006720EB"/>
    <w:rsid w:val="006738E1"/>
    <w:rsid w:val="006752BB"/>
    <w:rsid w:val="00675D1C"/>
    <w:rsid w:val="0067715F"/>
    <w:rsid w:val="00677C2C"/>
    <w:rsid w:val="006820FC"/>
    <w:rsid w:val="00683269"/>
    <w:rsid w:val="0069075E"/>
    <w:rsid w:val="006A2CA9"/>
    <w:rsid w:val="006A5541"/>
    <w:rsid w:val="006A5E88"/>
    <w:rsid w:val="006B1592"/>
    <w:rsid w:val="006B20C9"/>
    <w:rsid w:val="006B5F77"/>
    <w:rsid w:val="006B7466"/>
    <w:rsid w:val="006C59E9"/>
    <w:rsid w:val="006C655D"/>
    <w:rsid w:val="006C7715"/>
    <w:rsid w:val="006D2FF2"/>
    <w:rsid w:val="006E1E4A"/>
    <w:rsid w:val="006E2787"/>
    <w:rsid w:val="006E61F5"/>
    <w:rsid w:val="006E7014"/>
    <w:rsid w:val="006E7350"/>
    <w:rsid w:val="006F10EB"/>
    <w:rsid w:val="006F4F1A"/>
    <w:rsid w:val="006F4F8B"/>
    <w:rsid w:val="006F6FE5"/>
    <w:rsid w:val="006F7FB7"/>
    <w:rsid w:val="0070503E"/>
    <w:rsid w:val="00705133"/>
    <w:rsid w:val="0070741A"/>
    <w:rsid w:val="0071059F"/>
    <w:rsid w:val="00710B16"/>
    <w:rsid w:val="00710C94"/>
    <w:rsid w:val="0071287C"/>
    <w:rsid w:val="00713372"/>
    <w:rsid w:val="00715AD7"/>
    <w:rsid w:val="00716141"/>
    <w:rsid w:val="00717A07"/>
    <w:rsid w:val="007264AF"/>
    <w:rsid w:val="00726B58"/>
    <w:rsid w:val="00735DE9"/>
    <w:rsid w:val="00736302"/>
    <w:rsid w:val="00742440"/>
    <w:rsid w:val="00743C4D"/>
    <w:rsid w:val="0074497C"/>
    <w:rsid w:val="0074721D"/>
    <w:rsid w:val="007503BD"/>
    <w:rsid w:val="00752FBA"/>
    <w:rsid w:val="007554D1"/>
    <w:rsid w:val="00757AFE"/>
    <w:rsid w:val="007614F8"/>
    <w:rsid w:val="00765BC2"/>
    <w:rsid w:val="00784917"/>
    <w:rsid w:val="00785468"/>
    <w:rsid w:val="00786943"/>
    <w:rsid w:val="00786A1E"/>
    <w:rsid w:val="007872AA"/>
    <w:rsid w:val="00793065"/>
    <w:rsid w:val="0079364F"/>
    <w:rsid w:val="00793EBA"/>
    <w:rsid w:val="007963F5"/>
    <w:rsid w:val="00796699"/>
    <w:rsid w:val="00796EC1"/>
    <w:rsid w:val="00796F2B"/>
    <w:rsid w:val="007A4FF8"/>
    <w:rsid w:val="007B65BD"/>
    <w:rsid w:val="007C03E3"/>
    <w:rsid w:val="007C1788"/>
    <w:rsid w:val="007C5084"/>
    <w:rsid w:val="007C67BA"/>
    <w:rsid w:val="007D46EB"/>
    <w:rsid w:val="007E1984"/>
    <w:rsid w:val="007F046D"/>
    <w:rsid w:val="007F7F55"/>
    <w:rsid w:val="00803246"/>
    <w:rsid w:val="00804CA6"/>
    <w:rsid w:val="00812AC8"/>
    <w:rsid w:val="0081446B"/>
    <w:rsid w:val="00814B68"/>
    <w:rsid w:val="00816EE1"/>
    <w:rsid w:val="00817640"/>
    <w:rsid w:val="00823D5D"/>
    <w:rsid w:val="008257DD"/>
    <w:rsid w:val="00826B06"/>
    <w:rsid w:val="00832C15"/>
    <w:rsid w:val="00837B31"/>
    <w:rsid w:val="0084098A"/>
    <w:rsid w:val="00844A60"/>
    <w:rsid w:val="00850357"/>
    <w:rsid w:val="00851034"/>
    <w:rsid w:val="00867932"/>
    <w:rsid w:val="00874B9D"/>
    <w:rsid w:val="008754E7"/>
    <w:rsid w:val="0088651B"/>
    <w:rsid w:val="008931F1"/>
    <w:rsid w:val="008971B4"/>
    <w:rsid w:val="008A2139"/>
    <w:rsid w:val="008A60E9"/>
    <w:rsid w:val="008A62B5"/>
    <w:rsid w:val="008B07A3"/>
    <w:rsid w:val="008B28A0"/>
    <w:rsid w:val="008B5207"/>
    <w:rsid w:val="008B6FD2"/>
    <w:rsid w:val="008C2C3A"/>
    <w:rsid w:val="008C7103"/>
    <w:rsid w:val="008D0B19"/>
    <w:rsid w:val="008D487D"/>
    <w:rsid w:val="008E167B"/>
    <w:rsid w:val="008E426E"/>
    <w:rsid w:val="008F05FD"/>
    <w:rsid w:val="008F2851"/>
    <w:rsid w:val="008F2876"/>
    <w:rsid w:val="008F2F84"/>
    <w:rsid w:val="00901952"/>
    <w:rsid w:val="0090215E"/>
    <w:rsid w:val="00902EE0"/>
    <w:rsid w:val="009118BB"/>
    <w:rsid w:val="00916B74"/>
    <w:rsid w:val="00923E12"/>
    <w:rsid w:val="009325A6"/>
    <w:rsid w:val="00940453"/>
    <w:rsid w:val="00942773"/>
    <w:rsid w:val="00943D6E"/>
    <w:rsid w:val="009454EB"/>
    <w:rsid w:val="00947F93"/>
    <w:rsid w:val="00951FED"/>
    <w:rsid w:val="00955250"/>
    <w:rsid w:val="009645C4"/>
    <w:rsid w:val="00964A7C"/>
    <w:rsid w:val="00965C35"/>
    <w:rsid w:val="00966065"/>
    <w:rsid w:val="009850B6"/>
    <w:rsid w:val="00995F4A"/>
    <w:rsid w:val="009979F7"/>
    <w:rsid w:val="009A2350"/>
    <w:rsid w:val="009A2BB5"/>
    <w:rsid w:val="009A4835"/>
    <w:rsid w:val="009A5D6F"/>
    <w:rsid w:val="009A61AE"/>
    <w:rsid w:val="009B5B06"/>
    <w:rsid w:val="009B62B0"/>
    <w:rsid w:val="009B76DA"/>
    <w:rsid w:val="009C20B7"/>
    <w:rsid w:val="009D415E"/>
    <w:rsid w:val="009D7FE7"/>
    <w:rsid w:val="009E6502"/>
    <w:rsid w:val="009F12D1"/>
    <w:rsid w:val="009F2AEE"/>
    <w:rsid w:val="00A10028"/>
    <w:rsid w:val="00A109A7"/>
    <w:rsid w:val="00A1104E"/>
    <w:rsid w:val="00A172E8"/>
    <w:rsid w:val="00A2002A"/>
    <w:rsid w:val="00A24508"/>
    <w:rsid w:val="00A247B5"/>
    <w:rsid w:val="00A24AEB"/>
    <w:rsid w:val="00A26FEB"/>
    <w:rsid w:val="00A30E46"/>
    <w:rsid w:val="00A34CC5"/>
    <w:rsid w:val="00A4000A"/>
    <w:rsid w:val="00A40BD8"/>
    <w:rsid w:val="00A417A7"/>
    <w:rsid w:val="00A427F7"/>
    <w:rsid w:val="00A43349"/>
    <w:rsid w:val="00A4464C"/>
    <w:rsid w:val="00A555F2"/>
    <w:rsid w:val="00A56E21"/>
    <w:rsid w:val="00A62681"/>
    <w:rsid w:val="00A74C00"/>
    <w:rsid w:val="00A8444E"/>
    <w:rsid w:val="00A907BF"/>
    <w:rsid w:val="00A9332F"/>
    <w:rsid w:val="00A94D12"/>
    <w:rsid w:val="00A96544"/>
    <w:rsid w:val="00AA348F"/>
    <w:rsid w:val="00AB5F9A"/>
    <w:rsid w:val="00AB74B5"/>
    <w:rsid w:val="00AC493E"/>
    <w:rsid w:val="00AD14C5"/>
    <w:rsid w:val="00AD1997"/>
    <w:rsid w:val="00AD4175"/>
    <w:rsid w:val="00AD47FE"/>
    <w:rsid w:val="00AE2DC9"/>
    <w:rsid w:val="00AE66BC"/>
    <w:rsid w:val="00AF1AC6"/>
    <w:rsid w:val="00AF33F0"/>
    <w:rsid w:val="00AF791B"/>
    <w:rsid w:val="00B05EA4"/>
    <w:rsid w:val="00B06430"/>
    <w:rsid w:val="00B069EC"/>
    <w:rsid w:val="00B0717A"/>
    <w:rsid w:val="00B1681A"/>
    <w:rsid w:val="00B2559C"/>
    <w:rsid w:val="00B304D1"/>
    <w:rsid w:val="00B31F2C"/>
    <w:rsid w:val="00B46B7B"/>
    <w:rsid w:val="00B52B9A"/>
    <w:rsid w:val="00B55D96"/>
    <w:rsid w:val="00B636A9"/>
    <w:rsid w:val="00B7633B"/>
    <w:rsid w:val="00B80CA3"/>
    <w:rsid w:val="00B8108A"/>
    <w:rsid w:val="00B81467"/>
    <w:rsid w:val="00B83288"/>
    <w:rsid w:val="00B85A44"/>
    <w:rsid w:val="00B967EA"/>
    <w:rsid w:val="00BA1286"/>
    <w:rsid w:val="00BA74D2"/>
    <w:rsid w:val="00BB328A"/>
    <w:rsid w:val="00BC16BA"/>
    <w:rsid w:val="00BC5640"/>
    <w:rsid w:val="00BC72CB"/>
    <w:rsid w:val="00BD1AAF"/>
    <w:rsid w:val="00BD3ECA"/>
    <w:rsid w:val="00BD4369"/>
    <w:rsid w:val="00BD5716"/>
    <w:rsid w:val="00BE32D9"/>
    <w:rsid w:val="00BF0FF4"/>
    <w:rsid w:val="00BF28F5"/>
    <w:rsid w:val="00C01EDC"/>
    <w:rsid w:val="00C03365"/>
    <w:rsid w:val="00C043D6"/>
    <w:rsid w:val="00C051B7"/>
    <w:rsid w:val="00C113B8"/>
    <w:rsid w:val="00C15DDC"/>
    <w:rsid w:val="00C160DC"/>
    <w:rsid w:val="00C16C68"/>
    <w:rsid w:val="00C226CD"/>
    <w:rsid w:val="00C22DE5"/>
    <w:rsid w:val="00C25537"/>
    <w:rsid w:val="00C273A6"/>
    <w:rsid w:val="00C33C91"/>
    <w:rsid w:val="00C34338"/>
    <w:rsid w:val="00C419E1"/>
    <w:rsid w:val="00C439ED"/>
    <w:rsid w:val="00C50DA7"/>
    <w:rsid w:val="00C57DBC"/>
    <w:rsid w:val="00C57F7B"/>
    <w:rsid w:val="00C63FBE"/>
    <w:rsid w:val="00C82126"/>
    <w:rsid w:val="00C832BE"/>
    <w:rsid w:val="00C833C4"/>
    <w:rsid w:val="00C8411F"/>
    <w:rsid w:val="00C87DCA"/>
    <w:rsid w:val="00CA1EA4"/>
    <w:rsid w:val="00CA2621"/>
    <w:rsid w:val="00CA4A3F"/>
    <w:rsid w:val="00CA5D0A"/>
    <w:rsid w:val="00CB7989"/>
    <w:rsid w:val="00CC06C0"/>
    <w:rsid w:val="00CC0C8A"/>
    <w:rsid w:val="00CC1F12"/>
    <w:rsid w:val="00CC2940"/>
    <w:rsid w:val="00CD07A1"/>
    <w:rsid w:val="00CD1F91"/>
    <w:rsid w:val="00CD346F"/>
    <w:rsid w:val="00CE19C1"/>
    <w:rsid w:val="00CE4875"/>
    <w:rsid w:val="00CF3568"/>
    <w:rsid w:val="00CF4268"/>
    <w:rsid w:val="00CF70C9"/>
    <w:rsid w:val="00CF7E5E"/>
    <w:rsid w:val="00D01C7E"/>
    <w:rsid w:val="00D04C38"/>
    <w:rsid w:val="00D147C3"/>
    <w:rsid w:val="00D262A5"/>
    <w:rsid w:val="00D459B7"/>
    <w:rsid w:val="00D53DB5"/>
    <w:rsid w:val="00D54029"/>
    <w:rsid w:val="00D54EC9"/>
    <w:rsid w:val="00D62362"/>
    <w:rsid w:val="00D626FA"/>
    <w:rsid w:val="00D66253"/>
    <w:rsid w:val="00D7176C"/>
    <w:rsid w:val="00D71A66"/>
    <w:rsid w:val="00D73764"/>
    <w:rsid w:val="00D80518"/>
    <w:rsid w:val="00D8319E"/>
    <w:rsid w:val="00D925E9"/>
    <w:rsid w:val="00D942F8"/>
    <w:rsid w:val="00D97B93"/>
    <w:rsid w:val="00DA2386"/>
    <w:rsid w:val="00DA4D23"/>
    <w:rsid w:val="00DA663C"/>
    <w:rsid w:val="00DB1E80"/>
    <w:rsid w:val="00DB2F4B"/>
    <w:rsid w:val="00DB7475"/>
    <w:rsid w:val="00DC09B4"/>
    <w:rsid w:val="00DC208E"/>
    <w:rsid w:val="00DD265C"/>
    <w:rsid w:val="00DD5DDE"/>
    <w:rsid w:val="00DE1E88"/>
    <w:rsid w:val="00DE3339"/>
    <w:rsid w:val="00DE44D6"/>
    <w:rsid w:val="00DF2160"/>
    <w:rsid w:val="00E01F23"/>
    <w:rsid w:val="00E049F9"/>
    <w:rsid w:val="00E10FCF"/>
    <w:rsid w:val="00E14331"/>
    <w:rsid w:val="00E169AE"/>
    <w:rsid w:val="00E175F6"/>
    <w:rsid w:val="00E177EB"/>
    <w:rsid w:val="00E17E61"/>
    <w:rsid w:val="00E252A3"/>
    <w:rsid w:val="00E30860"/>
    <w:rsid w:val="00E350FC"/>
    <w:rsid w:val="00E37FCB"/>
    <w:rsid w:val="00E4088B"/>
    <w:rsid w:val="00E41CCF"/>
    <w:rsid w:val="00E4439E"/>
    <w:rsid w:val="00E47DC3"/>
    <w:rsid w:val="00E51DC6"/>
    <w:rsid w:val="00E520A0"/>
    <w:rsid w:val="00E53079"/>
    <w:rsid w:val="00E5400B"/>
    <w:rsid w:val="00E61C33"/>
    <w:rsid w:val="00E64E10"/>
    <w:rsid w:val="00E730EE"/>
    <w:rsid w:val="00E73F42"/>
    <w:rsid w:val="00E7684B"/>
    <w:rsid w:val="00E773B1"/>
    <w:rsid w:val="00E8313B"/>
    <w:rsid w:val="00E837E5"/>
    <w:rsid w:val="00E92FF1"/>
    <w:rsid w:val="00E94DA3"/>
    <w:rsid w:val="00E962F7"/>
    <w:rsid w:val="00EA0B87"/>
    <w:rsid w:val="00EA4A58"/>
    <w:rsid w:val="00EA6698"/>
    <w:rsid w:val="00EB1A03"/>
    <w:rsid w:val="00EB4B93"/>
    <w:rsid w:val="00EB67D1"/>
    <w:rsid w:val="00EC04EB"/>
    <w:rsid w:val="00EC2F3B"/>
    <w:rsid w:val="00EC3AC0"/>
    <w:rsid w:val="00ED1C09"/>
    <w:rsid w:val="00ED6BC1"/>
    <w:rsid w:val="00ED7EFA"/>
    <w:rsid w:val="00ED7F18"/>
    <w:rsid w:val="00EE00EA"/>
    <w:rsid w:val="00EE36CF"/>
    <w:rsid w:val="00EE3A6D"/>
    <w:rsid w:val="00EF13AB"/>
    <w:rsid w:val="00EF2AF7"/>
    <w:rsid w:val="00EF2CB4"/>
    <w:rsid w:val="00EF37C4"/>
    <w:rsid w:val="00EF46B3"/>
    <w:rsid w:val="00EF5696"/>
    <w:rsid w:val="00F06442"/>
    <w:rsid w:val="00F122BB"/>
    <w:rsid w:val="00F13343"/>
    <w:rsid w:val="00F20DAE"/>
    <w:rsid w:val="00F33038"/>
    <w:rsid w:val="00F34425"/>
    <w:rsid w:val="00F37DF6"/>
    <w:rsid w:val="00F472DC"/>
    <w:rsid w:val="00F51EB5"/>
    <w:rsid w:val="00F55D92"/>
    <w:rsid w:val="00F56ACA"/>
    <w:rsid w:val="00F572A3"/>
    <w:rsid w:val="00F60BE3"/>
    <w:rsid w:val="00F624BC"/>
    <w:rsid w:val="00F73A74"/>
    <w:rsid w:val="00F857EE"/>
    <w:rsid w:val="00F94EEA"/>
    <w:rsid w:val="00F95DD4"/>
    <w:rsid w:val="00F95F29"/>
    <w:rsid w:val="00FA214F"/>
    <w:rsid w:val="00FA2FD0"/>
    <w:rsid w:val="00FA5238"/>
    <w:rsid w:val="00FB2A68"/>
    <w:rsid w:val="00FC0EBD"/>
    <w:rsid w:val="00FC371B"/>
    <w:rsid w:val="00FD36BD"/>
    <w:rsid w:val="00FE33B7"/>
    <w:rsid w:val="00FE36E8"/>
    <w:rsid w:val="00FF139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DBFF"/>
  <w15:chartTrackingRefBased/>
  <w15:docId w15:val="{0D843B56-596A-45DA-813A-15DAFB95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9C"/>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EF2CB4"/>
    <w:pPr>
      <w:spacing w:after="0" w:line="240" w:lineRule="auto"/>
    </w:pPr>
    <w:rPr>
      <w:rFonts w:eastAsia="SimSun"/>
      <w:kern w:val="2"/>
      <w:sz w:val="21"/>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EF2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5439A"/>
    <w:rPr>
      <w:sz w:val="16"/>
      <w:szCs w:val="16"/>
    </w:rPr>
  </w:style>
  <w:style w:type="paragraph" w:styleId="Textocomentario">
    <w:name w:val="annotation text"/>
    <w:basedOn w:val="Normal"/>
    <w:link w:val="TextocomentarioCar"/>
    <w:uiPriority w:val="99"/>
    <w:semiHidden/>
    <w:unhideWhenUsed/>
    <w:rsid w:val="006543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439A"/>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5439A"/>
    <w:rPr>
      <w:b/>
      <w:bCs/>
    </w:rPr>
  </w:style>
  <w:style w:type="character" w:customStyle="1" w:styleId="AsuntodelcomentarioCar">
    <w:name w:val="Asunto del comentario Car"/>
    <w:basedOn w:val="TextocomentarioCar"/>
    <w:link w:val="Asuntodelcomentario"/>
    <w:uiPriority w:val="99"/>
    <w:semiHidden/>
    <w:rsid w:val="0065439A"/>
    <w:rPr>
      <w:b/>
      <w:bCs/>
      <w:sz w:val="20"/>
      <w:szCs w:val="20"/>
      <w:lang w:val="en-GB"/>
    </w:rPr>
  </w:style>
  <w:style w:type="paragraph" w:styleId="Textodeglobo">
    <w:name w:val="Balloon Text"/>
    <w:basedOn w:val="Normal"/>
    <w:link w:val="TextodegloboCar"/>
    <w:uiPriority w:val="99"/>
    <w:semiHidden/>
    <w:unhideWhenUsed/>
    <w:rsid w:val="006543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39A"/>
    <w:rPr>
      <w:rFonts w:ascii="Segoe UI" w:hAnsi="Segoe UI" w:cs="Segoe UI"/>
      <w:sz w:val="18"/>
      <w:szCs w:val="18"/>
      <w:lang w:val="en-GB"/>
    </w:rPr>
  </w:style>
  <w:style w:type="paragraph" w:styleId="Prrafodelista">
    <w:name w:val="List Paragraph"/>
    <w:basedOn w:val="Normal"/>
    <w:uiPriority w:val="34"/>
    <w:qFormat/>
    <w:rsid w:val="00BA1286"/>
    <w:pPr>
      <w:ind w:left="720"/>
      <w:contextualSpacing/>
    </w:pPr>
  </w:style>
  <w:style w:type="paragraph" w:styleId="Encabezado">
    <w:name w:val="header"/>
    <w:basedOn w:val="Normal"/>
    <w:link w:val="EncabezadoCar"/>
    <w:uiPriority w:val="99"/>
    <w:unhideWhenUsed/>
    <w:rsid w:val="00127B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7B8A"/>
    <w:rPr>
      <w:lang w:val="en-GB"/>
    </w:rPr>
  </w:style>
  <w:style w:type="paragraph" w:styleId="Piedepgina">
    <w:name w:val="footer"/>
    <w:basedOn w:val="Normal"/>
    <w:link w:val="PiedepginaCar"/>
    <w:uiPriority w:val="99"/>
    <w:unhideWhenUsed/>
    <w:rsid w:val="00127B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7B8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232C8-EBAA-476C-B326-6157E0A4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3379</Words>
  <Characters>19264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478</cp:revision>
  <dcterms:created xsi:type="dcterms:W3CDTF">2020-05-24T14:46:00Z</dcterms:created>
  <dcterms:modified xsi:type="dcterms:W3CDTF">2020-05-26T00:36:00Z</dcterms:modified>
</cp:coreProperties>
</file>