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모델 4 검증 결과: 1D-CNN Autoencoder</w:t>
      </w:r>
    </w:p>
    <w:p>
      <w:pPr>
        <w:pStyle w:val="Heading2"/>
        <w:spacing w:after="140" w:before="320"/>
      </w:pPr>
      <w:r>
        <w:rPr>
          <w:rFonts w:ascii="Malgun Gothic" w:cs="Malgun Gothic" w:eastAsia="Malgun Gothic" w:hAnsi="Malgun Gothic"/>
          <w:b/>
          <w:bCs/>
          <w:sz w:val="26"/>
          <w:szCs w:val="26"/>
        </w:rPr>
        <w:t xml:space="preserve">핵심 요약</w:t>
      </w:r>
    </w:p>
    <w:p>
      <w:pPr>
        <w:shd w:fill="EAF1E4" w:color="auto" w:val="clear"/>
        <w:spacing w:after="80" w:line="320"/>
        <w:ind w:left="200" w:right="200"/>
      </w:pPr>
      <w:r>
        <w:rPr>
          <w:rFonts w:ascii="Malgun Gothic" w:cs="Malgun Gothic" w:eastAsia="Malgun Gothic" w:hAnsi="Malgun Gothic"/>
          <w:b/>
          <w:bCs/>
          <w:sz w:val="21"/>
          <w:szCs w:val="21"/>
        </w:rPr>
        <w:t xml:space="preserve">판정 성능</w:t>
      </w:r>
      <w:r>
        <w:rPr>
          <w:rFonts w:ascii="Malgun Gothic" w:cs="Malgun Gothic" w:eastAsia="Malgun Gothic" w:hAnsi="Malgun Gothic"/>
          <w:sz w:val="21"/>
          <w:szCs w:val="21"/>
        </w:rPr>
        <w:t xml:space="preserve">: 테스트 분할에서 F1-score 0.945. 이상 28개 중 26개를 탐지하고, 정상 157개 중 오경보는 1개였다.</w:t>
      </w:r>
    </w:p>
    <w:p>
      <w:pPr>
        <w:shd w:fill="EAF1E4" w:color="auto" w:val="clear"/>
        <w:spacing w:after="80" w:line="320"/>
        <w:ind w:left="200" w:right="200"/>
      </w:pPr>
      <w:r>
        <w:rPr>
          <w:rFonts w:ascii="Malgun Gothic" w:cs="Malgun Gothic" w:eastAsia="Malgun Gothic" w:hAnsi="Malgun Gothic"/>
          <w:b/>
          <w:bCs/>
          <w:sz w:val="21"/>
          <w:szCs w:val="21"/>
        </w:rPr>
        <w:t xml:space="preserve">오경보</w:t>
      </w:r>
      <w:r>
        <w:rPr>
          <w:rFonts w:ascii="Malgun Gothic" w:cs="Malgun Gothic" w:eastAsia="Malgun Gothic" w:hAnsi="Malgun Gothic"/>
          <w:sz w:val="21"/>
          <w:szCs w:val="21"/>
        </w:rPr>
        <w:t xml:space="preserve">: 정상 오경보율 0.64%(1/157)로, 기준선의 목표 꼬리 비율(5%)보다 낮았다. 단, 정상 상태 A와 B를 나눈 결과는 제공되지 않았다.</w:t>
      </w:r>
    </w:p>
    <w:p>
      <w:pPr>
        <w:shd w:fill="EAF1E4" w:color="auto" w:val="clear"/>
        <w:spacing w:after="80" w:line="320"/>
        <w:ind w:left="200" w:right="200"/>
      </w:pPr>
      <w:r>
        <w:rPr>
          <w:rFonts w:ascii="Malgun Gothic" w:cs="Malgun Gothic" w:eastAsia="Malgun Gothic" w:hAnsi="Malgun Gothic"/>
          <w:b/>
          <w:bCs/>
          <w:sz w:val="21"/>
          <w:szCs w:val="21"/>
        </w:rPr>
        <w:t xml:space="preserve">미탐지</w:t>
      </w:r>
      <w:r>
        <w:rPr>
          <w:rFonts w:ascii="Malgun Gothic" w:cs="Malgun Gothic" w:eastAsia="Malgun Gothic" w:hAnsi="Malgun Gothic"/>
          <w:sz w:val="21"/>
          <w:szCs w:val="21"/>
        </w:rPr>
        <w:t xml:space="preserve">: 이상 28개 중 2개(7.1%)를 놓쳤다.</w:t>
      </w:r>
    </w:p>
    <w:p>
      <w:pPr>
        <w:shd w:fill="EAF1E4" w:color="auto" w:val="clear"/>
        <w:spacing w:after="80" w:line="320"/>
        <w:ind w:left="200" w:right="200"/>
      </w:pPr>
      <w:r>
        <w:rPr>
          <w:rFonts w:ascii="Malgun Gothic" w:cs="Malgun Gothic" w:eastAsia="Malgun Gothic" w:hAnsi="Malgun Gothic"/>
          <w:b/>
          <w:bCs/>
          <w:sz w:val="21"/>
          <w:szCs w:val="21"/>
        </w:rPr>
        <w:t xml:space="preserve">이상 신호의 출처</w:t>
      </w:r>
      <w:r>
        <w:rPr>
          <w:rFonts w:ascii="Malgun Gothic" w:cs="Malgun Gothic" w:eastAsia="Malgun Gothic" w:hAnsi="Malgun Gothic"/>
          <w:sz w:val="21"/>
          <w:szCs w:val="21"/>
        </w:rPr>
        <w:t xml:space="preserve">: 이상 윈도의 복원 오차가 정상보다 상부 진동 약 123배, 하부 진동 약 86배, 전류 약 31배 커서, 주로 진동 채널의 변화로 이상을 탐지하였다.</w:t>
      </w:r>
    </w:p>
    <w:p>
      <w:pPr>
        <w:shd w:fill="EAF1E4" w:color="auto" w:val="clear"/>
        <w:spacing w:after="80" w:line="320"/>
        <w:ind w:left="200" w:right="200"/>
      </w:pPr>
      <w:r>
        <w:rPr>
          <w:rFonts w:ascii="Malgun Gothic" w:cs="Malgun Gothic" w:eastAsia="Malgun Gothic" w:hAnsi="Malgun Gothic"/>
          <w:b/>
          <w:bCs/>
          <w:sz w:val="21"/>
          <w:szCs w:val="21"/>
        </w:rPr>
        <w:t xml:space="preserve">입력의 장점</w:t>
      </w:r>
      <w:r>
        <w:rPr>
          <w:rFonts w:ascii="Malgun Gothic" w:cs="Malgun Gothic" w:eastAsia="Malgun Gothic" w:hAnsi="Malgun Gothic"/>
          <w:sz w:val="21"/>
          <w:szCs w:val="21"/>
        </w:rPr>
        <w:t xml:space="preserve">: 특징 선택 없이 원신호를 직접 입력하므로, 전체 이상 데이터로 고른 특징을 사용할 때 생기는 정보 누출이 없다.</w:t>
      </w:r>
    </w:p>
    <w:p>
      <w:pPr>
        <w:pStyle w:val="Heading2"/>
        <w:spacing w:after="140" w:before="320"/>
      </w:pPr>
      <w:r>
        <w:rPr>
          <w:rFonts w:ascii="Malgun Gothic" w:cs="Malgun Gothic" w:eastAsia="Malgun Gothic" w:hAnsi="Malgun Gothic"/>
          <w:b/>
          <w:bCs/>
          <w:sz w:val="26"/>
          <w:szCs w:val="26"/>
        </w:rPr>
        <w:t xml:space="preserve">1. 모델과 데이터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1D-CNN Autoencoder (시간 축 합성곱 기반 오토인코더)</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원신호 3채널 (AI0 상부 진동, AI1 하부 진동, AI2 전류)의 16시점 값</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압축 크기</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(4, 4)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16시점 × 3채널의 복원 오차 평균 (평균 제곱 오차)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보정용 정상 116개의 오차를 정렬하여 112번째 값(목표 꼬리 비율 5%)을 기준선으로 설정 (0.3753), 오차가 기준선을 넘으면 이상</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최적 학습 시점 250회, 난수 시드 42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테스트 데이터</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157개, 이상 28개</w:t>
            </w:r>
          </w:p>
        </w:tc>
      </w:tr>
    </w:tbl>
    <w:p>
      <w:pPr>
        <w:spacing w:after="220" w:before="80"/>
        <w:jc w:val="center"/>
      </w:pPr>
      <w:r>
        <w:rPr>
          <w:rFonts w:ascii="Malgun Gothic" w:cs="Malgun Gothic" w:eastAsia="Malgun Gothic" w:hAnsi="Malgun Gothic"/>
          <w:color w:val="555555"/>
          <w:sz w:val="18"/>
          <w:szCs w:val="18"/>
        </w:rPr>
        <w:t xml:space="preserve">표 1. 모델 설정</w:t>
      </w:r>
    </w:p>
    <w:p>
      <w:pPr>
        <w:pStyle w:val="Heading2"/>
        <w:spacing w:after="140" w:before="320"/>
      </w:pPr>
      <w:r>
        <w:rPr>
          <w:rFonts w:ascii="Malgun Gothic" w:cs="Malgun Gothic" w:eastAsia="Malgun Gothic" w:hAnsi="Malgun Gothic"/>
          <w:b/>
          <w:bCs/>
          <w:sz w:val="26"/>
          <w:szCs w:val="26"/>
        </w:rPr>
        <w:t xml:space="preserve">2. 평가 지표 결과</w:t>
      </w:r>
    </w:p>
    <w:p>
      <w:pPr>
        <w:spacing w:after="140" w:line="330"/>
        <w:jc w:val="both"/>
      </w:pPr>
      <w:r>
        <w:rPr>
          <w:rFonts w:ascii="Malgun Gothic" w:cs="Malgun Gothic" w:eastAsia="Malgun Gothic" w:hAnsi="Malgun Gothic"/>
          <w:sz w:val="21"/>
          <w:szCs w:val="21"/>
        </w:rPr>
        <w:t xml:space="preserve">노란색으로 표시한 행은 오경보와 미탐지를 나타내는 주요 지표이다. 표시(*)한 지표는 결과 파일의 혼동행렬로부터 계산하였다.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지표</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결과</w:t>
            </w:r>
          </w:p>
        </w:tc>
        <w:tc>
          <w:tcPr>
            <w:tcW w:type="dxa" w:w="4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의미와 해석</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F1-score</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0.945</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정밀도와 재현율의 균형</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정상 오경보율</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0.0064 (1/157)</w:t>
            </w:r>
          </w:p>
        </w:tc>
        <w:tc>
          <w:tcPr>
            <w:tcW w:type="dxa" w:w="42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 157개 중 1개만 헛경보</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이상 미탐지율</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0.071 (2/28)</w:t>
            </w:r>
          </w:p>
        </w:tc>
        <w:tc>
          <w:tcPr>
            <w:tcW w:type="dxa" w:w="42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이상 28개 중 2개를 놓침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정밀도</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0.963</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이상 판정 27개 중 26개가 실제 이상</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재현율</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0.929</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실제 이상 28개 중 26개 탐지</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특이도</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0.994</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정상을 정상으로 판정한 비율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MCC*</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0.936</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정상의 정답까지 포함한 종합 지표</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ROC-AUC</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0.994</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기준선과 무관한 구분 능력</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PR-AUC (평균 정밀도)</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0.978</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불균형 데이터에서의 구분 능력</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시간당 오경보 수*</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약 14회</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테스트 정상 약 4.2분 동안 1회 (표본이 작아 불안정)</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정확도 (참고)</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0.984</w:t>
            </w:r>
          </w:p>
        </w:tc>
        <w:tc>
          <w:tcPr>
            <w:tcW w:type="dxa" w:w="4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정상이 많아 성능을 과대 표현하므로 비교에 사용하지 않음</w:t>
            </w:r>
          </w:p>
        </w:tc>
      </w:tr>
    </w:tbl>
    <w:p>
      <w:pPr>
        <w:spacing w:after="220" w:before="80"/>
        <w:jc w:val="center"/>
      </w:pPr>
      <w:r>
        <w:rPr>
          <w:rFonts w:ascii="Malgun Gothic" w:cs="Malgun Gothic" w:eastAsia="Malgun Gothic" w:hAnsi="Malgun Gothic"/>
          <w:color w:val="555555"/>
          <w:sz w:val="18"/>
          <w:szCs w:val="18"/>
        </w:rPr>
        <w:t xml:space="preserve">표 2. 테스트 분할 평가 지표 (괄호 안은 개수)</w:t>
      </w:r>
    </w:p>
    <w:p>
      <w:pPr>
        <w:pStyle w:val="Heading3"/>
        <w:spacing w:after="120" w:before="220"/>
      </w:pPr>
      <w:r>
        <w:rPr>
          <w:rFonts w:ascii="Malgun Gothic" w:cs="Malgun Gothic" w:eastAsia="Malgun Gothic" w:hAnsi="Malgun Gothic"/>
          <w:b/>
          <w:bCs/>
          <w:sz w:val="23"/>
          <w:szCs w:val="23"/>
        </w:rPr>
        <w:t xml:space="preserve">2.1 판정 결과 (혼동행렬)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판정: 정상</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판정: 이상</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실제: 정상 (157)</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156</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 (오경보)</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실제: 이상 (28)</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 (미탐지)</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26</w:t>
            </w:r>
          </w:p>
        </w:tc>
      </w:tr>
    </w:tbl>
    <w:p>
      <w:pPr>
        <w:spacing w:after="220" w:before="80"/>
        <w:jc w:val="center"/>
      </w:pPr>
      <w:r>
        <w:rPr>
          <w:rFonts w:ascii="Malgun Gothic" w:cs="Malgun Gothic" w:eastAsia="Malgun Gothic" w:hAnsi="Malgun Gothic"/>
          <w:color w:val="555555"/>
          <w:sz w:val="18"/>
          <w:szCs w:val="18"/>
        </w:rPr>
        <w:t xml:space="preserve">표 3. 판정 결과</w:t>
      </w:r>
    </w:p>
    <w:p>
      <w:pPr>
        <w:pStyle w:val="Heading2"/>
        <w:spacing w:after="140" w:before="320"/>
      </w:pPr>
      <w:r>
        <w:rPr>
          <w:rFonts w:ascii="Malgun Gothic" w:cs="Malgun Gothic" w:eastAsia="Malgun Gothic" w:hAnsi="Malgun Gothic"/>
          <w:b/>
          <w:bCs/>
          <w:sz w:val="26"/>
          <w:szCs w:val="26"/>
        </w:rPr>
        <w:t xml:space="preserve">3. 채널별 복원 오차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채널</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정상 평균 오차</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이상 평균 오차</w:t>
            </w:r>
          </w:p>
        </w:tc>
        <w:tc>
          <w:tcPr>
            <w:tcW w:type="dxa" w:w="2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이상 / 정상</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AI0 상부 진동</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0.188</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23.196</w:t>
            </w:r>
          </w:p>
        </w:tc>
        <w:tc>
          <w:tcPr>
            <w:tcW w:type="dxa" w:w="22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약 123배</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AI1 하부 진동</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0.152</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13.074</w:t>
            </w:r>
          </w:p>
        </w:tc>
        <w:tc>
          <w:tcPr>
            <w:tcW w:type="dxa" w:w="22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약 86배</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AI2 전류</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0.029</w:t>
            </w:r>
          </w:p>
        </w:tc>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0.907</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약 31배</w:t>
            </w:r>
          </w:p>
        </w:tc>
      </w:tr>
    </w:tbl>
    <w:p>
      <w:pPr>
        <w:spacing w:after="220" w:before="80"/>
        <w:jc w:val="center"/>
      </w:pPr>
      <w:r>
        <w:rPr>
          <w:rFonts w:ascii="Malgun Gothic" w:cs="Malgun Gothic" w:eastAsia="Malgun Gothic" w:hAnsi="Malgun Gothic"/>
          <w:color w:val="555555"/>
          <w:sz w:val="18"/>
          <w:szCs w:val="18"/>
        </w:rPr>
        <w:t xml:space="preserve">표 4. 채널별 평균 복원 오차</w:t>
      </w:r>
    </w:p>
    <w:p>
      <w:pPr>
        <w:spacing w:after="140" w:line="330"/>
        <w:jc w:val="both"/>
      </w:pPr>
      <w:r>
        <w:rPr>
          <w:rFonts w:ascii="Malgun Gothic" w:cs="Malgun Gothic" w:eastAsia="Malgun Gothic" w:hAnsi="Malgun Gothic"/>
          <w:sz w:val="21"/>
          <w:szCs w:val="21"/>
        </w:rPr>
        <w:t xml:space="preserve">이상 윈도에서 복원 오차가 가장 크게 증가한 채널은 상부 진동이며, 하부 진동이 뒤를 이었다. 전류도 약 31배 증가하였으나 절대 크기는 작아, 전체 복원 오차에 대한 기여는 진동 채널이 대부분을 차지한다. 따라서 이 모델은 주로 진동 크기의 변화로 이상을 탐지하며, 측정 조건 차이가 의심되는 전류 파형에 크게 의존하지 않는다고 해석할 수 있다. 이는 앞선 특징 분석에서 이상 상태의 진동이 정상보다 크게 나타난 결과와 일치한다.</w:t>
      </w:r>
    </w:p>
    <w:p>
      <w:pPr>
        <w:spacing w:after="140" w:line="330"/>
        <w:jc w:val="both"/>
      </w:pPr>
      <w:r>
        <w:rPr>
          <w:rFonts w:ascii="Malgun Gothic" w:cs="Malgun Gothic" w:eastAsia="Malgun Gothic" w:hAnsi="Malgun Gothic"/>
          <w:sz w:val="21"/>
          <w:szCs w:val="21"/>
        </w:rPr>
        <w:t xml:space="preserve">정상 윈도에서는 전류 채널의 오차(0.029)가 진동 채널(약 0.15~0.19)보다 작아, 주기적으로 변하는 전류 파형은 모델이 잘 복원하고, 불규칙한 진동은 상대적으로 복원이 어려웠음을 보여준다.</w:t>
      </w:r>
    </w:p>
    <w:p>
      <w:pPr>
        <w:pStyle w:val="Heading2"/>
        <w:spacing w:after="140" w:before="320"/>
      </w:pPr>
      <w:r>
        <w:rPr>
          <w:rFonts w:ascii="Malgun Gothic" w:cs="Malgun Gothic" w:eastAsia="Malgun Gothic" w:hAnsi="Malgun Gothic"/>
          <w:b/>
          <w:bCs/>
          <w:sz w:val="26"/>
          <w:szCs w:val="26"/>
        </w:rPr>
        <w:t xml:space="preserve">4. 결과 해석</w:t>
      </w:r>
    </w:p>
    <w:p>
      <w:pPr>
        <w:spacing w:after="140" w:line="330"/>
        <w:jc w:val="both"/>
      </w:pPr>
      <w:r>
        <w:rPr>
          <w:rFonts w:ascii="Malgun Gothic" w:cs="Malgun Gothic" w:eastAsia="Malgun Gothic" w:hAnsi="Malgun Gothic"/>
          <w:b/>
          <w:bCs/>
          <w:sz w:val="21"/>
          <w:szCs w:val="21"/>
        </w:rPr>
        <w:t xml:space="preserve">정상 오경보가 매우 적었다.</w:t>
      </w:r>
      <w:r>
        <w:rPr>
          <w:rFonts w:ascii="Malgun Gothic" w:cs="Malgun Gothic" w:eastAsia="Malgun Gothic" w:hAnsi="Malgun Gothic"/>
          <w:sz w:val="21"/>
          <w:szCs w:val="21"/>
        </w:rPr>
        <w:t xml:space="preserve"> 기준선을 보정용 정상 데이터의 상위 5% 지점으로 정하였으나, 테스트 정상의 실제 오경보율은 0.64%로 목표보다 낮았다. 이는 테스트 정상 윈도의 복원 오차가 보정용 정상 윈도보다 전반적으로 작았음을 의미한다. 표본이 작아 실제 운영 오경보율로 일반화할 수는 없다.</w:t>
      </w:r>
    </w:p>
    <w:p>
      <w:pPr>
        <w:spacing w:after="140" w:line="330"/>
        <w:jc w:val="both"/>
      </w:pPr>
      <w:r>
        <w:rPr>
          <w:rFonts w:ascii="Malgun Gothic" w:cs="Malgun Gothic" w:eastAsia="Malgun Gothic" w:hAnsi="Malgun Gothic"/>
          <w:b/>
          <w:bCs/>
          <w:sz w:val="21"/>
          <w:szCs w:val="21"/>
        </w:rPr>
        <w:t xml:space="preserve">구분 능력이 높았다.</w:t>
      </w:r>
      <w:r>
        <w:rPr>
          <w:rFonts w:ascii="Malgun Gothic" w:cs="Malgun Gothic" w:eastAsia="Malgun Gothic" w:hAnsi="Malgun Gothic"/>
          <w:sz w:val="21"/>
          <w:szCs w:val="21"/>
        </w:rPr>
        <w:t xml:space="preserve"> ROC-AUC 0.994, PR-AUC 0.978로 정상과 이상을 잘 구분하였으며, 미탐지 2개와 오경보 1개만 발생하였다.</w:t>
      </w:r>
    </w:p>
    <w:p>
      <w:pPr>
        <w:spacing w:after="140" w:line="330"/>
        <w:jc w:val="both"/>
      </w:pPr>
      <w:r>
        <w:rPr>
          <w:rFonts w:ascii="Malgun Gothic" w:cs="Malgun Gothic" w:eastAsia="Malgun Gothic" w:hAnsi="Malgun Gothic"/>
          <w:b/>
          <w:bCs/>
          <w:sz w:val="21"/>
          <w:szCs w:val="21"/>
        </w:rPr>
        <w:t xml:space="preserve">원신호를 직접 사용하여 정보 누출 위험이 낮다.</w:t>
      </w:r>
      <w:r>
        <w:rPr>
          <w:rFonts w:ascii="Malgun Gothic" w:cs="Malgun Gothic" w:eastAsia="Malgun Gothic" w:hAnsi="Malgun Gothic"/>
          <w:sz w:val="21"/>
          <w:szCs w:val="21"/>
        </w:rPr>
        <w:t xml:space="preserve"> 특징값을 입력으로 하는 모델(Isolation Forest, Feature Autoencoder)은 특징 선택 과정에서 이상 데이터를 참고할 수 있으나, 이 모델은 원신호를 그대로 입력하므로 해당 문제가 없다. 기준선도 정상 데이터만으로 정하여 이상 정답이 테스트 전까지 사용되지 않았다.</w:t>
      </w:r>
    </w:p>
    <w:p>
      <w:pPr>
        <w:pStyle w:val="Heading2"/>
        <w:spacing w:after="140" w:before="320"/>
      </w:pPr>
      <w:r>
        <w:rPr>
          <w:rFonts w:ascii="Malgun Gothic" w:cs="Malgun Gothic" w:eastAsia="Malgun Gothic" w:hAnsi="Malgun Gothic"/>
          <w:b/>
          <w:bCs/>
          <w:sz w:val="26"/>
          <w:szCs w:val="26"/>
        </w:rPr>
        <w:t xml:space="preserve">5. 다른 모델과 비교할 때의 유의사항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Isolation Forest · LSTM-AE</w:t>
            </w:r>
          </w:p>
        </w:tc>
        <w:tc>
          <w:tcPr>
            <w:tcW w:type="dxa" w:w="35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1D-CNN Autoencoder</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분할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상태별 시간순, 이상은 검증 13 / 테스트 15</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28개 모두 테스트 (정상 테스트 157)</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 (정상 208, 이상 13)</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테스트 분할 (정상 157, 이상 28)</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IF: 특징값 / LSTM-AE: 원신호</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원신호</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데이터에서 F1-score 최대</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데이터 오차의 상위 5%</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확률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 보정 후 제공</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제공하지 않음</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상태별 오경보</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A와 B를 나누어 제공</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제공하지 않음</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추가 지표</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Brier 점수, 이상 구간 탐지율, 추론 시간, 학습 시간</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해당 지표 없음</w:t>
            </w:r>
          </w:p>
        </w:tc>
      </w:tr>
    </w:tbl>
    <w:p>
      <w:pPr>
        <w:spacing w:after="220" w:before="80"/>
        <w:jc w:val="center"/>
      </w:pPr>
      <w:r>
        <w:rPr>
          <w:rFonts w:ascii="Malgun Gothic" w:cs="Malgun Gothic" w:eastAsia="Malgun Gothic" w:hAnsi="Malgun Gothic"/>
          <w:color w:val="555555"/>
          <w:sz w:val="18"/>
          <w:szCs w:val="18"/>
        </w:rPr>
        <w:t xml:space="preserve">표 5. 다른 모델과의 조건 차이</w:t>
      </w:r>
    </w:p>
    <w:p>
      <w:pPr>
        <w:spacing w:after="140" w:line="330"/>
        <w:jc w:val="both"/>
      </w:pPr>
      <w:r>
        <w:rPr>
          <w:rFonts w:ascii="Malgun Gothic" w:cs="Malgun Gothic" w:eastAsia="Malgun Gothic" w:hAnsi="Malgun Gothic"/>
          <w:sz w:val="21"/>
          <w:szCs w:val="21"/>
        </w:rPr>
        <w:t xml:space="preserve">특히 정상 상태 B에 대한 오경보율이 제공되지 않아, 과제의 핵심 요구인 정상 운전 변화에 대한 오경보를 다른 모델과 같은 기준으로 비교할 수 없다. 또한 모델 선택 기준인 윈도당 추론 시간이 없어, 사전에 정한 선택 규칙을 적용하려면 이 값이 필요하다. 전처리 과정(정제, 구간 분할, 윈도 생성)이 다른 모델과 동일한지도 확인이 필요하다.</w:t>
      </w:r>
    </w:p>
    <w:p>
      <w:pPr>
        <w:pStyle w:val="Heading2"/>
        <w:spacing w:after="140" w:before="320"/>
      </w:pPr>
      <w:r>
        <w:rPr>
          <w:rFonts w:ascii="Malgun Gothic" w:cs="Malgun Gothic" w:eastAsia="Malgun Gothic" w:hAnsi="Malgun Gothic"/>
          <w:b/>
          <w:bCs/>
          <w:sz w:val="26"/>
          <w:szCs w:val="26"/>
        </w:rPr>
        <w:t xml:space="preserve">6. 해석 시 유의사항</w:t>
      </w:r>
    </w:p>
    <w:p>
      <w:pPr>
        <w:spacing w:after="140" w:line="330"/>
        <w:jc w:val="both"/>
      </w:pPr>
      <w:r>
        <w:rPr>
          <w:rFonts w:ascii="Malgun Gothic" w:cs="Malgun Gothic" w:eastAsia="Malgun Gothic" w:hAnsi="Malgun Gothic"/>
          <w:sz w:val="21"/>
          <w:szCs w:val="21"/>
        </w:rPr>
        <w:t xml:space="preserve">첫째, 정상과 이상 데이터의 수집일이 달라, 계측 조건의 차이가 이상 신호와 함께 반영되었을 가능성이 있다. 둘째, 이상 윈도 28개는 서로 독립된 28건의 고장이 아니며, 연속 구간에서 나온 윈도이다. 셋째, 기준선의 목표 꼬리 비율(5%)은 보정용 정상 데이터와 운영 데이터의 분포가 같다는 가정에서만 성립한다. 넷째, 테스트 정상 데이터가 약 4.2분 분량이어서, 오경보 1개의 차이가 시간당 오경보 수를 약 14회 변화시킨다. 다섯째, 본 분석은 현재 윈도의 이상 탐지이며, 고장 발생 전 예측은 검증하지 않았다.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2026-10-06T13:16:16.628Z</dcterms:created>
  <dcterms:modified xsi:type="dcterms:W3CDTF">2026-10-06T13:16:16.629Z</dcterms:modified>
</cp:coreProperties>
</file>

<file path=docProps/custom.xml><?xml version="1.0" encoding="utf-8"?>
<Properties xmlns="http://schemas.openxmlformats.org/officeDocument/2006/custom-properties" xmlns:vt="http://schemas.openxmlformats.org/officeDocument/2006/docPropsVTypes"/>
</file>